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D370C" w14:textId="77777777" w:rsidR="00F707E2" w:rsidRPr="00F707E2" w:rsidRDefault="00F707E2" w:rsidP="00F707E2">
      <w:pPr>
        <w:rPr>
          <w:rFonts w:ascii="Georgia" w:hAnsi="Georgia"/>
          <w:sz w:val="24"/>
        </w:rPr>
      </w:pPr>
    </w:p>
    <w:p w14:paraId="1C5590B7" w14:textId="63ACEAC1" w:rsidR="00F707E2" w:rsidRPr="004E31BA" w:rsidRDefault="00F707E2" w:rsidP="00F707E2">
      <w:pPr>
        <w:spacing w:after="300" w:line="240" w:lineRule="auto"/>
        <w:contextualSpacing/>
        <w:rPr>
          <w:rFonts w:ascii="Georgia" w:eastAsiaTheme="majorEastAsia" w:hAnsi="Georgia" w:cstheme="majorBidi"/>
          <w:b/>
          <w:color w:val="000000" w:themeColor="text1"/>
          <w:spacing w:val="5"/>
          <w:kern w:val="28"/>
          <w:sz w:val="28"/>
          <w:szCs w:val="28"/>
        </w:rPr>
      </w:pPr>
      <w:r w:rsidRPr="004E31BA">
        <w:rPr>
          <w:rFonts w:ascii="Georgia" w:eastAsiaTheme="majorEastAsia" w:hAnsi="Georgia" w:cstheme="majorBidi"/>
          <w:b/>
          <w:color w:val="000000" w:themeColor="text1"/>
          <w:spacing w:val="5"/>
          <w:kern w:val="28"/>
          <w:sz w:val="28"/>
          <w:szCs w:val="28"/>
        </w:rPr>
        <w:t>Social Media in Campaigns Policy</w:t>
      </w:r>
    </w:p>
    <w:p w14:paraId="7BB6E013" w14:textId="77777777" w:rsidR="004E31BA" w:rsidRPr="00F707E2" w:rsidRDefault="004E31BA" w:rsidP="00F707E2">
      <w:pPr>
        <w:spacing w:after="300" w:line="240" w:lineRule="auto"/>
        <w:contextualSpacing/>
        <w:rPr>
          <w:rFonts w:ascii="Georgia" w:eastAsiaTheme="majorEastAsia" w:hAnsi="Georgia" w:cstheme="majorBidi"/>
          <w:b/>
          <w:color w:val="000000" w:themeColor="text1"/>
          <w:spacing w:val="5"/>
          <w:kern w:val="28"/>
          <w:sz w:val="32"/>
          <w:szCs w:val="52"/>
        </w:rPr>
      </w:pPr>
    </w:p>
    <w:p w14:paraId="199D8FA7" w14:textId="1564055A" w:rsidR="00F707E2" w:rsidRPr="00F707E2" w:rsidRDefault="00F707E2" w:rsidP="00F707E2">
      <w:pPr>
        <w:rPr>
          <w:rFonts w:ascii="Georgia" w:hAnsi="Georgia"/>
          <w:sz w:val="24"/>
        </w:rPr>
      </w:pPr>
      <w:r w:rsidRPr="00F707E2">
        <w:rPr>
          <w:rFonts w:ascii="Georgia" w:hAnsi="Georgia"/>
          <w:b/>
          <w:noProof/>
          <w:sz w:val="24"/>
        </w:rPr>
        <w:drawing>
          <wp:anchor distT="0" distB="0" distL="114300" distR="114300" simplePos="0" relativeHeight="251659264" behindDoc="0" locked="1" layoutInCell="0" allowOverlap="0" wp14:anchorId="7400FDF6" wp14:editId="651BCB96">
            <wp:simplePos x="0" y="0"/>
            <wp:positionH relativeFrom="margin">
              <wp:align>center</wp:align>
            </wp:positionH>
            <wp:positionV relativeFrom="topMargin">
              <wp:posOffset>914400</wp:posOffset>
            </wp:positionV>
            <wp:extent cx="1975104" cy="1124712"/>
            <wp:effectExtent l="0" t="0" r="6350" b="0"/>
            <wp:wrapTopAndBottom/>
            <wp:docPr id="1" name="Picture 1" descr="Description: 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_Pic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5104" cy="11247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07E2">
        <w:rPr>
          <w:rFonts w:ascii="Georgia" w:hAnsi="Georgia"/>
          <w:sz w:val="24"/>
        </w:rPr>
        <w:t xml:space="preserve"> </w:t>
      </w:r>
      <w:r w:rsidRPr="00F707E2">
        <w:rPr>
          <w:rFonts w:ascii="Georgia" w:hAnsi="Georgia"/>
          <w:b/>
          <w:noProof/>
          <w:sz w:val="24"/>
        </w:rPr>
        <w:t>Original Policy Approval Date</w:t>
      </w:r>
      <w:r w:rsidRPr="00F707E2">
        <w:rPr>
          <w:rFonts w:ascii="Georgia" w:hAnsi="Georgia"/>
          <w:sz w:val="24"/>
        </w:rPr>
        <w:t>:</w:t>
      </w:r>
      <w:r w:rsidR="00FF1A83">
        <w:rPr>
          <w:rFonts w:ascii="Georgia" w:hAnsi="Georgia"/>
          <w:sz w:val="24"/>
        </w:rPr>
        <w:t xml:space="preserve"> 4/19/2019</w:t>
      </w:r>
    </w:p>
    <w:p w14:paraId="4C9CC4F8" w14:textId="51CC5C57" w:rsidR="00F707E2" w:rsidRDefault="00F707E2" w:rsidP="00F707E2">
      <w:pPr>
        <w:rPr>
          <w:rFonts w:ascii="Georgia" w:hAnsi="Georgia"/>
          <w:sz w:val="24"/>
        </w:rPr>
      </w:pPr>
      <w:r w:rsidRPr="00F707E2">
        <w:rPr>
          <w:rFonts w:ascii="Georgia" w:hAnsi="Georgia"/>
          <w:b/>
          <w:sz w:val="24"/>
        </w:rPr>
        <w:t>Board of Directors Revision Date</w:t>
      </w:r>
      <w:r w:rsidRPr="00F707E2">
        <w:rPr>
          <w:rFonts w:ascii="Georgia" w:hAnsi="Georgia"/>
          <w:sz w:val="24"/>
        </w:rPr>
        <w:t xml:space="preserve">: </w:t>
      </w:r>
    </w:p>
    <w:p w14:paraId="27FF69F9" w14:textId="1FB289BB" w:rsidR="004E31BA" w:rsidRPr="004E31BA" w:rsidRDefault="004E31BA" w:rsidP="00F707E2">
      <w:pPr>
        <w:rPr>
          <w:rFonts w:ascii="Georgia" w:hAnsi="Georgia"/>
          <w:sz w:val="24"/>
        </w:rPr>
      </w:pPr>
      <w:r w:rsidRPr="004E31BA">
        <w:rPr>
          <w:rFonts w:ascii="Georgia" w:hAnsi="Georgia"/>
          <w:b/>
          <w:sz w:val="24"/>
        </w:rPr>
        <w:t xml:space="preserve">Summary: </w:t>
      </w:r>
      <w:r>
        <w:rPr>
          <w:rFonts w:ascii="Georgia" w:hAnsi="Georgia"/>
          <w:sz w:val="24"/>
        </w:rPr>
        <w:t xml:space="preserve">Policy or social media use for campaigns. </w:t>
      </w:r>
    </w:p>
    <w:p w14:paraId="353D4CFD" w14:textId="77777777" w:rsidR="001D0F7A" w:rsidRPr="00F707E2" w:rsidRDefault="00F707E2" w:rsidP="00F707E2">
      <w:pPr>
        <w:rPr>
          <w:rFonts w:ascii="Georgia" w:hAnsi="Georgia"/>
          <w:b/>
          <w:sz w:val="24"/>
        </w:rPr>
      </w:pPr>
      <w:r w:rsidRPr="00F707E2">
        <w:rPr>
          <w:rFonts w:ascii="Georgia" w:hAnsi="Georgia"/>
          <w:b/>
          <w:sz w:val="24"/>
        </w:rPr>
        <w:t>Policy:</w:t>
      </w:r>
    </w:p>
    <w:p w14:paraId="64E179C2" w14:textId="3F2B99BE" w:rsidR="003865AC" w:rsidRDefault="003865AC" w:rsidP="003865AC">
      <w:pPr>
        <w:rPr>
          <w:rFonts w:ascii="Georgia" w:hAnsi="Georgia"/>
          <w:sz w:val="24"/>
        </w:rPr>
      </w:pPr>
      <w:r>
        <w:rPr>
          <w:rFonts w:ascii="Georgia" w:hAnsi="Georgia"/>
          <w:sz w:val="24"/>
        </w:rPr>
        <w:t xml:space="preserve">This policy is intended to help candidates manage </w:t>
      </w:r>
      <w:r w:rsidR="004A01DB">
        <w:rPr>
          <w:rFonts w:ascii="Georgia" w:hAnsi="Georgia"/>
          <w:sz w:val="24"/>
        </w:rPr>
        <w:t>the use of social media in MAPE elections.</w:t>
      </w:r>
    </w:p>
    <w:p w14:paraId="00706A4C" w14:textId="77777777" w:rsidR="003865AC" w:rsidRDefault="00054CC6" w:rsidP="003865AC">
      <w:pPr>
        <w:pStyle w:val="ListParagraph"/>
        <w:numPr>
          <w:ilvl w:val="0"/>
          <w:numId w:val="6"/>
        </w:numPr>
        <w:rPr>
          <w:rFonts w:ascii="Georgia" w:hAnsi="Georgia"/>
          <w:sz w:val="24"/>
        </w:rPr>
      </w:pPr>
      <w:r w:rsidRPr="003865AC">
        <w:rPr>
          <w:rFonts w:ascii="Georgia" w:hAnsi="Georgia"/>
          <w:sz w:val="24"/>
        </w:rPr>
        <w:t xml:space="preserve">MAPE Elections Rules require candidates to file campaign literature with the MAPE Elections committee before distribution. </w:t>
      </w:r>
    </w:p>
    <w:p w14:paraId="177E4E83" w14:textId="5BD2FCB1" w:rsidR="00555128" w:rsidRPr="00FF1A83" w:rsidRDefault="00555128" w:rsidP="00FF1A83">
      <w:pPr>
        <w:pStyle w:val="ListParagraph"/>
        <w:numPr>
          <w:ilvl w:val="1"/>
          <w:numId w:val="6"/>
        </w:numPr>
        <w:rPr>
          <w:rFonts w:ascii="Georgia" w:hAnsi="Georgia"/>
          <w:sz w:val="24"/>
        </w:rPr>
      </w:pPr>
      <w:r>
        <w:rPr>
          <w:rFonts w:ascii="Georgia" w:hAnsi="Georgia"/>
          <w:sz w:val="24"/>
        </w:rPr>
        <w:t xml:space="preserve">Social media platforms include but not limited to blogs, Facebook pages, Twitter, Snapchat, Flicker, Instagram or YouTube.  </w:t>
      </w:r>
    </w:p>
    <w:p w14:paraId="1247939E" w14:textId="3B040055" w:rsidR="006F6AC0" w:rsidRPr="003865AC" w:rsidRDefault="006F6AC0" w:rsidP="00FF1A83">
      <w:pPr>
        <w:pStyle w:val="ListParagraph"/>
        <w:numPr>
          <w:ilvl w:val="1"/>
          <w:numId w:val="6"/>
        </w:numPr>
        <w:rPr>
          <w:rFonts w:ascii="Georgia" w:hAnsi="Georgia"/>
          <w:sz w:val="24"/>
        </w:rPr>
      </w:pPr>
      <w:r>
        <w:rPr>
          <w:rFonts w:ascii="Georgia" w:hAnsi="Georgia"/>
          <w:sz w:val="24"/>
        </w:rPr>
        <w:t>For t</w:t>
      </w:r>
      <w:r w:rsidR="005F04FC">
        <w:rPr>
          <w:rFonts w:ascii="Georgia" w:hAnsi="Georgia"/>
          <w:sz w:val="24"/>
        </w:rPr>
        <w:t>he purposes of the social media</w:t>
      </w:r>
      <w:r>
        <w:rPr>
          <w:rFonts w:ascii="Georgia" w:hAnsi="Georgia"/>
          <w:sz w:val="24"/>
        </w:rPr>
        <w:t xml:space="preserve"> policy, </w:t>
      </w:r>
      <w:r w:rsidR="00655B8E">
        <w:rPr>
          <w:rFonts w:ascii="Georgia" w:hAnsi="Georgia"/>
          <w:sz w:val="24"/>
        </w:rPr>
        <w:t>all social media</w:t>
      </w:r>
      <w:r w:rsidR="005F04FC">
        <w:rPr>
          <w:rFonts w:ascii="Georgia" w:hAnsi="Georgia"/>
          <w:sz w:val="24"/>
        </w:rPr>
        <w:t xml:space="preserve"> postings are not considered campaign literature. </w:t>
      </w:r>
    </w:p>
    <w:p w14:paraId="27DB4E63" w14:textId="7D511DC0" w:rsidR="003865AC" w:rsidRDefault="001D0F7A" w:rsidP="003865AC">
      <w:pPr>
        <w:pStyle w:val="ListParagraph"/>
        <w:numPr>
          <w:ilvl w:val="0"/>
          <w:numId w:val="6"/>
        </w:numPr>
        <w:rPr>
          <w:rFonts w:ascii="Georgia" w:hAnsi="Georgia"/>
          <w:sz w:val="24"/>
        </w:rPr>
      </w:pPr>
      <w:r w:rsidRPr="003865AC">
        <w:rPr>
          <w:rFonts w:ascii="Georgia" w:hAnsi="Georgia"/>
          <w:sz w:val="24"/>
        </w:rPr>
        <w:t xml:space="preserve">Candidates for MAPE elected office are permitted to utilize social media platforms as part of their campaigns. </w:t>
      </w:r>
    </w:p>
    <w:p w14:paraId="7CC6B19E" w14:textId="4DEE7D88" w:rsidR="00EE4B42" w:rsidRPr="00605028" w:rsidRDefault="00B040E0" w:rsidP="00605028">
      <w:pPr>
        <w:rPr>
          <w:rFonts w:ascii="Georgia" w:hAnsi="Georgia"/>
          <w:sz w:val="24"/>
        </w:rPr>
      </w:pPr>
      <w:r w:rsidRPr="003865AC" w:rsidDel="00B040E0">
        <w:rPr>
          <w:rFonts w:ascii="Georgia" w:hAnsi="Georgia"/>
          <w:sz w:val="24"/>
          <w:szCs w:val="24"/>
        </w:rPr>
        <w:t xml:space="preserve"> </w:t>
      </w:r>
      <w:r w:rsidR="00B44C74" w:rsidRPr="007F0529">
        <w:rPr>
          <w:rFonts w:ascii="Georgia" w:hAnsi="Georgia"/>
          <w:sz w:val="24"/>
          <w:u w:val="single"/>
        </w:rPr>
        <w:t>Requirements</w:t>
      </w:r>
    </w:p>
    <w:p w14:paraId="4A4DB912" w14:textId="4577F7A6" w:rsidR="00FD00D7" w:rsidRDefault="00B040E0" w:rsidP="00FD00D7">
      <w:pPr>
        <w:pStyle w:val="ListParagraph"/>
        <w:numPr>
          <w:ilvl w:val="0"/>
          <w:numId w:val="8"/>
        </w:numPr>
        <w:rPr>
          <w:rFonts w:ascii="Georgia" w:hAnsi="Georgia"/>
          <w:sz w:val="24"/>
        </w:rPr>
      </w:pPr>
      <w:r>
        <w:rPr>
          <w:rFonts w:ascii="Georgia" w:hAnsi="Georgia"/>
          <w:sz w:val="24"/>
        </w:rPr>
        <w:t>S</w:t>
      </w:r>
      <w:r w:rsidR="00FD00D7">
        <w:rPr>
          <w:rFonts w:ascii="Georgia" w:hAnsi="Georgia"/>
          <w:sz w:val="24"/>
        </w:rPr>
        <w:t>ocial media platforms</w:t>
      </w:r>
      <w:r>
        <w:rPr>
          <w:rFonts w:ascii="Georgia" w:hAnsi="Georgia"/>
          <w:sz w:val="24"/>
        </w:rPr>
        <w:t xml:space="preserve"> include</w:t>
      </w:r>
      <w:r w:rsidR="00FD00D7">
        <w:rPr>
          <w:rFonts w:ascii="Georgia" w:hAnsi="Georgia"/>
          <w:sz w:val="24"/>
        </w:rPr>
        <w:t xml:space="preserve"> </w:t>
      </w:r>
      <w:r w:rsidR="00BC7673">
        <w:rPr>
          <w:rFonts w:ascii="Georgia" w:hAnsi="Georgia"/>
          <w:sz w:val="24"/>
        </w:rPr>
        <w:t xml:space="preserve">but not limited to </w:t>
      </w:r>
      <w:r w:rsidR="004A01DB">
        <w:rPr>
          <w:rFonts w:ascii="Georgia" w:hAnsi="Georgia"/>
          <w:sz w:val="24"/>
        </w:rPr>
        <w:t>blogs</w:t>
      </w:r>
      <w:r w:rsidR="00FD00D7">
        <w:rPr>
          <w:rFonts w:ascii="Georgia" w:hAnsi="Georgia"/>
          <w:sz w:val="24"/>
        </w:rPr>
        <w:t>, Facebook pages, Twitter, Sna</w:t>
      </w:r>
      <w:r w:rsidR="001D1A92">
        <w:rPr>
          <w:rFonts w:ascii="Georgia" w:hAnsi="Georgia"/>
          <w:sz w:val="24"/>
        </w:rPr>
        <w:t>pchat, Flicker, Instagram or YouTube</w:t>
      </w:r>
      <w:r>
        <w:rPr>
          <w:rFonts w:ascii="Georgia" w:hAnsi="Georgia"/>
          <w:sz w:val="24"/>
        </w:rPr>
        <w:t xml:space="preserve">.  </w:t>
      </w:r>
    </w:p>
    <w:p w14:paraId="2D0F4100" w14:textId="3D791F7E" w:rsidR="00555128" w:rsidRDefault="00555128">
      <w:pPr>
        <w:pStyle w:val="ListParagraph"/>
        <w:numPr>
          <w:ilvl w:val="0"/>
          <w:numId w:val="8"/>
        </w:numPr>
        <w:rPr>
          <w:rFonts w:ascii="Georgia" w:hAnsi="Georgia"/>
          <w:sz w:val="24"/>
        </w:rPr>
      </w:pPr>
      <w:r w:rsidRPr="00555128">
        <w:rPr>
          <w:rFonts w:ascii="Georgia" w:hAnsi="Georgia"/>
          <w:sz w:val="24"/>
        </w:rPr>
        <w:t>A candidate shall retain a copy of all</w:t>
      </w:r>
      <w:r w:rsidR="00655B8E" w:rsidRPr="00555128">
        <w:rPr>
          <w:rFonts w:ascii="Georgia" w:hAnsi="Georgia"/>
          <w:sz w:val="24"/>
        </w:rPr>
        <w:t xml:space="preserve"> campaign related materials and must pr</w:t>
      </w:r>
      <w:r w:rsidRPr="00555128">
        <w:rPr>
          <w:rFonts w:ascii="Georgia" w:hAnsi="Georgia"/>
          <w:sz w:val="24"/>
        </w:rPr>
        <w:t>ovide them to MAPE upon request of the elections committee.</w:t>
      </w:r>
    </w:p>
    <w:p w14:paraId="4B6D8BB6" w14:textId="40A829C6" w:rsidR="003805BB" w:rsidRPr="000127FF" w:rsidRDefault="00B040E0" w:rsidP="00FF1A83">
      <w:pPr>
        <w:pStyle w:val="ListParagraph"/>
        <w:rPr>
          <w:szCs w:val="24"/>
        </w:rPr>
      </w:pPr>
      <w:r w:rsidRPr="00FF1A83">
        <w:rPr>
          <w:rFonts w:ascii="Georgia" w:hAnsi="Georgia"/>
          <w:sz w:val="24"/>
          <w:szCs w:val="24"/>
        </w:rPr>
        <w:t>Candidates are responsible to comply with MAPE Elections Rules on content the candidate originates.  The candidate is responsible to monitor their social media platforms and remove postings that violate MAPE Elections Rules and applicable policies</w:t>
      </w:r>
      <w:r w:rsidR="00555128">
        <w:rPr>
          <w:rFonts w:ascii="Georgia" w:hAnsi="Georgia"/>
          <w:sz w:val="24"/>
          <w:szCs w:val="24"/>
        </w:rPr>
        <w:t xml:space="preserve"> within 24 hours or</w:t>
      </w:r>
      <w:r w:rsidRPr="00FF1A83">
        <w:rPr>
          <w:rFonts w:ascii="Georgia" w:hAnsi="Georgia"/>
          <w:sz w:val="24"/>
          <w:szCs w:val="24"/>
        </w:rPr>
        <w:t xml:space="preserve"> </w:t>
      </w:r>
      <w:r w:rsidR="00555128">
        <w:rPr>
          <w:rFonts w:ascii="Georgia" w:hAnsi="Georgia"/>
          <w:sz w:val="24"/>
          <w:szCs w:val="24"/>
        </w:rPr>
        <w:t>as soon as possible</w:t>
      </w:r>
      <w:r w:rsidRPr="00FF1A83">
        <w:rPr>
          <w:rFonts w:ascii="Georgia" w:hAnsi="Georgia"/>
          <w:sz w:val="24"/>
          <w:szCs w:val="24"/>
        </w:rPr>
        <w:t>.</w:t>
      </w:r>
      <w:r w:rsidR="00555128">
        <w:rPr>
          <w:rFonts w:ascii="Georgia" w:hAnsi="Georgia"/>
          <w:sz w:val="24"/>
          <w:szCs w:val="24"/>
        </w:rPr>
        <w:t xml:space="preserve"> Anything removed should be captured and sent to the Election Committee.</w:t>
      </w:r>
    </w:p>
    <w:p w14:paraId="56C700BF" w14:textId="6ACED3AA" w:rsidR="000127FF" w:rsidRDefault="00555128" w:rsidP="003805BB">
      <w:pPr>
        <w:pStyle w:val="ListParagraph"/>
        <w:numPr>
          <w:ilvl w:val="0"/>
          <w:numId w:val="8"/>
        </w:numPr>
        <w:spacing w:after="0" w:line="267" w:lineRule="auto"/>
        <w:ind w:right="89"/>
        <w:jc w:val="both"/>
        <w:rPr>
          <w:rFonts w:ascii="Georgia" w:hAnsi="Georgia"/>
          <w:sz w:val="24"/>
          <w:szCs w:val="24"/>
        </w:rPr>
      </w:pPr>
      <w:r>
        <w:rPr>
          <w:rFonts w:ascii="Georgia" w:hAnsi="Georgia"/>
          <w:sz w:val="24"/>
          <w:szCs w:val="24"/>
        </w:rPr>
        <w:t>The candidate</w:t>
      </w:r>
      <w:r w:rsidR="000127FF" w:rsidRPr="00985FE8">
        <w:rPr>
          <w:rFonts w:ascii="Georgia" w:hAnsi="Georgia"/>
          <w:sz w:val="24"/>
          <w:szCs w:val="24"/>
        </w:rPr>
        <w:t xml:space="preserve"> </w:t>
      </w:r>
      <w:r w:rsidR="007F3EA3">
        <w:rPr>
          <w:rFonts w:ascii="Georgia" w:hAnsi="Georgia"/>
          <w:sz w:val="24"/>
          <w:szCs w:val="24"/>
        </w:rPr>
        <w:t xml:space="preserve">is </w:t>
      </w:r>
      <w:r w:rsidR="000127FF" w:rsidRPr="00985FE8">
        <w:rPr>
          <w:rFonts w:ascii="Georgia" w:hAnsi="Georgia"/>
          <w:sz w:val="24"/>
          <w:szCs w:val="24"/>
        </w:rPr>
        <w:t xml:space="preserve">responsible for </w:t>
      </w:r>
      <w:r>
        <w:rPr>
          <w:rFonts w:ascii="Georgia" w:hAnsi="Georgia"/>
          <w:sz w:val="24"/>
          <w:szCs w:val="24"/>
        </w:rPr>
        <w:t>their</w:t>
      </w:r>
      <w:r w:rsidRPr="00985FE8">
        <w:rPr>
          <w:rFonts w:ascii="Georgia" w:hAnsi="Georgia"/>
          <w:sz w:val="24"/>
          <w:szCs w:val="24"/>
        </w:rPr>
        <w:t xml:space="preserve"> </w:t>
      </w:r>
      <w:r w:rsidR="000127FF" w:rsidRPr="00985FE8">
        <w:rPr>
          <w:rFonts w:ascii="Georgia" w:hAnsi="Georgia"/>
          <w:sz w:val="24"/>
          <w:szCs w:val="24"/>
        </w:rPr>
        <w:t xml:space="preserve">statements in social media. </w:t>
      </w:r>
    </w:p>
    <w:p w14:paraId="30DA4EDD" w14:textId="77777777" w:rsidR="003805BB" w:rsidRPr="00985FE8" w:rsidRDefault="003805BB" w:rsidP="00605028">
      <w:pPr>
        <w:pStyle w:val="ListParagraph"/>
        <w:spacing w:after="0" w:line="267" w:lineRule="auto"/>
        <w:ind w:right="89"/>
        <w:jc w:val="both"/>
        <w:rPr>
          <w:rFonts w:ascii="Georgia" w:hAnsi="Georgia"/>
          <w:sz w:val="24"/>
          <w:szCs w:val="24"/>
        </w:rPr>
      </w:pPr>
    </w:p>
    <w:p w14:paraId="2B74807F" w14:textId="1B9B102E" w:rsidR="000127FF" w:rsidRPr="000127FF" w:rsidRDefault="007F3EA3" w:rsidP="000127FF">
      <w:pPr>
        <w:numPr>
          <w:ilvl w:val="2"/>
          <w:numId w:val="4"/>
        </w:numPr>
        <w:spacing w:after="239" w:line="267" w:lineRule="auto"/>
        <w:ind w:right="127" w:hanging="361"/>
        <w:jc w:val="both"/>
        <w:rPr>
          <w:rFonts w:ascii="Georgia" w:hAnsi="Georgia"/>
          <w:sz w:val="24"/>
          <w:szCs w:val="24"/>
        </w:rPr>
      </w:pPr>
      <w:r>
        <w:rPr>
          <w:rFonts w:ascii="Georgia" w:hAnsi="Georgia"/>
          <w:sz w:val="24"/>
          <w:szCs w:val="24"/>
        </w:rPr>
        <w:t>Candidates must</w:t>
      </w:r>
      <w:r w:rsidR="000127FF" w:rsidRPr="000127FF">
        <w:rPr>
          <w:rFonts w:ascii="Georgia" w:hAnsi="Georgia"/>
          <w:sz w:val="24"/>
          <w:szCs w:val="24"/>
        </w:rPr>
        <w:t xml:space="preserve"> comply with the requirements of MAPE's governing documents</w:t>
      </w:r>
      <w:r w:rsidR="00B040E0">
        <w:rPr>
          <w:rFonts w:ascii="Georgia" w:hAnsi="Georgia"/>
          <w:sz w:val="24"/>
          <w:szCs w:val="24"/>
        </w:rPr>
        <w:t>, policies</w:t>
      </w:r>
      <w:r>
        <w:rPr>
          <w:rFonts w:ascii="Georgia" w:hAnsi="Georgia"/>
          <w:sz w:val="24"/>
          <w:szCs w:val="24"/>
        </w:rPr>
        <w:t>, guidelines</w:t>
      </w:r>
      <w:r w:rsidR="000127FF" w:rsidRPr="000127FF">
        <w:rPr>
          <w:rFonts w:ascii="Georgia" w:hAnsi="Georgia"/>
          <w:sz w:val="24"/>
          <w:szCs w:val="24"/>
        </w:rPr>
        <w:t xml:space="preserve"> and procedures. </w:t>
      </w:r>
    </w:p>
    <w:p w14:paraId="2F724B33" w14:textId="50374CE0" w:rsidR="000127FF" w:rsidRPr="000127FF" w:rsidRDefault="000127FF" w:rsidP="000127FF">
      <w:pPr>
        <w:numPr>
          <w:ilvl w:val="2"/>
          <w:numId w:val="4"/>
        </w:numPr>
        <w:spacing w:after="239" w:line="267" w:lineRule="auto"/>
        <w:ind w:right="127" w:hanging="361"/>
        <w:jc w:val="both"/>
        <w:rPr>
          <w:rFonts w:ascii="Georgia" w:hAnsi="Georgia"/>
          <w:sz w:val="24"/>
          <w:szCs w:val="24"/>
        </w:rPr>
      </w:pPr>
      <w:r w:rsidRPr="000127FF">
        <w:rPr>
          <w:rFonts w:ascii="Georgia" w:hAnsi="Georgia"/>
          <w:sz w:val="24"/>
          <w:szCs w:val="24"/>
        </w:rPr>
        <w:lastRenderedPageBreak/>
        <w:t>Violations of this policy or MAPE's governing documents will be handled under Election Rules, Article X</w:t>
      </w:r>
      <w:r w:rsidR="007F3EA3">
        <w:rPr>
          <w:rFonts w:ascii="Georgia" w:hAnsi="Georgia"/>
          <w:sz w:val="24"/>
          <w:szCs w:val="24"/>
        </w:rPr>
        <w:t>.</w:t>
      </w:r>
      <w:r w:rsidRPr="000127FF">
        <w:rPr>
          <w:rFonts w:ascii="Georgia" w:hAnsi="Georgia"/>
          <w:sz w:val="24"/>
          <w:szCs w:val="24"/>
        </w:rPr>
        <w:t xml:space="preserve"> </w:t>
      </w:r>
    </w:p>
    <w:p w14:paraId="4EBBACCF" w14:textId="77777777" w:rsidR="000127FF" w:rsidRPr="000127FF" w:rsidRDefault="000127FF" w:rsidP="000127FF">
      <w:pPr>
        <w:numPr>
          <w:ilvl w:val="2"/>
          <w:numId w:val="4"/>
        </w:numPr>
        <w:spacing w:after="239" w:line="267" w:lineRule="auto"/>
        <w:ind w:right="127" w:hanging="361"/>
        <w:jc w:val="both"/>
        <w:rPr>
          <w:rFonts w:ascii="Georgia" w:hAnsi="Georgia"/>
          <w:sz w:val="24"/>
          <w:szCs w:val="24"/>
        </w:rPr>
      </w:pPr>
      <w:r w:rsidRPr="000127FF">
        <w:rPr>
          <w:rFonts w:ascii="Georgia" w:hAnsi="Georgia"/>
          <w:sz w:val="24"/>
          <w:szCs w:val="24"/>
        </w:rPr>
        <w:t xml:space="preserve">As a member of MAPE, you are subject to the Judicial Procedure in the Bylaws if you violate MAPE's governing documents or bring discredit to the organization. </w:t>
      </w:r>
    </w:p>
    <w:p w14:paraId="1E0AA4AF" w14:textId="314C7AD7" w:rsidR="00BC7673" w:rsidRPr="00F419F4" w:rsidRDefault="000127FF" w:rsidP="00F419F4">
      <w:pPr>
        <w:spacing w:after="239" w:line="267" w:lineRule="auto"/>
        <w:ind w:right="89"/>
        <w:jc w:val="both"/>
        <w:rPr>
          <w:rFonts w:ascii="Georgia" w:hAnsi="Georgia"/>
          <w:sz w:val="24"/>
          <w:szCs w:val="24"/>
        </w:rPr>
      </w:pPr>
      <w:r w:rsidRPr="000127FF">
        <w:rPr>
          <w:rFonts w:ascii="Georgia" w:hAnsi="Georgia"/>
          <w:sz w:val="24"/>
          <w:szCs w:val="24"/>
        </w:rPr>
        <w:t xml:space="preserve">As with any free speech, a candidate should be aware of the </w:t>
      </w:r>
      <w:r w:rsidR="001D1C8A">
        <w:rPr>
          <w:rFonts w:ascii="Georgia" w:hAnsi="Georgia"/>
          <w:sz w:val="24"/>
          <w:szCs w:val="24"/>
        </w:rPr>
        <w:t>implications</w:t>
      </w:r>
      <w:r w:rsidR="001D1C8A" w:rsidRPr="000127FF">
        <w:rPr>
          <w:rFonts w:ascii="Georgia" w:hAnsi="Georgia"/>
          <w:sz w:val="24"/>
          <w:szCs w:val="24"/>
        </w:rPr>
        <w:t xml:space="preserve"> </w:t>
      </w:r>
      <w:r w:rsidRPr="000127FF">
        <w:rPr>
          <w:rFonts w:ascii="Georgia" w:hAnsi="Georgia"/>
          <w:sz w:val="24"/>
          <w:szCs w:val="24"/>
        </w:rPr>
        <w:t>of making public statements</w:t>
      </w:r>
      <w:r w:rsidR="001D1C8A">
        <w:rPr>
          <w:rFonts w:ascii="Georgia" w:hAnsi="Georgia"/>
          <w:sz w:val="24"/>
          <w:szCs w:val="24"/>
        </w:rPr>
        <w:t>, electronic or otherwise</w:t>
      </w:r>
      <w:r w:rsidRPr="000127FF">
        <w:rPr>
          <w:rFonts w:ascii="Georgia" w:hAnsi="Georgia"/>
          <w:sz w:val="24"/>
          <w:szCs w:val="24"/>
        </w:rPr>
        <w:t xml:space="preserve">. </w:t>
      </w:r>
      <w:r w:rsidR="001D1C8A" w:rsidRPr="0029735B">
        <w:rPr>
          <w:rFonts w:ascii="Georgia" w:hAnsi="Georgia"/>
          <w:sz w:val="24"/>
          <w:szCs w:val="24"/>
        </w:rPr>
        <w:t xml:space="preserve">If </w:t>
      </w:r>
      <w:r w:rsidR="001D1C8A" w:rsidRPr="006F6AC0">
        <w:rPr>
          <w:rFonts w:ascii="Georgia" w:hAnsi="Georgia"/>
          <w:sz w:val="24"/>
          <w:szCs w:val="24"/>
        </w:rPr>
        <w:t>social media</w:t>
      </w:r>
      <w:r w:rsidR="001D1C8A" w:rsidRPr="00F419F4">
        <w:rPr>
          <w:rFonts w:ascii="Georgia" w:hAnsi="Georgia"/>
          <w:sz w:val="24"/>
          <w:szCs w:val="24"/>
        </w:rPr>
        <w:t xml:space="preserve"> platform allows for a biography, about section or other logical place to put</w:t>
      </w:r>
      <w:r w:rsidR="00BC7673" w:rsidRPr="00F419F4">
        <w:rPr>
          <w:rFonts w:ascii="Georgia" w:hAnsi="Georgia"/>
          <w:sz w:val="24"/>
          <w:szCs w:val="24"/>
        </w:rPr>
        <w:t xml:space="preserve"> the following disclosure</w:t>
      </w:r>
      <w:r w:rsidR="001D1C8A" w:rsidRPr="00F419F4">
        <w:rPr>
          <w:rFonts w:ascii="Georgia" w:hAnsi="Georgia"/>
          <w:sz w:val="24"/>
          <w:szCs w:val="24"/>
        </w:rPr>
        <w:t>, it is required</w:t>
      </w:r>
      <w:r w:rsidR="00BC7673" w:rsidRPr="00F419F4">
        <w:rPr>
          <w:rFonts w:ascii="Georgia" w:hAnsi="Georgia"/>
          <w:sz w:val="24"/>
          <w:szCs w:val="24"/>
        </w:rPr>
        <w:t xml:space="preserve">: “The views or opinions expressed </w:t>
      </w:r>
      <w:r w:rsidR="001D1C8A" w:rsidRPr="00F419F4">
        <w:rPr>
          <w:rFonts w:ascii="Georgia" w:hAnsi="Georgia"/>
          <w:sz w:val="24"/>
          <w:szCs w:val="24"/>
        </w:rPr>
        <w:t xml:space="preserve"> by me </w:t>
      </w:r>
      <w:r w:rsidR="00BC7673" w:rsidRPr="00F419F4">
        <w:rPr>
          <w:rFonts w:ascii="Georgia" w:hAnsi="Georgia"/>
          <w:sz w:val="24"/>
          <w:szCs w:val="24"/>
        </w:rPr>
        <w:t>are not endorsed by MAPE; they may or may not coincide with the views of MAPE”.</w:t>
      </w:r>
      <w:r w:rsidR="001D1C8A" w:rsidRPr="00F419F4">
        <w:rPr>
          <w:rFonts w:ascii="Georgia" w:hAnsi="Georgia"/>
          <w:sz w:val="24"/>
          <w:szCs w:val="24"/>
        </w:rPr>
        <w:t xml:space="preserve"> This must be included during the entire election cycle. </w:t>
      </w:r>
    </w:p>
    <w:p w14:paraId="4B46DF0F" w14:textId="1F0F039F" w:rsidR="00BC7673" w:rsidRPr="00BC7673" w:rsidRDefault="00BC7673">
      <w:pPr>
        <w:spacing w:after="239" w:line="267" w:lineRule="auto"/>
        <w:ind w:right="89"/>
        <w:jc w:val="both"/>
        <w:rPr>
          <w:rFonts w:ascii="Georgia" w:hAnsi="Georgia"/>
          <w:sz w:val="24"/>
          <w:szCs w:val="24"/>
        </w:rPr>
      </w:pPr>
      <w:r w:rsidRPr="00BC7673">
        <w:rPr>
          <w:rFonts w:ascii="Georgia" w:hAnsi="Georgia"/>
          <w:sz w:val="24"/>
          <w:szCs w:val="24"/>
        </w:rPr>
        <w:t xml:space="preserve"> </w:t>
      </w:r>
    </w:p>
    <w:p w14:paraId="7E6673F6" w14:textId="77777777" w:rsidR="00BC7673" w:rsidRPr="000127FF" w:rsidRDefault="00BC7673" w:rsidP="00605028">
      <w:pPr>
        <w:spacing w:after="239" w:line="267" w:lineRule="auto"/>
        <w:ind w:right="89"/>
        <w:jc w:val="both"/>
        <w:rPr>
          <w:rFonts w:ascii="Georgia" w:hAnsi="Georgia"/>
          <w:sz w:val="24"/>
          <w:szCs w:val="24"/>
        </w:rPr>
      </w:pPr>
    </w:p>
    <w:sectPr w:rsidR="00BC7673" w:rsidRPr="000127FF" w:rsidSect="00605028">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15EB0" w14:textId="77777777" w:rsidR="0076747C" w:rsidRDefault="0076747C" w:rsidP="00CD4E89">
      <w:pPr>
        <w:spacing w:after="0" w:line="240" w:lineRule="auto"/>
      </w:pPr>
      <w:r>
        <w:separator/>
      </w:r>
    </w:p>
  </w:endnote>
  <w:endnote w:type="continuationSeparator" w:id="0">
    <w:p w14:paraId="515356BE" w14:textId="77777777" w:rsidR="0076747C" w:rsidRDefault="0076747C" w:rsidP="00CD4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7C033" w14:textId="77777777" w:rsidR="00A84B31" w:rsidRDefault="00A84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BB032" w14:textId="77777777" w:rsidR="00A84B31" w:rsidRDefault="00A84B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66EDE" w14:textId="77777777" w:rsidR="00A84B31" w:rsidRDefault="00A84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3A03F" w14:textId="77777777" w:rsidR="0076747C" w:rsidRDefault="0076747C" w:rsidP="00CD4E89">
      <w:pPr>
        <w:spacing w:after="0" w:line="240" w:lineRule="auto"/>
      </w:pPr>
      <w:r>
        <w:separator/>
      </w:r>
    </w:p>
  </w:footnote>
  <w:footnote w:type="continuationSeparator" w:id="0">
    <w:p w14:paraId="5F913218" w14:textId="77777777" w:rsidR="0076747C" w:rsidRDefault="0076747C" w:rsidP="00CD4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4C873" w14:textId="77777777" w:rsidR="00A84B31" w:rsidRDefault="00A84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993F9" w14:textId="17CE70B1" w:rsidR="00A84B31" w:rsidRDefault="00A84B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C1DF8" w14:textId="77777777" w:rsidR="00A84B31" w:rsidRDefault="00A84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384"/>
    <w:multiLevelType w:val="hybridMultilevel"/>
    <w:tmpl w:val="D21AAA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8724B5"/>
    <w:multiLevelType w:val="hybridMultilevel"/>
    <w:tmpl w:val="C82E3B4E"/>
    <w:lvl w:ilvl="0" w:tplc="6A22FF2A">
      <w:start w:val="1"/>
      <w:numFmt w:val="decimal"/>
      <w:lvlText w:val="%1"/>
      <w:lvlJc w:val="left"/>
      <w:pPr>
        <w:ind w:left="3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896439B8">
      <w:start w:val="1"/>
      <w:numFmt w:val="lowerLetter"/>
      <w:lvlText w:val="%2"/>
      <w:lvlJc w:val="left"/>
      <w:pPr>
        <w:ind w:left="7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9E906E76">
      <w:start w:val="1"/>
      <w:numFmt w:val="lowerLetter"/>
      <w:lvlRestart w:val="0"/>
      <w:lvlText w:val="%3."/>
      <w:lvlJc w:val="left"/>
      <w:pPr>
        <w:ind w:left="106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193C5122">
      <w:start w:val="1"/>
      <w:numFmt w:val="decimal"/>
      <w:lvlText w:val="%4"/>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EB002294">
      <w:start w:val="1"/>
      <w:numFmt w:val="lowerLetter"/>
      <w:lvlText w:val="%5"/>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C93230DE">
      <w:start w:val="1"/>
      <w:numFmt w:val="lowerRoman"/>
      <w:lvlText w:val="%6"/>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35DCBE7C">
      <w:start w:val="1"/>
      <w:numFmt w:val="decimal"/>
      <w:lvlText w:val="%7"/>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4C607784">
      <w:start w:val="1"/>
      <w:numFmt w:val="lowerLetter"/>
      <w:lvlText w:val="%8"/>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985207E0">
      <w:start w:val="1"/>
      <w:numFmt w:val="lowerRoman"/>
      <w:lvlText w:val="%9"/>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2F3887"/>
    <w:multiLevelType w:val="hybridMultilevel"/>
    <w:tmpl w:val="9C84DBAE"/>
    <w:lvl w:ilvl="0" w:tplc="608EBF8C">
      <w:start w:val="1"/>
      <w:numFmt w:val="decimal"/>
      <w:lvlText w:val="%1."/>
      <w:lvlJc w:val="left"/>
      <w:pPr>
        <w:ind w:left="3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12DAB37C">
      <w:start w:val="1"/>
      <w:numFmt w:val="bullet"/>
      <w:lvlText w:val="–"/>
      <w:lvlJc w:val="left"/>
      <w:pPr>
        <w:ind w:left="481"/>
      </w:pPr>
      <w:rPr>
        <w:rFonts w:ascii="Cambria" w:eastAsia="Cambria" w:hAnsi="Cambria" w:cs="Cambria"/>
        <w:b w:val="0"/>
        <w:i w:val="0"/>
        <w:strike w:val="0"/>
        <w:dstrike w:val="0"/>
        <w:color w:val="1D2129"/>
        <w:sz w:val="18"/>
        <w:szCs w:val="18"/>
        <w:u w:val="none" w:color="000000"/>
        <w:bdr w:val="none" w:sz="0" w:space="0" w:color="auto"/>
        <w:shd w:val="clear" w:color="auto" w:fill="auto"/>
        <w:vertAlign w:val="baseline"/>
      </w:rPr>
    </w:lvl>
    <w:lvl w:ilvl="2" w:tplc="1EB68442">
      <w:start w:val="1"/>
      <w:numFmt w:val="bullet"/>
      <w:lvlText w:val="▪"/>
      <w:lvlJc w:val="left"/>
      <w:pPr>
        <w:ind w:left="1200"/>
      </w:pPr>
      <w:rPr>
        <w:rFonts w:ascii="Cambria" w:eastAsia="Cambria" w:hAnsi="Cambria" w:cs="Cambria"/>
        <w:b w:val="0"/>
        <w:i w:val="0"/>
        <w:strike w:val="0"/>
        <w:dstrike w:val="0"/>
        <w:color w:val="1D2129"/>
        <w:sz w:val="18"/>
        <w:szCs w:val="18"/>
        <w:u w:val="none" w:color="000000"/>
        <w:bdr w:val="none" w:sz="0" w:space="0" w:color="auto"/>
        <w:shd w:val="clear" w:color="auto" w:fill="auto"/>
        <w:vertAlign w:val="baseline"/>
      </w:rPr>
    </w:lvl>
    <w:lvl w:ilvl="3" w:tplc="7EB0C8D2">
      <w:start w:val="1"/>
      <w:numFmt w:val="bullet"/>
      <w:lvlText w:val="•"/>
      <w:lvlJc w:val="left"/>
      <w:pPr>
        <w:ind w:left="1920"/>
      </w:pPr>
      <w:rPr>
        <w:rFonts w:ascii="Cambria" w:eastAsia="Cambria" w:hAnsi="Cambria" w:cs="Cambria"/>
        <w:b w:val="0"/>
        <w:i w:val="0"/>
        <w:strike w:val="0"/>
        <w:dstrike w:val="0"/>
        <w:color w:val="1D2129"/>
        <w:sz w:val="18"/>
        <w:szCs w:val="18"/>
        <w:u w:val="none" w:color="000000"/>
        <w:bdr w:val="none" w:sz="0" w:space="0" w:color="auto"/>
        <w:shd w:val="clear" w:color="auto" w:fill="auto"/>
        <w:vertAlign w:val="baseline"/>
      </w:rPr>
    </w:lvl>
    <w:lvl w:ilvl="4" w:tplc="93521F28">
      <w:start w:val="1"/>
      <w:numFmt w:val="bullet"/>
      <w:lvlText w:val="o"/>
      <w:lvlJc w:val="left"/>
      <w:pPr>
        <w:ind w:left="2640"/>
      </w:pPr>
      <w:rPr>
        <w:rFonts w:ascii="Cambria" w:eastAsia="Cambria" w:hAnsi="Cambria" w:cs="Cambria"/>
        <w:b w:val="0"/>
        <w:i w:val="0"/>
        <w:strike w:val="0"/>
        <w:dstrike w:val="0"/>
        <w:color w:val="1D2129"/>
        <w:sz w:val="18"/>
        <w:szCs w:val="18"/>
        <w:u w:val="none" w:color="000000"/>
        <w:bdr w:val="none" w:sz="0" w:space="0" w:color="auto"/>
        <w:shd w:val="clear" w:color="auto" w:fill="auto"/>
        <w:vertAlign w:val="baseline"/>
      </w:rPr>
    </w:lvl>
    <w:lvl w:ilvl="5" w:tplc="85CC4D10">
      <w:start w:val="1"/>
      <w:numFmt w:val="bullet"/>
      <w:lvlText w:val="▪"/>
      <w:lvlJc w:val="left"/>
      <w:pPr>
        <w:ind w:left="3360"/>
      </w:pPr>
      <w:rPr>
        <w:rFonts w:ascii="Cambria" w:eastAsia="Cambria" w:hAnsi="Cambria" w:cs="Cambria"/>
        <w:b w:val="0"/>
        <w:i w:val="0"/>
        <w:strike w:val="0"/>
        <w:dstrike w:val="0"/>
        <w:color w:val="1D2129"/>
        <w:sz w:val="18"/>
        <w:szCs w:val="18"/>
        <w:u w:val="none" w:color="000000"/>
        <w:bdr w:val="none" w:sz="0" w:space="0" w:color="auto"/>
        <w:shd w:val="clear" w:color="auto" w:fill="auto"/>
        <w:vertAlign w:val="baseline"/>
      </w:rPr>
    </w:lvl>
    <w:lvl w:ilvl="6" w:tplc="D57EEA58">
      <w:start w:val="1"/>
      <w:numFmt w:val="bullet"/>
      <w:lvlText w:val="•"/>
      <w:lvlJc w:val="left"/>
      <w:pPr>
        <w:ind w:left="4080"/>
      </w:pPr>
      <w:rPr>
        <w:rFonts w:ascii="Cambria" w:eastAsia="Cambria" w:hAnsi="Cambria" w:cs="Cambria"/>
        <w:b w:val="0"/>
        <w:i w:val="0"/>
        <w:strike w:val="0"/>
        <w:dstrike w:val="0"/>
        <w:color w:val="1D2129"/>
        <w:sz w:val="18"/>
        <w:szCs w:val="18"/>
        <w:u w:val="none" w:color="000000"/>
        <w:bdr w:val="none" w:sz="0" w:space="0" w:color="auto"/>
        <w:shd w:val="clear" w:color="auto" w:fill="auto"/>
        <w:vertAlign w:val="baseline"/>
      </w:rPr>
    </w:lvl>
    <w:lvl w:ilvl="7" w:tplc="D03E7D0E">
      <w:start w:val="1"/>
      <w:numFmt w:val="bullet"/>
      <w:lvlText w:val="o"/>
      <w:lvlJc w:val="left"/>
      <w:pPr>
        <w:ind w:left="4800"/>
      </w:pPr>
      <w:rPr>
        <w:rFonts w:ascii="Cambria" w:eastAsia="Cambria" w:hAnsi="Cambria" w:cs="Cambria"/>
        <w:b w:val="0"/>
        <w:i w:val="0"/>
        <w:strike w:val="0"/>
        <w:dstrike w:val="0"/>
        <w:color w:val="1D2129"/>
        <w:sz w:val="18"/>
        <w:szCs w:val="18"/>
        <w:u w:val="none" w:color="000000"/>
        <w:bdr w:val="none" w:sz="0" w:space="0" w:color="auto"/>
        <w:shd w:val="clear" w:color="auto" w:fill="auto"/>
        <w:vertAlign w:val="baseline"/>
      </w:rPr>
    </w:lvl>
    <w:lvl w:ilvl="8" w:tplc="FB847A7A">
      <w:start w:val="1"/>
      <w:numFmt w:val="bullet"/>
      <w:lvlText w:val="▪"/>
      <w:lvlJc w:val="left"/>
      <w:pPr>
        <w:ind w:left="5520"/>
      </w:pPr>
      <w:rPr>
        <w:rFonts w:ascii="Cambria" w:eastAsia="Cambria" w:hAnsi="Cambria" w:cs="Cambria"/>
        <w:b w:val="0"/>
        <w:i w:val="0"/>
        <w:strike w:val="0"/>
        <w:dstrike w:val="0"/>
        <w:color w:val="1D2129"/>
        <w:sz w:val="18"/>
        <w:szCs w:val="18"/>
        <w:u w:val="none" w:color="000000"/>
        <w:bdr w:val="none" w:sz="0" w:space="0" w:color="auto"/>
        <w:shd w:val="clear" w:color="auto" w:fill="auto"/>
        <w:vertAlign w:val="baseline"/>
      </w:rPr>
    </w:lvl>
  </w:abstractNum>
  <w:abstractNum w:abstractNumId="3" w15:restartNumberingAfterBreak="0">
    <w:nsid w:val="42F26DEC"/>
    <w:multiLevelType w:val="hybridMultilevel"/>
    <w:tmpl w:val="8DDE142A"/>
    <w:lvl w:ilvl="0" w:tplc="D2F47460">
      <w:start w:val="1"/>
      <w:numFmt w:val="decimal"/>
      <w:lvlText w:val="%1"/>
      <w:lvlJc w:val="left"/>
      <w:pPr>
        <w:ind w:left="3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1DFE20DC">
      <w:start w:val="1"/>
      <w:numFmt w:val="lowerLetter"/>
      <w:lvlText w:val="%2"/>
      <w:lvlJc w:val="left"/>
      <w:pPr>
        <w:ind w:left="83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E0D012E8">
      <w:start w:val="1"/>
      <w:numFmt w:val="lowerRoman"/>
      <w:lvlText w:val="%3"/>
      <w:lvlJc w:val="left"/>
      <w:pPr>
        <w:ind w:left="1304"/>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A26A441A">
      <w:start w:val="1"/>
      <w:numFmt w:val="lowerRoman"/>
      <w:lvlRestart w:val="0"/>
      <w:lvlText w:val="%4."/>
      <w:lvlJc w:val="left"/>
      <w:pPr>
        <w:ind w:left="180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E6D62AC0">
      <w:start w:val="1"/>
      <w:numFmt w:val="lowerLetter"/>
      <w:lvlText w:val="%5"/>
      <w:lvlJc w:val="left"/>
      <w:pPr>
        <w:ind w:left="249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65087920">
      <w:start w:val="1"/>
      <w:numFmt w:val="lowerRoman"/>
      <w:lvlText w:val="%6"/>
      <w:lvlJc w:val="left"/>
      <w:pPr>
        <w:ind w:left="321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4B9E6292">
      <w:start w:val="1"/>
      <w:numFmt w:val="decimal"/>
      <w:lvlText w:val="%7"/>
      <w:lvlJc w:val="left"/>
      <w:pPr>
        <w:ind w:left="393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EB2A43B4">
      <w:start w:val="1"/>
      <w:numFmt w:val="lowerLetter"/>
      <w:lvlText w:val="%8"/>
      <w:lvlJc w:val="left"/>
      <w:pPr>
        <w:ind w:left="465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A6020C22">
      <w:start w:val="1"/>
      <w:numFmt w:val="lowerRoman"/>
      <w:lvlText w:val="%9"/>
      <w:lvlJc w:val="left"/>
      <w:pPr>
        <w:ind w:left="537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09E744C"/>
    <w:multiLevelType w:val="hybridMultilevel"/>
    <w:tmpl w:val="ACF82BA4"/>
    <w:lvl w:ilvl="0" w:tplc="92926FB4">
      <w:start w:val="1"/>
      <w:numFmt w:val="decimal"/>
      <w:lvlText w:val="%1"/>
      <w:lvlJc w:val="left"/>
      <w:pPr>
        <w:ind w:left="3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B6EE7754">
      <w:start w:val="1"/>
      <w:numFmt w:val="lowerLetter"/>
      <w:lvlText w:val="%2"/>
      <w:lvlJc w:val="left"/>
      <w:pPr>
        <w:ind w:left="7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724A18FE">
      <w:start w:val="1"/>
      <w:numFmt w:val="lowerLetter"/>
      <w:lvlRestart w:val="0"/>
      <w:lvlText w:val="%3."/>
      <w:lvlJc w:val="left"/>
      <w:pPr>
        <w:ind w:left="106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3B360076">
      <w:start w:val="1"/>
      <w:numFmt w:val="decimal"/>
      <w:lvlText w:val="%4"/>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15F23A24">
      <w:start w:val="1"/>
      <w:numFmt w:val="lowerLetter"/>
      <w:lvlText w:val="%5"/>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C21EA868">
      <w:start w:val="1"/>
      <w:numFmt w:val="lowerRoman"/>
      <w:lvlText w:val="%6"/>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323CA794">
      <w:start w:val="1"/>
      <w:numFmt w:val="decimal"/>
      <w:lvlText w:val="%7"/>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5A6C67FC">
      <w:start w:val="1"/>
      <w:numFmt w:val="lowerLetter"/>
      <w:lvlText w:val="%8"/>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CA20E0CC">
      <w:start w:val="1"/>
      <w:numFmt w:val="lowerRoman"/>
      <w:lvlText w:val="%9"/>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1DE78B6"/>
    <w:multiLevelType w:val="hybridMultilevel"/>
    <w:tmpl w:val="7230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B45F55"/>
    <w:multiLevelType w:val="hybridMultilevel"/>
    <w:tmpl w:val="AED84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426372"/>
    <w:multiLevelType w:val="hybridMultilevel"/>
    <w:tmpl w:val="C28AA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7E2"/>
    <w:rsid w:val="000068E3"/>
    <w:rsid w:val="00011D29"/>
    <w:rsid w:val="000127FF"/>
    <w:rsid w:val="00054CC6"/>
    <w:rsid w:val="000972A8"/>
    <w:rsid w:val="000C58BD"/>
    <w:rsid w:val="000F6673"/>
    <w:rsid w:val="00113B65"/>
    <w:rsid w:val="001D0F7A"/>
    <w:rsid w:val="001D1A92"/>
    <w:rsid w:val="001D1C8A"/>
    <w:rsid w:val="001D73FE"/>
    <w:rsid w:val="001F5851"/>
    <w:rsid w:val="0029735B"/>
    <w:rsid w:val="002E6403"/>
    <w:rsid w:val="003805BB"/>
    <w:rsid w:val="003865AC"/>
    <w:rsid w:val="003D4D09"/>
    <w:rsid w:val="004352D9"/>
    <w:rsid w:val="00440495"/>
    <w:rsid w:val="004A01DB"/>
    <w:rsid w:val="004A63A9"/>
    <w:rsid w:val="004E31BA"/>
    <w:rsid w:val="00555128"/>
    <w:rsid w:val="00586F29"/>
    <w:rsid w:val="005B4323"/>
    <w:rsid w:val="005F04FC"/>
    <w:rsid w:val="006044E0"/>
    <w:rsid w:val="00605028"/>
    <w:rsid w:val="00617654"/>
    <w:rsid w:val="00637932"/>
    <w:rsid w:val="00646F70"/>
    <w:rsid w:val="00655B8E"/>
    <w:rsid w:val="00680236"/>
    <w:rsid w:val="006F6AC0"/>
    <w:rsid w:val="007622A8"/>
    <w:rsid w:val="0076747C"/>
    <w:rsid w:val="007F0529"/>
    <w:rsid w:val="007F3EA3"/>
    <w:rsid w:val="00802EC7"/>
    <w:rsid w:val="00804BAD"/>
    <w:rsid w:val="00811E89"/>
    <w:rsid w:val="0083491A"/>
    <w:rsid w:val="00845231"/>
    <w:rsid w:val="00872A84"/>
    <w:rsid w:val="008F6FDB"/>
    <w:rsid w:val="00910947"/>
    <w:rsid w:val="009603CF"/>
    <w:rsid w:val="00974440"/>
    <w:rsid w:val="00985FE8"/>
    <w:rsid w:val="009D4369"/>
    <w:rsid w:val="00A139E9"/>
    <w:rsid w:val="00A65C84"/>
    <w:rsid w:val="00A66998"/>
    <w:rsid w:val="00A84B31"/>
    <w:rsid w:val="00A93952"/>
    <w:rsid w:val="00AA62A5"/>
    <w:rsid w:val="00B040E0"/>
    <w:rsid w:val="00B4466B"/>
    <w:rsid w:val="00B44C74"/>
    <w:rsid w:val="00B675A3"/>
    <w:rsid w:val="00B73A65"/>
    <w:rsid w:val="00B96758"/>
    <w:rsid w:val="00BC7673"/>
    <w:rsid w:val="00C14088"/>
    <w:rsid w:val="00C165FA"/>
    <w:rsid w:val="00C30CCD"/>
    <w:rsid w:val="00C37DE5"/>
    <w:rsid w:val="00C425FB"/>
    <w:rsid w:val="00C66DBC"/>
    <w:rsid w:val="00CA53D0"/>
    <w:rsid w:val="00CD4E89"/>
    <w:rsid w:val="00CD66FE"/>
    <w:rsid w:val="00D20D57"/>
    <w:rsid w:val="00DB5293"/>
    <w:rsid w:val="00DE2803"/>
    <w:rsid w:val="00E3381D"/>
    <w:rsid w:val="00E579A5"/>
    <w:rsid w:val="00E6271B"/>
    <w:rsid w:val="00E90E10"/>
    <w:rsid w:val="00EE4B42"/>
    <w:rsid w:val="00EF2EBF"/>
    <w:rsid w:val="00F01A58"/>
    <w:rsid w:val="00F200B5"/>
    <w:rsid w:val="00F419F4"/>
    <w:rsid w:val="00F66578"/>
    <w:rsid w:val="00F707E2"/>
    <w:rsid w:val="00FA05FE"/>
    <w:rsid w:val="00FC68A2"/>
    <w:rsid w:val="00FC7379"/>
    <w:rsid w:val="00FD00D7"/>
    <w:rsid w:val="00FF1A83"/>
    <w:rsid w:val="6D486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C01284"/>
  <w15:docId w15:val="{A3678EA6-03EC-400B-99AD-1108C7F0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07E2"/>
    <w:pPr>
      <w:tabs>
        <w:tab w:val="center" w:pos="4680"/>
        <w:tab w:val="right" w:pos="9360"/>
      </w:tabs>
      <w:spacing w:after="0" w:line="240" w:lineRule="auto"/>
    </w:pPr>
    <w:rPr>
      <w:rFonts w:ascii="Georgia" w:hAnsi="Georgia"/>
      <w:sz w:val="24"/>
    </w:rPr>
  </w:style>
  <w:style w:type="character" w:customStyle="1" w:styleId="FooterChar">
    <w:name w:val="Footer Char"/>
    <w:basedOn w:val="DefaultParagraphFont"/>
    <w:link w:val="Footer"/>
    <w:uiPriority w:val="99"/>
    <w:rsid w:val="00F707E2"/>
    <w:rPr>
      <w:rFonts w:ascii="Georgia" w:hAnsi="Georgia"/>
      <w:sz w:val="24"/>
    </w:rPr>
  </w:style>
  <w:style w:type="paragraph" w:styleId="Header">
    <w:name w:val="header"/>
    <w:basedOn w:val="Normal"/>
    <w:link w:val="HeaderChar"/>
    <w:uiPriority w:val="99"/>
    <w:unhideWhenUsed/>
    <w:rsid w:val="00CD4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E89"/>
  </w:style>
  <w:style w:type="paragraph" w:styleId="ListParagraph">
    <w:name w:val="List Paragraph"/>
    <w:basedOn w:val="Normal"/>
    <w:uiPriority w:val="34"/>
    <w:qFormat/>
    <w:rsid w:val="003865AC"/>
    <w:pPr>
      <w:ind w:left="720"/>
      <w:contextualSpacing/>
    </w:pPr>
  </w:style>
  <w:style w:type="character" w:styleId="CommentReference">
    <w:name w:val="annotation reference"/>
    <w:basedOn w:val="DefaultParagraphFont"/>
    <w:uiPriority w:val="99"/>
    <w:semiHidden/>
    <w:unhideWhenUsed/>
    <w:rsid w:val="00B040E0"/>
    <w:rPr>
      <w:sz w:val="16"/>
      <w:szCs w:val="16"/>
    </w:rPr>
  </w:style>
  <w:style w:type="paragraph" w:styleId="CommentText">
    <w:name w:val="annotation text"/>
    <w:basedOn w:val="Normal"/>
    <w:link w:val="CommentTextChar"/>
    <w:uiPriority w:val="99"/>
    <w:semiHidden/>
    <w:unhideWhenUsed/>
    <w:rsid w:val="00B040E0"/>
    <w:pPr>
      <w:spacing w:line="240" w:lineRule="auto"/>
    </w:pPr>
    <w:rPr>
      <w:sz w:val="20"/>
      <w:szCs w:val="20"/>
    </w:rPr>
  </w:style>
  <w:style w:type="character" w:customStyle="1" w:styleId="CommentTextChar">
    <w:name w:val="Comment Text Char"/>
    <w:basedOn w:val="DefaultParagraphFont"/>
    <w:link w:val="CommentText"/>
    <w:uiPriority w:val="99"/>
    <w:semiHidden/>
    <w:rsid w:val="00B040E0"/>
    <w:rPr>
      <w:sz w:val="20"/>
      <w:szCs w:val="20"/>
    </w:rPr>
  </w:style>
  <w:style w:type="paragraph" w:styleId="CommentSubject">
    <w:name w:val="annotation subject"/>
    <w:basedOn w:val="CommentText"/>
    <w:next w:val="CommentText"/>
    <w:link w:val="CommentSubjectChar"/>
    <w:uiPriority w:val="99"/>
    <w:semiHidden/>
    <w:unhideWhenUsed/>
    <w:rsid w:val="00B040E0"/>
    <w:rPr>
      <w:b/>
      <w:bCs/>
    </w:rPr>
  </w:style>
  <w:style w:type="character" w:customStyle="1" w:styleId="CommentSubjectChar">
    <w:name w:val="Comment Subject Char"/>
    <w:basedOn w:val="CommentTextChar"/>
    <w:link w:val="CommentSubject"/>
    <w:uiPriority w:val="99"/>
    <w:semiHidden/>
    <w:rsid w:val="00B040E0"/>
    <w:rPr>
      <w:b/>
      <w:bCs/>
      <w:sz w:val="20"/>
      <w:szCs w:val="20"/>
    </w:rPr>
  </w:style>
  <w:style w:type="paragraph" w:styleId="BalloonText">
    <w:name w:val="Balloon Text"/>
    <w:basedOn w:val="Normal"/>
    <w:link w:val="BalloonTextChar"/>
    <w:uiPriority w:val="99"/>
    <w:semiHidden/>
    <w:unhideWhenUsed/>
    <w:rsid w:val="00B04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0E0"/>
    <w:rPr>
      <w:rFonts w:ascii="Segoe UI" w:hAnsi="Segoe UI" w:cs="Segoe UI"/>
      <w:sz w:val="18"/>
      <w:szCs w:val="18"/>
    </w:rPr>
  </w:style>
  <w:style w:type="paragraph" w:styleId="Revision">
    <w:name w:val="Revision"/>
    <w:hidden/>
    <w:uiPriority w:val="99"/>
    <w:semiHidden/>
    <w:rsid w:val="00B675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2F3C1-ED17-4984-94E5-C05D88782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swp</dc:creator>
  <cp:keywords/>
  <dc:description/>
  <cp:lastModifiedBy>Davia Curran</cp:lastModifiedBy>
  <cp:revision>2</cp:revision>
  <dcterms:created xsi:type="dcterms:W3CDTF">2020-11-05T20:22:00Z</dcterms:created>
  <dcterms:modified xsi:type="dcterms:W3CDTF">2020-11-05T20:22:00Z</dcterms:modified>
</cp:coreProperties>
</file>