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6E6D" w14:textId="69B1F0B8" w:rsidR="004E2EFD" w:rsidRDefault="00E2288B" w:rsidP="004E2EFD">
      <w:pPr>
        <w:pStyle w:val="Heading2"/>
      </w:pPr>
      <w:r>
        <w:t>20</w:t>
      </w:r>
      <w:r w:rsidR="00756027">
        <w:t>2</w:t>
      </w:r>
      <w:r w:rsidR="003E7393">
        <w:t>2</w:t>
      </w:r>
      <w:r w:rsidR="00604CAD">
        <w:t xml:space="preserve"> MAPE</w:t>
      </w:r>
      <w:r>
        <w:t xml:space="preserve"> </w:t>
      </w:r>
      <w:r w:rsidR="00604CAD">
        <w:t>DELEGATE ASSEMBLY</w:t>
      </w:r>
      <w:r w:rsidR="006A1A34">
        <w:t xml:space="preserve"> </w:t>
      </w:r>
      <w:r w:rsidR="00B2498A" w:rsidRPr="00AC337E">
        <w:t>RESOLUTION</w:t>
      </w:r>
    </w:p>
    <w:p w14:paraId="2775D34C" w14:textId="6A6CC3CB" w:rsidR="003E7393" w:rsidRDefault="003E7393" w:rsidP="003E7393">
      <w:pPr>
        <w:jc w:val="center"/>
      </w:pPr>
      <w:r>
        <w:t>R</w:t>
      </w:r>
      <w:r w:rsidRPr="005148F6">
        <w:t xml:space="preserve">esolutions will be accepted until </w:t>
      </w:r>
      <w:r>
        <w:t>August 19</w:t>
      </w:r>
      <w:r w:rsidRPr="005148F6">
        <w:t>, 20</w:t>
      </w:r>
      <w:r>
        <w:t>22</w:t>
      </w:r>
      <w:r w:rsidRPr="005148F6">
        <w:t>.</w:t>
      </w:r>
    </w:p>
    <w:p w14:paraId="53881AB7" w14:textId="6E37C4E7" w:rsidR="003E7393" w:rsidRPr="003E7393" w:rsidRDefault="003E7393" w:rsidP="003E7393">
      <w:pPr>
        <w:jc w:val="center"/>
      </w:pPr>
      <w:r w:rsidRPr="005148F6">
        <w:t xml:space="preserve">Resolutions should be sent to </w:t>
      </w:r>
      <w:hyperlink r:id="rId7" w:history="1">
        <w:r w:rsidRPr="007D6099">
          <w:rPr>
            <w:rStyle w:val="Hyperlink"/>
          </w:rPr>
          <w:t>C&amp;RCommittee@mape.org</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33E9955B" w:rsidR="009B56C9" w:rsidRPr="000E3878" w:rsidRDefault="00C01743" w:rsidP="004E2EFD">
            <w:pPr>
              <w:pStyle w:val="Heading2"/>
            </w:pPr>
            <w:r>
              <w:t>Reinstate the Meet and Confer Chairs Committee Speaker Position to the Executive Committee</w:t>
            </w:r>
          </w:p>
        </w:tc>
      </w:tr>
    </w:tbl>
    <w:p w14:paraId="43B97BC0" w14:textId="77777777" w:rsidR="00B2498A" w:rsidRPr="00047191" w:rsidRDefault="00B2498A" w:rsidP="000E3878"/>
    <w:p w14:paraId="5EAB397F" w14:textId="28DBD431" w:rsidR="005148F6" w:rsidRDefault="005148F6" w:rsidP="003E7393"/>
    <w:p w14:paraId="2E7BD556" w14:textId="2509ADAA" w:rsidR="003E7393" w:rsidRDefault="003E7393" w:rsidP="003E7393">
      <w:r>
        <w:t>Whereas…</w:t>
      </w:r>
    </w:p>
    <w:p w14:paraId="077DD1D8" w14:textId="6C5F5326" w:rsidR="00137C0D" w:rsidRDefault="00137C0D" w:rsidP="00137C0D">
      <w:pPr>
        <w:pStyle w:val="ListParagraph"/>
        <w:numPr>
          <w:ilvl w:val="0"/>
          <w:numId w:val="2"/>
        </w:numPr>
      </w:pPr>
      <w:r>
        <w:t xml:space="preserve">A </w:t>
      </w:r>
      <w:r w:rsidR="00C01743">
        <w:t xml:space="preserve">resolution to remove the Meet and Confer Chairs Committee Speaker, the Organizing Council Chair, and the Political Council Chair from the executive committee was postponed indefinitely.  </w:t>
      </w:r>
    </w:p>
    <w:p w14:paraId="00E7F44F" w14:textId="7A3215C8" w:rsidR="00137C0D" w:rsidRDefault="00C01743" w:rsidP="00137C0D">
      <w:pPr>
        <w:pStyle w:val="ListParagraph"/>
        <w:numPr>
          <w:ilvl w:val="0"/>
          <w:numId w:val="2"/>
        </w:numPr>
      </w:pPr>
      <w:r>
        <w:t xml:space="preserve">After delegate assembly the </w:t>
      </w:r>
      <w:r w:rsidR="005E05B3">
        <w:t>B</w:t>
      </w:r>
      <w:r>
        <w:t xml:space="preserve">oard </w:t>
      </w:r>
      <w:r w:rsidR="005E05B3">
        <w:t xml:space="preserve">of Directors </w:t>
      </w:r>
      <w:r>
        <w:t>removed the Meet and Confer Chairs Speaker only</w:t>
      </w:r>
      <w:r w:rsidR="005E05B3">
        <w:t xml:space="preserve"> and not the other two positions.</w:t>
      </w:r>
    </w:p>
    <w:p w14:paraId="5D942DF3" w14:textId="7ABADF21" w:rsidR="00137C0D" w:rsidRDefault="00C01743" w:rsidP="00A927B8">
      <w:pPr>
        <w:pStyle w:val="ListParagraph"/>
        <w:numPr>
          <w:ilvl w:val="0"/>
          <w:numId w:val="2"/>
        </w:numPr>
      </w:pPr>
      <w:r>
        <w:t xml:space="preserve">The Meet and Confer Chairs Committee </w:t>
      </w:r>
      <w:r w:rsidR="005E05B3">
        <w:t xml:space="preserve">is responsible for sharing information regarding common workplace issues, working with management, workplace actions and member engagement practices and </w:t>
      </w:r>
      <w:r>
        <w:t xml:space="preserve">is responsible to report to the Board </w:t>
      </w:r>
      <w:r w:rsidR="005E05B3">
        <w:t xml:space="preserve">of Directors </w:t>
      </w:r>
      <w:r>
        <w:t xml:space="preserve">and Executive </w:t>
      </w:r>
      <w:r w:rsidR="005E05B3">
        <w:t>C</w:t>
      </w:r>
      <w:r>
        <w:t>ommittee</w:t>
      </w:r>
      <w:r w:rsidR="005E05B3">
        <w:t xml:space="preserve"> in a manner consistent with the chairs of the other two committees it is the position of the committee that we were unfairly singled out for removal.</w:t>
      </w:r>
      <w:r w:rsidR="00B7585A">
        <w:t xml:space="preserve"> </w:t>
      </w:r>
      <w:r w:rsidR="005E05B3">
        <w:t xml:space="preserve">  </w:t>
      </w:r>
    </w:p>
    <w:p w14:paraId="270270CE" w14:textId="3E55C031" w:rsidR="005E05B3" w:rsidRDefault="005E05B3" w:rsidP="00137C0D">
      <w:pPr>
        <w:pStyle w:val="ListParagraph"/>
        <w:numPr>
          <w:ilvl w:val="0"/>
          <w:numId w:val="2"/>
        </w:numPr>
      </w:pPr>
      <w:r>
        <w:t xml:space="preserve">The Meet and Confer Chairs Committee is the only MAPE committee with representation from every agency that has MAPE members so is extremely </w:t>
      </w:r>
      <w:r w:rsidR="00B7585A">
        <w:t>representational,</w:t>
      </w:r>
      <w:r>
        <w:t xml:space="preserve"> and its voice should carry the same weight and have the same vote as the other two committees. </w:t>
      </w:r>
    </w:p>
    <w:p w14:paraId="18B3A669" w14:textId="23077A43" w:rsidR="00137C0D" w:rsidRDefault="00B7585A" w:rsidP="00137C0D">
      <w:pPr>
        <w:pStyle w:val="ListParagraph"/>
        <w:numPr>
          <w:ilvl w:val="0"/>
          <w:numId w:val="2"/>
        </w:numPr>
      </w:pPr>
      <w:r>
        <w:t>Since the Meet and Confer Chairs Committee Speaker is already attending all of the meetings involved there would be no additional cost implications to reinstate the position to the executive committee.</w:t>
      </w:r>
    </w:p>
    <w:p w14:paraId="3F03D500" w14:textId="79A2C2A9" w:rsidR="00137C0D" w:rsidRPr="000E3878" w:rsidRDefault="00B7585A" w:rsidP="00137C0D">
      <w:pPr>
        <w:pStyle w:val="ListParagraph"/>
        <w:numPr>
          <w:ilvl w:val="0"/>
          <w:numId w:val="2"/>
        </w:numPr>
      </w:pPr>
      <w:r>
        <w:t>The Meet and Confer Chairs Committee will work with the Board of Directors Governance Committee to further define the role and ensure it stays within scope and to create any needed definitions to address any additional concerns.</w:t>
      </w:r>
    </w:p>
    <w:p w14:paraId="710D8548" w14:textId="2AA46CB0" w:rsidR="003E7393" w:rsidRDefault="003E7393" w:rsidP="000E3878">
      <w:pPr>
        <w:rPr>
          <w:i/>
        </w:rPr>
      </w:pPr>
      <w:r>
        <w:rPr>
          <w:i/>
        </w:rPr>
        <w:t>Resolved….</w:t>
      </w:r>
    </w:p>
    <w:p w14:paraId="110F2616" w14:textId="06773FB4" w:rsidR="00B2498A" w:rsidRPr="000E3878" w:rsidRDefault="00B2498A" w:rsidP="000E3878"/>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70C6D003" w14:textId="330D93FA" w:rsidR="00F868FA" w:rsidRPr="00033E3B" w:rsidRDefault="00B7585A" w:rsidP="000E3878">
            <w:pPr>
              <w:spacing w:after="0"/>
              <w:rPr>
                <w:rFonts w:cs="Arial"/>
                <w:sz w:val="20"/>
              </w:rPr>
            </w:pPr>
            <w:r>
              <w:rPr>
                <w:rFonts w:cs="Arial"/>
                <w:sz w:val="20"/>
              </w:rPr>
              <w:t>The Meet and Confer Chairs Committee</w:t>
            </w:r>
          </w:p>
        </w:tc>
        <w:tc>
          <w:tcPr>
            <w:tcW w:w="2160" w:type="dxa"/>
          </w:tcPr>
          <w:p w14:paraId="1626ECF7" w14:textId="304D7ABF" w:rsidR="00F868FA" w:rsidRPr="00033E3B" w:rsidRDefault="00B7585A" w:rsidP="000E3878">
            <w:pPr>
              <w:spacing w:after="0"/>
              <w:jc w:val="center"/>
              <w:rPr>
                <w:rFonts w:cs="Arial"/>
                <w:sz w:val="20"/>
              </w:rPr>
            </w:pPr>
            <w:r>
              <w:rPr>
                <w:rFonts w:cs="Arial"/>
                <w:sz w:val="20"/>
              </w:rPr>
              <w:t>08/18/2022</w:t>
            </w: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637445A7" w:rsidR="00B2498A" w:rsidRPr="00033E3B" w:rsidRDefault="00B7585A" w:rsidP="000E3878">
            <w:pPr>
              <w:spacing w:after="0"/>
              <w:rPr>
                <w:rFonts w:cs="Arial"/>
                <w:sz w:val="20"/>
              </w:rPr>
            </w:pPr>
            <w:r>
              <w:rPr>
                <w:rFonts w:cs="Arial"/>
                <w:sz w:val="20"/>
              </w:rPr>
              <w:t>Maureen Dunaway</w:t>
            </w:r>
          </w:p>
        </w:tc>
        <w:tc>
          <w:tcPr>
            <w:tcW w:w="4266" w:type="dxa"/>
          </w:tcPr>
          <w:p w14:paraId="705A4BC3" w14:textId="32DE5900" w:rsidR="00B2498A" w:rsidRPr="00033E3B" w:rsidRDefault="00B7585A" w:rsidP="000E3878">
            <w:pPr>
              <w:spacing w:after="0"/>
              <w:jc w:val="center"/>
              <w:rPr>
                <w:rFonts w:cs="Arial"/>
                <w:sz w:val="20"/>
              </w:rPr>
            </w:pPr>
            <w:r>
              <w:rPr>
                <w:rFonts w:cs="Arial"/>
                <w:sz w:val="20"/>
              </w:rPr>
              <w:t>Maureen.Dunawa@state.mn.us</w:t>
            </w:r>
          </w:p>
        </w:tc>
        <w:tc>
          <w:tcPr>
            <w:tcW w:w="2160" w:type="dxa"/>
          </w:tcPr>
          <w:p w14:paraId="53195892" w14:textId="73E38288" w:rsidR="00B2498A" w:rsidRPr="00033E3B" w:rsidRDefault="00B7585A" w:rsidP="000E3878">
            <w:pPr>
              <w:spacing w:after="0"/>
              <w:jc w:val="center"/>
              <w:rPr>
                <w:rFonts w:cs="Arial"/>
                <w:sz w:val="20"/>
              </w:rPr>
            </w:pPr>
            <w:r>
              <w:rPr>
                <w:rFonts w:cs="Arial"/>
                <w:sz w:val="20"/>
              </w:rPr>
              <w:t>651-278-5506</w:t>
            </w:r>
          </w:p>
        </w:tc>
      </w:tr>
    </w:tbl>
    <w:p w14:paraId="3E26124E" w14:textId="7A138115" w:rsidR="002D318D" w:rsidRPr="000E3878" w:rsidRDefault="004F1BCD" w:rsidP="000E3878">
      <w:pPr>
        <w:spacing w:after="0"/>
      </w:pPr>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lastRenderedPageBreak/>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2D318D" w:rsidRPr="006A59DB" w14:paraId="77348DE5" w14:textId="77777777" w:rsidTr="00137C0D">
        <w:tc>
          <w:tcPr>
            <w:tcW w:w="5400" w:type="dxa"/>
          </w:tcPr>
          <w:p w14:paraId="55E23A62" w14:textId="595EAE89" w:rsidR="00B7585A" w:rsidRDefault="00B7585A" w:rsidP="00B7585A">
            <w:pPr>
              <w:rPr>
                <w:rFonts w:ascii="Calibri" w:hAnsi="Calibri"/>
                <w:sz w:val="22"/>
              </w:rPr>
            </w:pPr>
            <w:r>
              <w:rPr>
                <w:rFonts w:ascii="Roboto" w:hAnsi="Roboto"/>
                <w:color w:val="222222"/>
                <w:spacing w:val="9"/>
                <w:szCs w:val="24"/>
                <w:shd w:val="clear" w:color="auto" w:fill="FFFFFF"/>
              </w:rPr>
              <w:t>Committee Members shall elect a Speaker who will act as a liaison between the Meet and Confer Chairs Committee </w:t>
            </w:r>
            <w:r>
              <w:rPr>
                <w:rFonts w:ascii="Roboto" w:hAnsi="Roboto"/>
                <w:color w:val="222222"/>
                <w:spacing w:val="9"/>
                <w:szCs w:val="24"/>
                <w:u w:val="single"/>
                <w:shd w:val="clear" w:color="auto" w:fill="FFFFFF"/>
              </w:rPr>
              <w:t>and serve on</w:t>
            </w:r>
            <w:r>
              <w:rPr>
                <w:rFonts w:ascii="Roboto" w:hAnsi="Roboto"/>
                <w:color w:val="222222"/>
                <w:spacing w:val="9"/>
                <w:szCs w:val="24"/>
                <w:shd w:val="clear" w:color="auto" w:fill="FFFFFF"/>
              </w:rPr>
              <w:t xml:space="preserve"> the Executive Committee and MAPE Board of Directors </w:t>
            </w:r>
            <w:r>
              <w:rPr>
                <w:rFonts w:ascii="Roboto" w:hAnsi="Roboto"/>
                <w:color w:val="222222"/>
                <w:spacing w:val="9"/>
                <w:szCs w:val="24"/>
                <w:u w:val="single"/>
                <w:shd w:val="clear" w:color="auto" w:fill="FFFFFF"/>
              </w:rPr>
              <w:t>as a voting member</w:t>
            </w:r>
            <w:r w:rsidR="00870B2D">
              <w:rPr>
                <w:rFonts w:ascii="Roboto" w:hAnsi="Roboto"/>
                <w:color w:val="222222"/>
                <w:spacing w:val="9"/>
                <w:szCs w:val="24"/>
                <w:u w:val="single"/>
                <w:shd w:val="clear" w:color="auto" w:fill="FFFFFF"/>
              </w:rPr>
              <w:t>,</w:t>
            </w:r>
            <w:r>
              <w:rPr>
                <w:rFonts w:ascii="Roboto" w:hAnsi="Roboto"/>
                <w:color w:val="222222"/>
                <w:spacing w:val="9"/>
                <w:szCs w:val="24"/>
                <w:shd w:val="clear" w:color="auto" w:fill="FFFFFF"/>
              </w:rPr>
              <w:t xml:space="preserve"> and serve on the Negotiations Committee as a full member. The Speaker will be elected at the Negotiations Convention. The Speaker is an elected position for purposes of holding MAPE office, and will serve a two-year term. All bylaws pertaining to the rights of MAPE office holders apply to the Speaker</w:t>
            </w:r>
          </w:p>
          <w:p w14:paraId="62E699A4" w14:textId="77777777" w:rsidR="00B7585A" w:rsidRDefault="00B7585A" w:rsidP="00B7585A"/>
          <w:p w14:paraId="11D23541" w14:textId="1AA56361" w:rsidR="00F868FA" w:rsidRPr="002C1A2C" w:rsidRDefault="00F868FA" w:rsidP="00F868FA">
            <w:pPr>
              <w:pStyle w:val="IndentedText"/>
              <w:ind w:left="0"/>
            </w:pPr>
          </w:p>
        </w:tc>
        <w:tc>
          <w:tcPr>
            <w:tcW w:w="5400" w:type="dxa"/>
          </w:tcPr>
          <w:p w14:paraId="74032770" w14:textId="6B09285F" w:rsidR="00B7585A" w:rsidRDefault="00B7585A" w:rsidP="00B7585A">
            <w:pPr>
              <w:rPr>
                <w:rFonts w:ascii="Calibri" w:hAnsi="Calibri"/>
                <w:sz w:val="22"/>
              </w:rPr>
            </w:pPr>
            <w:r>
              <w:rPr>
                <w:rFonts w:ascii="Roboto" w:hAnsi="Roboto"/>
                <w:color w:val="222222"/>
                <w:spacing w:val="9"/>
                <w:szCs w:val="24"/>
                <w:shd w:val="clear" w:color="auto" w:fill="FFFFFF"/>
              </w:rPr>
              <w:t>Committee Members shall elect a Speaker who will act as a liaison between the Meet and Confer Chairs Committee</w:t>
            </w:r>
            <w:r w:rsidR="00870B2D">
              <w:rPr>
                <w:rFonts w:ascii="Roboto" w:hAnsi="Roboto"/>
                <w:color w:val="222222"/>
                <w:spacing w:val="9"/>
                <w:szCs w:val="24"/>
                <w:shd w:val="clear" w:color="auto" w:fill="FFFFFF"/>
              </w:rPr>
              <w:t xml:space="preserve"> and serve on</w:t>
            </w:r>
            <w:r>
              <w:rPr>
                <w:rFonts w:ascii="Roboto" w:hAnsi="Roboto"/>
                <w:color w:val="222222"/>
                <w:spacing w:val="9"/>
                <w:szCs w:val="24"/>
                <w:shd w:val="clear" w:color="auto" w:fill="FFFFFF"/>
              </w:rPr>
              <w:t xml:space="preserve"> the Executive Committee and MAPE Board of Directors </w:t>
            </w:r>
            <w:r w:rsidR="00870B2D">
              <w:rPr>
                <w:rFonts w:ascii="Roboto" w:hAnsi="Roboto"/>
                <w:color w:val="222222"/>
                <w:spacing w:val="9"/>
                <w:szCs w:val="24"/>
                <w:shd w:val="clear" w:color="auto" w:fill="FFFFFF"/>
              </w:rPr>
              <w:t xml:space="preserve">as a voting member, </w:t>
            </w:r>
            <w:r>
              <w:rPr>
                <w:rFonts w:ascii="Roboto" w:hAnsi="Roboto"/>
                <w:color w:val="222222"/>
                <w:spacing w:val="9"/>
                <w:szCs w:val="24"/>
                <w:shd w:val="clear" w:color="auto" w:fill="FFFFFF"/>
              </w:rPr>
              <w:t>and serve on the Negotiations Committee as a full member. The Speaker will be elected at the Negotiations Convention. The Speaker is an elected position for purposes of holding MAPE office, and will serve a two-year term. All bylaws pertaining to the rights of MAPE office holders apply to the Speaker</w:t>
            </w:r>
          </w:p>
          <w:p w14:paraId="380CF70A" w14:textId="77777777" w:rsidR="00B7585A" w:rsidRDefault="00B7585A" w:rsidP="00B7585A"/>
          <w:p w14:paraId="04742824" w14:textId="77777777" w:rsidR="00B2242D" w:rsidRPr="004217D9" w:rsidRDefault="00B2242D" w:rsidP="008670E0">
            <w:pPr>
              <w:ind w:left="756" w:hanging="360"/>
              <w:rPr>
                <w:rFonts w:ascii="Times New Roman" w:hAnsi="Times New Roman"/>
              </w:rPr>
            </w:pP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8"/>
      <w:footerReference w:type="even" r:id="rId9"/>
      <w:footerReference w:type="default" r:id="rId10"/>
      <w:footerReference w:type="firs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6C24" w14:textId="77777777" w:rsidR="00FD3DBF" w:rsidRDefault="00FD3DBF">
      <w:r>
        <w:separator/>
      </w:r>
    </w:p>
  </w:endnote>
  <w:endnote w:type="continuationSeparator" w:id="0">
    <w:p w14:paraId="68415B27" w14:textId="77777777" w:rsidR="00FD3DBF" w:rsidRDefault="00FD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052"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4A40B5">
      <w:rPr>
        <w:rStyle w:val="PageNumber"/>
        <w:noProof/>
      </w:rPr>
      <w:t>2</w:t>
    </w:r>
    <w:r>
      <w:rPr>
        <w:rStyle w:val="PageNumber"/>
      </w:rPr>
      <w:fldChar w:fldCharType="end"/>
    </w:r>
  </w:p>
  <w:p w14:paraId="3978FE29" w14:textId="0BE0D369" w:rsidR="004217D9" w:rsidRDefault="00870B2D">
    <w:pPr>
      <w:pStyle w:val="Footer"/>
    </w:pPr>
    <w:r>
      <w:t>08/19/2022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144" w14:textId="5AA84DC5" w:rsidR="00137C0D" w:rsidRDefault="00B7585A">
    <w:pPr>
      <w:pStyle w:val="Footer"/>
    </w:pPr>
    <w:r>
      <w:t>08/19/2022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49CE" w14:textId="77777777" w:rsidR="00FD3DBF" w:rsidRDefault="00FD3DBF">
      <w:r>
        <w:separator/>
      </w:r>
    </w:p>
  </w:footnote>
  <w:footnote w:type="continuationSeparator" w:id="0">
    <w:p w14:paraId="5478D7E3" w14:textId="77777777" w:rsidR="00FD3DBF" w:rsidRDefault="00FD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25A" w14:textId="399DBA3D" w:rsidR="00137C0D" w:rsidRDefault="00B7585A">
    <w:pPr>
      <w:pStyle w:val="Header"/>
    </w:pPr>
    <w:r>
      <w:t>Reinstate the Meet and Confer Chairs Committee Speaker to the Executive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075932">
    <w:abstractNumId w:val="0"/>
    <w:lvlOverride w:ilvl="0">
      <w:startOverride w:val="1"/>
    </w:lvlOverride>
  </w:num>
  <w:num w:numId="2" w16cid:durableId="1207989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C0"/>
    <w:rsid w:val="00033E3B"/>
    <w:rsid w:val="00047191"/>
    <w:rsid w:val="000555CA"/>
    <w:rsid w:val="000624AB"/>
    <w:rsid w:val="000656E1"/>
    <w:rsid w:val="0007217C"/>
    <w:rsid w:val="00086AEC"/>
    <w:rsid w:val="000C78DD"/>
    <w:rsid w:val="000D7481"/>
    <w:rsid w:val="000E3878"/>
    <w:rsid w:val="000E65FA"/>
    <w:rsid w:val="000E68F5"/>
    <w:rsid w:val="000F6BC3"/>
    <w:rsid w:val="00107D65"/>
    <w:rsid w:val="00116944"/>
    <w:rsid w:val="00126845"/>
    <w:rsid w:val="00137C0D"/>
    <w:rsid w:val="00164552"/>
    <w:rsid w:val="001749B4"/>
    <w:rsid w:val="00180F21"/>
    <w:rsid w:val="00181F38"/>
    <w:rsid w:val="001B0E6E"/>
    <w:rsid w:val="001E4184"/>
    <w:rsid w:val="0021211E"/>
    <w:rsid w:val="00213754"/>
    <w:rsid w:val="00247832"/>
    <w:rsid w:val="0027067A"/>
    <w:rsid w:val="0028114A"/>
    <w:rsid w:val="00296C24"/>
    <w:rsid w:val="00296C45"/>
    <w:rsid w:val="002C1A2C"/>
    <w:rsid w:val="002D318D"/>
    <w:rsid w:val="002D3BA2"/>
    <w:rsid w:val="002D5CCC"/>
    <w:rsid w:val="002E1BD6"/>
    <w:rsid w:val="00314BB0"/>
    <w:rsid w:val="003267F8"/>
    <w:rsid w:val="00363C15"/>
    <w:rsid w:val="00385A25"/>
    <w:rsid w:val="003B4FBC"/>
    <w:rsid w:val="003D3A4F"/>
    <w:rsid w:val="003E30C6"/>
    <w:rsid w:val="003E7393"/>
    <w:rsid w:val="00400DFB"/>
    <w:rsid w:val="0040619F"/>
    <w:rsid w:val="004217D9"/>
    <w:rsid w:val="004A0F9B"/>
    <w:rsid w:val="004A40B5"/>
    <w:rsid w:val="004A4658"/>
    <w:rsid w:val="004C66BA"/>
    <w:rsid w:val="004E2EFD"/>
    <w:rsid w:val="004E3E3D"/>
    <w:rsid w:val="004F1BCD"/>
    <w:rsid w:val="00512233"/>
    <w:rsid w:val="005148F6"/>
    <w:rsid w:val="005252AA"/>
    <w:rsid w:val="005267AB"/>
    <w:rsid w:val="00526896"/>
    <w:rsid w:val="00531809"/>
    <w:rsid w:val="00552AD1"/>
    <w:rsid w:val="00555954"/>
    <w:rsid w:val="00581CE4"/>
    <w:rsid w:val="00590834"/>
    <w:rsid w:val="005B6E9C"/>
    <w:rsid w:val="005E05B3"/>
    <w:rsid w:val="005F5139"/>
    <w:rsid w:val="00604CAD"/>
    <w:rsid w:val="00632144"/>
    <w:rsid w:val="00637187"/>
    <w:rsid w:val="00642C0B"/>
    <w:rsid w:val="00681A50"/>
    <w:rsid w:val="006A1A34"/>
    <w:rsid w:val="006E1B05"/>
    <w:rsid w:val="006F6119"/>
    <w:rsid w:val="00713B48"/>
    <w:rsid w:val="00756027"/>
    <w:rsid w:val="007D2878"/>
    <w:rsid w:val="007D396B"/>
    <w:rsid w:val="0082033C"/>
    <w:rsid w:val="008670E0"/>
    <w:rsid w:val="00870B2D"/>
    <w:rsid w:val="0088563F"/>
    <w:rsid w:val="008A6650"/>
    <w:rsid w:val="008E1E82"/>
    <w:rsid w:val="008E7683"/>
    <w:rsid w:val="008F096E"/>
    <w:rsid w:val="009318B7"/>
    <w:rsid w:val="0098535F"/>
    <w:rsid w:val="009B56C9"/>
    <w:rsid w:val="009C2420"/>
    <w:rsid w:val="009D2B32"/>
    <w:rsid w:val="009D58EB"/>
    <w:rsid w:val="009F7F4F"/>
    <w:rsid w:val="00A709C0"/>
    <w:rsid w:val="00A9528F"/>
    <w:rsid w:val="00AA1F74"/>
    <w:rsid w:val="00AC337E"/>
    <w:rsid w:val="00AC5E21"/>
    <w:rsid w:val="00AE3C68"/>
    <w:rsid w:val="00AF18ED"/>
    <w:rsid w:val="00B15AC9"/>
    <w:rsid w:val="00B2242D"/>
    <w:rsid w:val="00B2498A"/>
    <w:rsid w:val="00B53904"/>
    <w:rsid w:val="00B63587"/>
    <w:rsid w:val="00B7344C"/>
    <w:rsid w:val="00B7585A"/>
    <w:rsid w:val="00BB595A"/>
    <w:rsid w:val="00C01743"/>
    <w:rsid w:val="00C2574B"/>
    <w:rsid w:val="00C275B5"/>
    <w:rsid w:val="00D2290D"/>
    <w:rsid w:val="00D22BAC"/>
    <w:rsid w:val="00D57BAC"/>
    <w:rsid w:val="00D60137"/>
    <w:rsid w:val="00D80C57"/>
    <w:rsid w:val="00D91353"/>
    <w:rsid w:val="00DC03D8"/>
    <w:rsid w:val="00DF63F3"/>
    <w:rsid w:val="00E161E7"/>
    <w:rsid w:val="00E2288B"/>
    <w:rsid w:val="00E2742E"/>
    <w:rsid w:val="00E675BF"/>
    <w:rsid w:val="00EB269A"/>
    <w:rsid w:val="00EB48E4"/>
    <w:rsid w:val="00EB7287"/>
    <w:rsid w:val="00ED50EE"/>
    <w:rsid w:val="00F31841"/>
    <w:rsid w:val="00F722A3"/>
    <w:rsid w:val="00F868FA"/>
    <w:rsid w:val="00FB4179"/>
    <w:rsid w:val="00FD3DBF"/>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styleId="UnresolvedMention">
    <w:name w:val="Unresolved Mention"/>
    <w:basedOn w:val="DefaultParagraphFont"/>
    <w:uiPriority w:val="99"/>
    <w:semiHidden/>
    <w:unhideWhenUsed/>
    <w:rsid w:val="005148F6"/>
    <w:rPr>
      <w:color w:val="605E5C"/>
      <w:shd w:val="clear" w:color="auto" w:fill="E1DFDD"/>
    </w:rPr>
  </w:style>
  <w:style w:type="character" w:styleId="FollowedHyperlink">
    <w:name w:val="FollowedHyperlink"/>
    <w:basedOn w:val="DefaultParagraphFont"/>
    <w:semiHidden/>
    <w:unhideWhenUsed/>
    <w:rsid w:val="009D5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 w:id="1429698151">
      <w:bodyDiv w:val="1"/>
      <w:marLeft w:val="0"/>
      <w:marRight w:val="0"/>
      <w:marTop w:val="0"/>
      <w:marBottom w:val="0"/>
      <w:divBdr>
        <w:top w:val="none" w:sz="0" w:space="0" w:color="auto"/>
        <w:left w:val="none" w:sz="0" w:space="0" w:color="auto"/>
        <w:bottom w:val="none" w:sz="0" w:space="0" w:color="auto"/>
        <w:right w:val="none" w:sz="0" w:space="0" w:color="auto"/>
      </w:divBdr>
    </w:div>
    <w:div w:id="20545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mp;RCommittee@map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2941</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Cynthia Isaacson</cp:lastModifiedBy>
  <cp:revision>2</cp:revision>
  <cp:lastPrinted>2005-06-29T16:54:00Z</cp:lastPrinted>
  <dcterms:created xsi:type="dcterms:W3CDTF">2022-09-08T18:11:00Z</dcterms:created>
  <dcterms:modified xsi:type="dcterms:W3CDTF">2022-09-08T18:11:00Z</dcterms:modified>
</cp:coreProperties>
</file>