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1806" w14:textId="0EC8462A" w:rsidR="005D6912" w:rsidRPr="000E2D2A" w:rsidRDefault="00564D23" w:rsidP="005D6912">
      <w:pPr>
        <w:jc w:val="center"/>
        <w:rPr>
          <w:b/>
          <w:bCs/>
          <w:szCs w:val="24"/>
        </w:rPr>
      </w:pPr>
      <w:r>
        <w:rPr>
          <w:b/>
          <w:bCs/>
          <w:noProof/>
          <w:szCs w:val="24"/>
        </w:rPr>
        <w:drawing>
          <wp:inline distT="0" distB="0" distL="0" distR="0" wp14:anchorId="0E27608A" wp14:editId="7F28563A">
            <wp:extent cx="5714286" cy="1904762"/>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yoff header.png"/>
                    <pic:cNvPicPr/>
                  </pic:nvPicPr>
                  <pic:blipFill>
                    <a:blip r:embed="rId8">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r>
        <w:rPr>
          <w:b/>
          <w:bCs/>
          <w:szCs w:val="24"/>
        </w:rPr>
        <w:br/>
      </w:r>
    </w:p>
    <w:p w14:paraId="59F56BD1" w14:textId="2A0515A9" w:rsidR="005D6912" w:rsidRPr="000E2D2A" w:rsidRDefault="005D6912" w:rsidP="005D6912">
      <w:pPr>
        <w:rPr>
          <w:b/>
          <w:bCs/>
          <w:szCs w:val="24"/>
        </w:rPr>
      </w:pPr>
      <w:r w:rsidRPr="000E2D2A">
        <w:rPr>
          <w:b/>
          <w:bCs/>
          <w:szCs w:val="24"/>
        </w:rPr>
        <w:t xml:space="preserve">Contractual </w:t>
      </w:r>
      <w:r w:rsidR="00332BB7">
        <w:rPr>
          <w:b/>
          <w:bCs/>
          <w:szCs w:val="24"/>
        </w:rPr>
        <w:t>r</w:t>
      </w:r>
      <w:r w:rsidRPr="000E2D2A">
        <w:rPr>
          <w:b/>
          <w:bCs/>
          <w:szCs w:val="24"/>
        </w:rPr>
        <w:t xml:space="preserve">ights </w:t>
      </w:r>
      <w:r w:rsidR="00332BB7">
        <w:rPr>
          <w:b/>
          <w:bCs/>
          <w:szCs w:val="24"/>
        </w:rPr>
        <w:t>y</w:t>
      </w:r>
      <w:r w:rsidRPr="000E2D2A">
        <w:rPr>
          <w:b/>
          <w:bCs/>
          <w:szCs w:val="24"/>
        </w:rPr>
        <w:t xml:space="preserve">ou </w:t>
      </w:r>
      <w:r w:rsidR="00332BB7">
        <w:rPr>
          <w:b/>
          <w:bCs/>
          <w:szCs w:val="24"/>
        </w:rPr>
        <w:t>s</w:t>
      </w:r>
      <w:r w:rsidRPr="000E2D2A">
        <w:rPr>
          <w:b/>
          <w:bCs/>
          <w:szCs w:val="24"/>
        </w:rPr>
        <w:t xml:space="preserve">hould </w:t>
      </w:r>
      <w:r w:rsidR="00332BB7">
        <w:rPr>
          <w:b/>
          <w:bCs/>
          <w:szCs w:val="24"/>
        </w:rPr>
        <w:t>k</w:t>
      </w:r>
      <w:r w:rsidRPr="000E2D2A">
        <w:rPr>
          <w:b/>
          <w:bCs/>
          <w:szCs w:val="24"/>
        </w:rPr>
        <w:t>now</w:t>
      </w:r>
    </w:p>
    <w:p w14:paraId="661E65E8" w14:textId="33A81744" w:rsidR="005D6912" w:rsidRPr="00121882" w:rsidRDefault="005D6912" w:rsidP="005D6912">
      <w:pPr>
        <w:rPr>
          <w:rFonts w:ascii="Calibri" w:hAnsi="Calibri"/>
          <w:szCs w:val="24"/>
        </w:rPr>
      </w:pPr>
      <w:r w:rsidRPr="00121882">
        <w:rPr>
          <w:szCs w:val="24"/>
        </w:rPr>
        <w:t xml:space="preserve">If you were laid off from a MAPE-represented position, you are entitled to MAPE’s help at any time, on any issue related to your layoff.  This remains true even if you are no longer paying dues to MAPE. </w:t>
      </w:r>
      <w:r w:rsidR="00121882" w:rsidRPr="00121882">
        <w:rPr>
          <w:szCs w:val="24"/>
        </w:rPr>
        <w:t>As your rights evolve, we will continue to be your advocate.</w:t>
      </w:r>
    </w:p>
    <w:p w14:paraId="52A798A9" w14:textId="0298787F" w:rsidR="005D6912" w:rsidRPr="000E2D2A" w:rsidRDefault="005D6912" w:rsidP="005D6912">
      <w:pPr>
        <w:rPr>
          <w:szCs w:val="24"/>
        </w:rPr>
      </w:pPr>
    </w:p>
    <w:p w14:paraId="2E533F3C" w14:textId="26EDC33D" w:rsidR="005D6912" w:rsidRPr="004A68F8" w:rsidRDefault="00E426AB" w:rsidP="005D6912">
      <w:pPr>
        <w:rPr>
          <w:b/>
          <w:bCs/>
          <w:szCs w:val="24"/>
          <w:u w:val="single"/>
        </w:rPr>
      </w:pPr>
      <w:r w:rsidRPr="004A68F8">
        <w:rPr>
          <w:b/>
          <w:bCs/>
          <w:szCs w:val="24"/>
          <w:u w:val="single"/>
        </w:rPr>
        <w:t>At the time of layoff</w:t>
      </w:r>
    </w:p>
    <w:p w14:paraId="7764B37E" w14:textId="2376416B" w:rsidR="00E426AB" w:rsidRPr="000E2D2A" w:rsidRDefault="00E426AB" w:rsidP="00E426AB">
      <w:pPr>
        <w:pStyle w:val="ListParagraph"/>
        <w:numPr>
          <w:ilvl w:val="0"/>
          <w:numId w:val="1"/>
        </w:numPr>
        <w:rPr>
          <w:szCs w:val="24"/>
        </w:rPr>
      </w:pPr>
      <w:r w:rsidRPr="000E2D2A">
        <w:rPr>
          <w:szCs w:val="24"/>
        </w:rPr>
        <w:t xml:space="preserve">You are entitled to remain on health insurance for six months, with the State </w:t>
      </w:r>
      <w:r w:rsidR="00332BB7">
        <w:rPr>
          <w:szCs w:val="24"/>
        </w:rPr>
        <w:t>continuing its contribution, so your premiums won’t change during that time</w:t>
      </w:r>
    </w:p>
    <w:p w14:paraId="403095CF" w14:textId="30B5774E" w:rsidR="00E426AB" w:rsidRPr="000E2D2A" w:rsidRDefault="00E426AB" w:rsidP="00E426AB">
      <w:pPr>
        <w:pStyle w:val="ListParagraph"/>
        <w:numPr>
          <w:ilvl w:val="0"/>
          <w:numId w:val="1"/>
        </w:numPr>
        <w:rPr>
          <w:szCs w:val="24"/>
        </w:rPr>
      </w:pPr>
      <w:r w:rsidRPr="000E2D2A">
        <w:rPr>
          <w:szCs w:val="24"/>
        </w:rPr>
        <w:t>Your vacation leave up to 260 hours will be paid out to you in cash</w:t>
      </w:r>
    </w:p>
    <w:p w14:paraId="3CAEA8C7" w14:textId="134F6564" w:rsidR="00E426AB" w:rsidRPr="000E2D2A" w:rsidRDefault="00E426AB" w:rsidP="00E426AB">
      <w:pPr>
        <w:pStyle w:val="ListParagraph"/>
        <w:numPr>
          <w:ilvl w:val="0"/>
          <w:numId w:val="1"/>
        </w:numPr>
        <w:rPr>
          <w:szCs w:val="24"/>
        </w:rPr>
      </w:pPr>
      <w:r w:rsidRPr="000E2D2A">
        <w:rPr>
          <w:szCs w:val="24"/>
        </w:rPr>
        <w:t>You will also receive severance pay (in cash) per Article 13 in our contract: 40% of your first 900 hours of accumulated sick leave, and 12.5% of all hours over 900</w:t>
      </w:r>
    </w:p>
    <w:p w14:paraId="67F16826" w14:textId="54A6A7C7" w:rsidR="00E426AB" w:rsidRPr="000E2D2A" w:rsidRDefault="00E426AB" w:rsidP="00E426AB">
      <w:pPr>
        <w:rPr>
          <w:szCs w:val="24"/>
        </w:rPr>
      </w:pPr>
    </w:p>
    <w:p w14:paraId="187F5231" w14:textId="353B2AD1" w:rsidR="00E426AB" w:rsidRPr="004A68F8" w:rsidRDefault="00E426AB" w:rsidP="00E426AB">
      <w:pPr>
        <w:rPr>
          <w:b/>
          <w:bCs/>
          <w:szCs w:val="24"/>
          <w:u w:val="single"/>
        </w:rPr>
      </w:pPr>
      <w:r w:rsidRPr="004A68F8">
        <w:rPr>
          <w:b/>
          <w:bCs/>
          <w:szCs w:val="24"/>
          <w:u w:val="single"/>
        </w:rPr>
        <w:t>Recall from layoff</w:t>
      </w:r>
    </w:p>
    <w:p w14:paraId="7BE7D13C" w14:textId="77777777" w:rsidR="00E426AB" w:rsidRPr="000E2D2A" w:rsidRDefault="00E426AB" w:rsidP="00E426AB">
      <w:pPr>
        <w:rPr>
          <w:szCs w:val="24"/>
        </w:rPr>
      </w:pPr>
      <w:r w:rsidRPr="000E2D2A">
        <w:rPr>
          <w:szCs w:val="24"/>
        </w:rPr>
        <w:t>You are automatically placed on what’s called a layoff list, but this does not automatically make you eligible to be recalled to any vacant job.  Instead, it only entitles you to be recalled to a job in:</w:t>
      </w:r>
    </w:p>
    <w:p w14:paraId="734D862A" w14:textId="5AA9EB01" w:rsidR="00E426AB" w:rsidRPr="000E2D2A" w:rsidRDefault="00E426AB" w:rsidP="00E426AB">
      <w:pPr>
        <w:pStyle w:val="ListParagraph"/>
        <w:numPr>
          <w:ilvl w:val="0"/>
          <w:numId w:val="1"/>
        </w:numPr>
        <w:rPr>
          <w:szCs w:val="24"/>
        </w:rPr>
      </w:pPr>
      <w:r w:rsidRPr="000E2D2A">
        <w:rPr>
          <w:szCs w:val="24"/>
        </w:rPr>
        <w:t xml:space="preserve">Your same seniority unit (there is a list of </w:t>
      </w:r>
      <w:hyperlink r:id="rId9" w:history="1">
        <w:r w:rsidRPr="00A364EE">
          <w:rPr>
            <w:rStyle w:val="Hyperlink"/>
            <w:szCs w:val="24"/>
          </w:rPr>
          <w:t>seniority units</w:t>
        </w:r>
      </w:hyperlink>
      <w:r w:rsidRPr="000E2D2A">
        <w:rPr>
          <w:szCs w:val="24"/>
        </w:rPr>
        <w:t xml:space="preserve"> at the back of the MAPE contract</w:t>
      </w:r>
      <w:r w:rsidR="00A364EE">
        <w:rPr>
          <w:szCs w:val="24"/>
        </w:rPr>
        <w:t>)</w:t>
      </w:r>
    </w:p>
    <w:p w14:paraId="3F0D5024" w14:textId="6AD728BE" w:rsidR="00E426AB" w:rsidRPr="000E2D2A" w:rsidRDefault="00E426AB" w:rsidP="00E426AB">
      <w:pPr>
        <w:pStyle w:val="ListParagraph"/>
        <w:numPr>
          <w:ilvl w:val="0"/>
          <w:numId w:val="1"/>
        </w:numPr>
        <w:rPr>
          <w:szCs w:val="24"/>
        </w:rPr>
      </w:pPr>
      <w:r w:rsidRPr="000E2D2A">
        <w:rPr>
          <w:szCs w:val="24"/>
        </w:rPr>
        <w:t>Your same job classification</w:t>
      </w:r>
    </w:p>
    <w:p w14:paraId="5B42F742" w14:textId="5FAA13C1" w:rsidR="00E426AB" w:rsidRPr="000E2D2A" w:rsidRDefault="00E426AB" w:rsidP="00E426AB">
      <w:pPr>
        <w:pStyle w:val="ListParagraph"/>
        <w:numPr>
          <w:ilvl w:val="0"/>
          <w:numId w:val="1"/>
        </w:numPr>
        <w:rPr>
          <w:szCs w:val="24"/>
        </w:rPr>
      </w:pPr>
      <w:r w:rsidRPr="000E2D2A">
        <w:rPr>
          <w:szCs w:val="24"/>
        </w:rPr>
        <w:t>Your same geographic location (within 35 miles)</w:t>
      </w:r>
    </w:p>
    <w:p w14:paraId="1AC4CD53" w14:textId="34E633D2" w:rsidR="00E426AB" w:rsidRPr="000E2D2A" w:rsidRDefault="00E426AB" w:rsidP="00E426AB">
      <w:pPr>
        <w:pStyle w:val="ListParagraph"/>
        <w:numPr>
          <w:ilvl w:val="0"/>
          <w:numId w:val="1"/>
        </w:numPr>
        <w:rPr>
          <w:szCs w:val="24"/>
        </w:rPr>
      </w:pPr>
      <w:r w:rsidRPr="000E2D2A">
        <w:rPr>
          <w:szCs w:val="24"/>
        </w:rPr>
        <w:t>Your same employment condition (full-time, part-time)</w:t>
      </w:r>
    </w:p>
    <w:p w14:paraId="7E5ECB30" w14:textId="40926FBD" w:rsidR="00C442AD" w:rsidRPr="000E2D2A" w:rsidRDefault="00C442AD" w:rsidP="00C442AD">
      <w:pPr>
        <w:rPr>
          <w:szCs w:val="24"/>
        </w:rPr>
      </w:pPr>
    </w:p>
    <w:p w14:paraId="596351BB" w14:textId="45B900CA" w:rsidR="00C442AD" w:rsidRPr="000E2D2A" w:rsidRDefault="00C442AD" w:rsidP="00C442AD">
      <w:pPr>
        <w:rPr>
          <w:szCs w:val="24"/>
        </w:rPr>
      </w:pPr>
      <w:r w:rsidRPr="000E2D2A">
        <w:rPr>
          <w:szCs w:val="24"/>
        </w:rPr>
        <w:t>You have the right, by contacting Minnesota Management and Budget in writing, to be placed on additional layoff lists for:</w:t>
      </w:r>
    </w:p>
    <w:p w14:paraId="088A1480" w14:textId="34FF0F58" w:rsidR="00C442AD" w:rsidRPr="000E2D2A" w:rsidRDefault="00C442AD" w:rsidP="00C442AD">
      <w:pPr>
        <w:pStyle w:val="ListParagraph"/>
        <w:numPr>
          <w:ilvl w:val="0"/>
          <w:numId w:val="1"/>
        </w:numPr>
        <w:rPr>
          <w:szCs w:val="24"/>
        </w:rPr>
      </w:pPr>
      <w:r w:rsidRPr="000E2D2A">
        <w:rPr>
          <w:szCs w:val="24"/>
        </w:rPr>
        <w:t>other geographic locations</w:t>
      </w:r>
    </w:p>
    <w:p w14:paraId="4CD5886A" w14:textId="21E60CFE" w:rsidR="00C442AD" w:rsidRPr="000E2D2A" w:rsidRDefault="00C442AD" w:rsidP="00C442AD">
      <w:pPr>
        <w:pStyle w:val="ListParagraph"/>
        <w:numPr>
          <w:ilvl w:val="0"/>
          <w:numId w:val="1"/>
        </w:numPr>
        <w:rPr>
          <w:szCs w:val="24"/>
        </w:rPr>
      </w:pPr>
      <w:r w:rsidRPr="000E2D2A">
        <w:rPr>
          <w:szCs w:val="24"/>
        </w:rPr>
        <w:t xml:space="preserve">other state agencies, or other departments/seniority units within a state agency </w:t>
      </w:r>
    </w:p>
    <w:p w14:paraId="118D212D" w14:textId="72F10D7C" w:rsidR="00C442AD" w:rsidRPr="000E2D2A" w:rsidRDefault="00C442AD" w:rsidP="00C442AD">
      <w:pPr>
        <w:pStyle w:val="ListParagraph"/>
        <w:numPr>
          <w:ilvl w:val="0"/>
          <w:numId w:val="1"/>
        </w:numPr>
        <w:rPr>
          <w:szCs w:val="24"/>
        </w:rPr>
      </w:pPr>
      <w:r w:rsidRPr="000E2D2A">
        <w:rPr>
          <w:szCs w:val="24"/>
        </w:rPr>
        <w:t>other classifications, if you have previously served in them</w:t>
      </w:r>
    </w:p>
    <w:p w14:paraId="249F37C6" w14:textId="3217FB6A" w:rsidR="00C442AD" w:rsidRPr="000E2D2A" w:rsidRDefault="00C442AD" w:rsidP="00C442AD">
      <w:pPr>
        <w:pStyle w:val="ListParagraph"/>
        <w:numPr>
          <w:ilvl w:val="0"/>
          <w:numId w:val="1"/>
        </w:numPr>
        <w:rPr>
          <w:szCs w:val="24"/>
        </w:rPr>
      </w:pPr>
      <w:r w:rsidRPr="000E2D2A">
        <w:rPr>
          <w:szCs w:val="24"/>
        </w:rPr>
        <w:t>a different employment condition (full-time, part-time)</w:t>
      </w:r>
    </w:p>
    <w:p w14:paraId="572CA371" w14:textId="4A33417D" w:rsidR="00C442AD" w:rsidRPr="000E2D2A" w:rsidRDefault="00C442AD" w:rsidP="00C442AD">
      <w:pPr>
        <w:rPr>
          <w:szCs w:val="24"/>
        </w:rPr>
      </w:pPr>
      <w:r w:rsidRPr="000E2D2A">
        <w:rPr>
          <w:szCs w:val="24"/>
        </w:rPr>
        <w:t xml:space="preserve">For all of these, you can pick and choose which ones you are willing to accept.  You can change these at any time by writing MMB.  </w:t>
      </w:r>
    </w:p>
    <w:p w14:paraId="2B642847" w14:textId="3C69E81C" w:rsidR="00C442AD" w:rsidRPr="000E2D2A" w:rsidRDefault="00C442AD" w:rsidP="00C442AD">
      <w:pPr>
        <w:rPr>
          <w:szCs w:val="24"/>
        </w:rPr>
      </w:pPr>
    </w:p>
    <w:p w14:paraId="45FA5C7A" w14:textId="051F1A70" w:rsidR="00C442AD" w:rsidRPr="000E2D2A" w:rsidRDefault="00C442AD" w:rsidP="00C442AD">
      <w:pPr>
        <w:rPr>
          <w:szCs w:val="24"/>
        </w:rPr>
      </w:pPr>
      <w:r w:rsidRPr="000E2D2A">
        <w:rPr>
          <w:szCs w:val="24"/>
        </w:rPr>
        <w:t>You remain on the layoff list for a minimum of one year, up to your years of state seniority or a maximum of four years</w:t>
      </w:r>
      <w:r w:rsidR="00B4262F" w:rsidRPr="000E2D2A">
        <w:rPr>
          <w:szCs w:val="24"/>
        </w:rPr>
        <w:t>.  However, if the State offers to recall you from layoff and you refuse, you can lose your right to remain on the layoff list.</w:t>
      </w:r>
      <w:r w:rsidR="00111B41">
        <w:rPr>
          <w:szCs w:val="24"/>
        </w:rPr>
        <w:t xml:space="preserve"> C</w:t>
      </w:r>
      <w:r w:rsidR="00B4262F" w:rsidRPr="000E2D2A">
        <w:rPr>
          <w:szCs w:val="24"/>
        </w:rPr>
        <w:t xml:space="preserve">ontact </w:t>
      </w:r>
      <w:r w:rsidR="00111B41">
        <w:rPr>
          <w:szCs w:val="24"/>
        </w:rPr>
        <w:t>your MAPE business agent</w:t>
      </w:r>
      <w:r w:rsidR="00B4262F" w:rsidRPr="000E2D2A">
        <w:rPr>
          <w:szCs w:val="24"/>
        </w:rPr>
        <w:t xml:space="preserve"> if you </w:t>
      </w:r>
      <w:r w:rsidR="00111B41">
        <w:rPr>
          <w:szCs w:val="24"/>
        </w:rPr>
        <w:t>receive</w:t>
      </w:r>
      <w:r w:rsidR="00B4262F" w:rsidRPr="000E2D2A">
        <w:rPr>
          <w:szCs w:val="24"/>
        </w:rPr>
        <w:t xml:space="preserve"> a recall offer and aren’t sure how to respond.</w:t>
      </w:r>
      <w:r w:rsidR="00111B41">
        <w:rPr>
          <w:szCs w:val="24"/>
        </w:rPr>
        <w:t xml:space="preserve"> We always have your back.</w:t>
      </w:r>
    </w:p>
    <w:p w14:paraId="2A940A0A" w14:textId="2C95302F" w:rsidR="00E426AB" w:rsidRPr="000E2D2A" w:rsidRDefault="00E426AB" w:rsidP="005D6912">
      <w:pPr>
        <w:rPr>
          <w:szCs w:val="24"/>
        </w:rPr>
      </w:pPr>
    </w:p>
    <w:p w14:paraId="18C85432" w14:textId="77777777" w:rsidR="00111B41" w:rsidRPr="000E2D2A" w:rsidRDefault="00111B41" w:rsidP="005D6912">
      <w:pPr>
        <w:rPr>
          <w:szCs w:val="24"/>
        </w:rPr>
      </w:pPr>
    </w:p>
    <w:p w14:paraId="6368B712" w14:textId="488109E0" w:rsidR="00B4262F" w:rsidRPr="000E2D2A" w:rsidRDefault="00A364EE" w:rsidP="00A364EE">
      <w:pPr>
        <w:jc w:val="center"/>
        <w:rPr>
          <w:szCs w:val="24"/>
        </w:rPr>
      </w:pPr>
      <w:r>
        <w:rPr>
          <w:szCs w:val="24"/>
        </w:rPr>
        <w:t>(</w:t>
      </w:r>
      <w:r w:rsidR="00121882">
        <w:rPr>
          <w:szCs w:val="24"/>
        </w:rPr>
        <w:t>More resources on page 2</w:t>
      </w:r>
      <w:r>
        <w:rPr>
          <w:szCs w:val="24"/>
        </w:rPr>
        <w:t>)</w:t>
      </w:r>
      <w:r w:rsidR="004A68F8">
        <w:rPr>
          <w:szCs w:val="24"/>
        </w:rPr>
        <w:br/>
      </w:r>
    </w:p>
    <w:p w14:paraId="50AFF733" w14:textId="77777777" w:rsidR="001E466C" w:rsidRDefault="001E466C" w:rsidP="005D6912">
      <w:pPr>
        <w:rPr>
          <w:b/>
          <w:bCs/>
          <w:szCs w:val="24"/>
        </w:rPr>
      </w:pPr>
    </w:p>
    <w:p w14:paraId="26516997" w14:textId="7119F309" w:rsidR="00B4262F" w:rsidRPr="000E2D2A" w:rsidRDefault="004A68F8" w:rsidP="005D6912">
      <w:pPr>
        <w:rPr>
          <w:b/>
          <w:bCs/>
          <w:szCs w:val="24"/>
        </w:rPr>
      </w:pPr>
      <w:r>
        <w:rPr>
          <w:b/>
          <w:bCs/>
          <w:szCs w:val="24"/>
        </w:rPr>
        <w:br/>
      </w:r>
      <w:r>
        <w:rPr>
          <w:b/>
          <w:bCs/>
          <w:szCs w:val="24"/>
        </w:rPr>
        <w:br/>
      </w:r>
      <w:r>
        <w:rPr>
          <w:b/>
          <w:bCs/>
          <w:szCs w:val="24"/>
        </w:rPr>
        <w:br/>
      </w:r>
      <w:r>
        <w:rPr>
          <w:b/>
          <w:bCs/>
          <w:szCs w:val="24"/>
        </w:rPr>
        <w:br/>
      </w:r>
      <w:r w:rsidR="000E2D2A" w:rsidRPr="000E2D2A">
        <w:rPr>
          <w:b/>
          <w:bCs/>
          <w:szCs w:val="24"/>
        </w:rPr>
        <w:t>Other Resources to Help You</w:t>
      </w:r>
    </w:p>
    <w:p w14:paraId="6F8D20FA" w14:textId="0A77389D" w:rsidR="000E2D2A" w:rsidRDefault="005527DA" w:rsidP="005D6912">
      <w:pPr>
        <w:rPr>
          <w:szCs w:val="24"/>
        </w:rPr>
      </w:pPr>
      <w:hyperlink r:id="rId10" w:history="1">
        <w:r w:rsidR="000E2D2A" w:rsidRPr="00FE24B8">
          <w:rPr>
            <w:rStyle w:val="Hyperlink"/>
            <w:szCs w:val="24"/>
          </w:rPr>
          <w:t xml:space="preserve">Unemployment </w:t>
        </w:r>
        <w:r w:rsidR="00FE24B8" w:rsidRPr="00FE24B8">
          <w:rPr>
            <w:rStyle w:val="Hyperlink"/>
            <w:szCs w:val="24"/>
          </w:rPr>
          <w:t>Insurance</w:t>
        </w:r>
      </w:hyperlink>
      <w:r w:rsidR="00FE24B8">
        <w:rPr>
          <w:szCs w:val="24"/>
        </w:rPr>
        <w:t xml:space="preserve"> </w:t>
      </w:r>
      <w:r w:rsidR="000E2D2A" w:rsidRPr="000E2D2A">
        <w:rPr>
          <w:szCs w:val="24"/>
        </w:rPr>
        <w:t>–</w:t>
      </w:r>
      <w:r w:rsidR="00FE24B8">
        <w:rPr>
          <w:szCs w:val="24"/>
        </w:rPr>
        <w:t xml:space="preserve"> You may be eligible for unemployment insurance. Y</w:t>
      </w:r>
      <w:r w:rsidR="000E2D2A">
        <w:rPr>
          <w:szCs w:val="24"/>
        </w:rPr>
        <w:t xml:space="preserve">our fellow MAPE members </w:t>
      </w:r>
      <w:r w:rsidR="00FE24B8">
        <w:rPr>
          <w:szCs w:val="24"/>
        </w:rPr>
        <w:t xml:space="preserve">staff the UI office, and </w:t>
      </w:r>
      <w:r w:rsidR="000E2D2A">
        <w:rPr>
          <w:szCs w:val="24"/>
        </w:rPr>
        <w:t>while they can’t offer you special treatment, many of them will be happy to t</w:t>
      </w:r>
      <w:r w:rsidR="00FE24B8">
        <w:rPr>
          <w:szCs w:val="24"/>
        </w:rPr>
        <w:t xml:space="preserve">alk </w:t>
      </w:r>
      <w:r w:rsidR="000E2D2A">
        <w:rPr>
          <w:szCs w:val="24"/>
        </w:rPr>
        <w:t>about the process. Reach out to us and we can connect you.</w:t>
      </w:r>
    </w:p>
    <w:p w14:paraId="3CDDF9D9" w14:textId="2AC6D146" w:rsidR="000E2D2A" w:rsidRDefault="000E2D2A" w:rsidP="005D6912">
      <w:pPr>
        <w:rPr>
          <w:szCs w:val="24"/>
        </w:rPr>
      </w:pPr>
    </w:p>
    <w:p w14:paraId="2857434C" w14:textId="75325B1A" w:rsidR="000E2D2A" w:rsidRDefault="005527DA" w:rsidP="005D6912">
      <w:hyperlink r:id="rId11" w:history="1">
        <w:r w:rsidR="001E466C" w:rsidRPr="00FE24B8">
          <w:rPr>
            <w:rStyle w:val="Hyperlink"/>
            <w:szCs w:val="24"/>
          </w:rPr>
          <w:t>Dislocated Worker Program</w:t>
        </w:r>
      </w:hyperlink>
      <w:r w:rsidR="001E466C">
        <w:rPr>
          <w:szCs w:val="24"/>
        </w:rPr>
        <w:t xml:space="preserve"> – The Department of Employment and Economic Development runs a Dislocated Worker Program, which is designed to be a sort of one-stop shop for information on retraining programs, job sites and other career development. MAPE members help in this program, too</w:t>
      </w:r>
      <w:r w:rsidR="00FE24B8">
        <w:rPr>
          <w:szCs w:val="24"/>
        </w:rPr>
        <w:t>.</w:t>
      </w:r>
      <w:r w:rsidR="001E466C">
        <w:t xml:space="preserve">  You can also find a lot of resources </w:t>
      </w:r>
      <w:r w:rsidR="00FE24B8">
        <w:t xml:space="preserve">in the </w:t>
      </w:r>
      <w:hyperlink r:id="rId12" w:history="1">
        <w:r w:rsidR="00FE24B8">
          <w:rPr>
            <w:rStyle w:val="Hyperlink"/>
          </w:rPr>
          <w:t>CareerForce</w:t>
        </w:r>
      </w:hyperlink>
      <w:r w:rsidR="001E466C">
        <w:t>, which is also overseen by DEED.</w:t>
      </w:r>
    </w:p>
    <w:p w14:paraId="0ABEE518" w14:textId="58678403" w:rsidR="001E466C" w:rsidRDefault="001E466C" w:rsidP="005D6912"/>
    <w:p w14:paraId="16404D12" w14:textId="46B5894B" w:rsidR="001E466C" w:rsidRDefault="005527DA" w:rsidP="005D6912">
      <w:pPr>
        <w:rPr>
          <w:rFonts w:ascii="Calibri" w:hAnsi="Calibri"/>
          <w:sz w:val="28"/>
          <w:szCs w:val="28"/>
        </w:rPr>
      </w:pPr>
      <w:hyperlink r:id="rId13" w:history="1">
        <w:r w:rsidR="001E466C" w:rsidRPr="00FE24B8">
          <w:rPr>
            <w:rStyle w:val="Hyperlink"/>
          </w:rPr>
          <w:t>Health Insurance</w:t>
        </w:r>
      </w:hyperlink>
      <w:r w:rsidR="001E466C">
        <w:t xml:space="preserve"> </w:t>
      </w:r>
      <w:r w:rsidR="00E84C1A">
        <w:t>–</w:t>
      </w:r>
      <w:r w:rsidR="001E466C">
        <w:t xml:space="preserve"> </w:t>
      </w:r>
      <w:r w:rsidR="00E84C1A">
        <w:t xml:space="preserve">MNsure is the best place to find health insurance options if you are still without insurance after six months. </w:t>
      </w:r>
    </w:p>
    <w:p w14:paraId="7D5D2B65" w14:textId="77777777" w:rsidR="00E84C1A" w:rsidRPr="001E466C" w:rsidRDefault="00E84C1A" w:rsidP="005D6912">
      <w:pPr>
        <w:rPr>
          <w:szCs w:val="24"/>
        </w:rPr>
      </w:pPr>
    </w:p>
    <w:sectPr w:rsidR="00E84C1A" w:rsidRPr="001E466C" w:rsidSect="00DA5999">
      <w:footerReference w:type="default" r:id="rId14"/>
      <w:pgSz w:w="12240" w:h="15840"/>
      <w:pgMar w:top="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03F5F" w14:textId="77777777" w:rsidR="005527DA" w:rsidRDefault="005527DA" w:rsidP="00121882">
      <w:r>
        <w:separator/>
      </w:r>
    </w:p>
  </w:endnote>
  <w:endnote w:type="continuationSeparator" w:id="0">
    <w:p w14:paraId="359F728E" w14:textId="77777777" w:rsidR="005527DA" w:rsidRDefault="005527DA" w:rsidP="0012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043398"/>
      <w:docPartObj>
        <w:docPartGallery w:val="Page Numbers (Bottom of Page)"/>
        <w:docPartUnique/>
      </w:docPartObj>
    </w:sdtPr>
    <w:sdtEndPr>
      <w:rPr>
        <w:noProof/>
      </w:rPr>
    </w:sdtEndPr>
    <w:sdtContent>
      <w:p w14:paraId="78E93F0B" w14:textId="40BE6F1E" w:rsidR="00121882" w:rsidRDefault="00121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77DE4" w14:textId="77777777" w:rsidR="00121882" w:rsidRDefault="0012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30760" w14:textId="77777777" w:rsidR="005527DA" w:rsidRDefault="005527DA" w:rsidP="00121882">
      <w:r>
        <w:separator/>
      </w:r>
    </w:p>
  </w:footnote>
  <w:footnote w:type="continuationSeparator" w:id="0">
    <w:p w14:paraId="1F2EEEA9" w14:textId="77777777" w:rsidR="005527DA" w:rsidRDefault="005527DA" w:rsidP="0012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B5B74"/>
    <w:multiLevelType w:val="hybridMultilevel"/>
    <w:tmpl w:val="20AE3F44"/>
    <w:lvl w:ilvl="0" w:tplc="F0F0F03E">
      <w:start w:val="1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12"/>
    <w:rsid w:val="000E2D2A"/>
    <w:rsid w:val="00111B41"/>
    <w:rsid w:val="00121882"/>
    <w:rsid w:val="001E466C"/>
    <w:rsid w:val="00285546"/>
    <w:rsid w:val="002C4D88"/>
    <w:rsid w:val="00332BB7"/>
    <w:rsid w:val="003E55D0"/>
    <w:rsid w:val="004A68F8"/>
    <w:rsid w:val="004D0071"/>
    <w:rsid w:val="005378A0"/>
    <w:rsid w:val="00543CB5"/>
    <w:rsid w:val="005527DA"/>
    <w:rsid w:val="00564D23"/>
    <w:rsid w:val="005D6912"/>
    <w:rsid w:val="00665BD0"/>
    <w:rsid w:val="007C45F9"/>
    <w:rsid w:val="00A260BD"/>
    <w:rsid w:val="00A364EE"/>
    <w:rsid w:val="00B4262F"/>
    <w:rsid w:val="00C442AD"/>
    <w:rsid w:val="00C84322"/>
    <w:rsid w:val="00DA5999"/>
    <w:rsid w:val="00E426AB"/>
    <w:rsid w:val="00E84C1A"/>
    <w:rsid w:val="00F13C59"/>
    <w:rsid w:val="00FE24B8"/>
    <w:rsid w:val="00FE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44BF"/>
  <w15:chartTrackingRefBased/>
  <w15:docId w15:val="{330AD3DE-DC8F-4361-ACDA-EEDB021F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Light" w:eastAsiaTheme="minorHAnsi" w:hAnsi="Montserrat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A0"/>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D88"/>
    <w:rPr>
      <w:rFonts w:ascii="Georgia" w:hAnsi="Georgia"/>
    </w:rPr>
  </w:style>
  <w:style w:type="paragraph" w:styleId="ListParagraph">
    <w:name w:val="List Paragraph"/>
    <w:basedOn w:val="Normal"/>
    <w:uiPriority w:val="34"/>
    <w:qFormat/>
    <w:rsid w:val="00E426AB"/>
    <w:pPr>
      <w:ind w:left="720"/>
      <w:contextualSpacing/>
    </w:pPr>
  </w:style>
  <w:style w:type="character" w:styleId="Hyperlink">
    <w:name w:val="Hyperlink"/>
    <w:basedOn w:val="DefaultParagraphFont"/>
    <w:unhideWhenUsed/>
    <w:rsid w:val="00E426AB"/>
    <w:rPr>
      <w:color w:val="0000FF"/>
      <w:u w:val="single"/>
    </w:rPr>
  </w:style>
  <w:style w:type="character" w:styleId="UnresolvedMention">
    <w:name w:val="Unresolved Mention"/>
    <w:basedOn w:val="DefaultParagraphFont"/>
    <w:uiPriority w:val="99"/>
    <w:semiHidden/>
    <w:unhideWhenUsed/>
    <w:rsid w:val="00FE24B8"/>
    <w:rPr>
      <w:color w:val="605E5C"/>
      <w:shd w:val="clear" w:color="auto" w:fill="E1DFDD"/>
    </w:rPr>
  </w:style>
  <w:style w:type="character" w:styleId="LineNumber">
    <w:name w:val="line number"/>
    <w:basedOn w:val="DefaultParagraphFont"/>
    <w:uiPriority w:val="99"/>
    <w:semiHidden/>
    <w:unhideWhenUsed/>
    <w:rsid w:val="00121882"/>
  </w:style>
  <w:style w:type="paragraph" w:styleId="Header">
    <w:name w:val="header"/>
    <w:basedOn w:val="Normal"/>
    <w:link w:val="HeaderChar"/>
    <w:uiPriority w:val="99"/>
    <w:unhideWhenUsed/>
    <w:rsid w:val="00121882"/>
    <w:pPr>
      <w:tabs>
        <w:tab w:val="center" w:pos="4680"/>
        <w:tab w:val="right" w:pos="9360"/>
      </w:tabs>
    </w:pPr>
  </w:style>
  <w:style w:type="character" w:customStyle="1" w:styleId="HeaderChar">
    <w:name w:val="Header Char"/>
    <w:basedOn w:val="DefaultParagraphFont"/>
    <w:link w:val="Header"/>
    <w:uiPriority w:val="99"/>
    <w:rsid w:val="00121882"/>
    <w:rPr>
      <w:rFonts w:ascii="Georgia" w:hAnsi="Georgia"/>
      <w:sz w:val="24"/>
    </w:rPr>
  </w:style>
  <w:style w:type="paragraph" w:styleId="Footer">
    <w:name w:val="footer"/>
    <w:basedOn w:val="Normal"/>
    <w:link w:val="FooterChar"/>
    <w:uiPriority w:val="99"/>
    <w:unhideWhenUsed/>
    <w:rsid w:val="00121882"/>
    <w:pPr>
      <w:tabs>
        <w:tab w:val="center" w:pos="4680"/>
        <w:tab w:val="right" w:pos="9360"/>
      </w:tabs>
    </w:pPr>
  </w:style>
  <w:style w:type="character" w:customStyle="1" w:styleId="FooterChar">
    <w:name w:val="Footer Char"/>
    <w:basedOn w:val="DefaultParagraphFont"/>
    <w:link w:val="Footer"/>
    <w:uiPriority w:val="99"/>
    <w:rsid w:val="00121882"/>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2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nsure.org/help/tips/index.j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eerforcem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deed/job-seekers/recently-unemployed/layoff/dwp-overview.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n.gov/uimn-stat/app_apply_for_benefits/" TargetMode="External"/><Relationship Id="rId4" Type="http://schemas.openxmlformats.org/officeDocument/2006/relationships/settings" Target="settings.xml"/><Relationship Id="rId9" Type="http://schemas.openxmlformats.org/officeDocument/2006/relationships/hyperlink" Target="https://mape.org/mapes-contract-working/appendix-d-seniority-un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181E-8B59-4948-B117-91463453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Kamper</dc:creator>
  <cp:keywords/>
  <dc:description/>
  <cp:lastModifiedBy>Ashley Erickson</cp:lastModifiedBy>
  <cp:revision>10</cp:revision>
  <dcterms:created xsi:type="dcterms:W3CDTF">2020-07-16T18:09:00Z</dcterms:created>
  <dcterms:modified xsi:type="dcterms:W3CDTF">2020-07-27T18:36:00Z</dcterms:modified>
</cp:coreProperties>
</file>