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3" w:type="dxa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993"/>
        <w:gridCol w:w="5993"/>
      </w:tblGrid>
      <w:tr w:rsidR="009A1419" w:rsidRPr="009A1419" w14:paraId="32D75FA9" w14:textId="77777777" w:rsidTr="009A1419">
        <w:trPr>
          <w:trHeight w:hRule="exact" w:val="19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10689FE0" w14:textId="77777777" w:rsidR="009A1419" w:rsidRPr="009A1419" w:rsidRDefault="009A1419" w:rsidP="007572C5">
            <w:pPr>
              <w:rPr>
                <w:rFonts w:ascii="Georgia" w:hAnsi="Georgia"/>
              </w:rPr>
            </w:pPr>
            <w:r w:rsidRPr="009A1419">
              <w:rPr>
                <w:rFonts w:ascii="Georgia" w:hAnsi="Georgia"/>
                <w:noProof/>
              </w:rPr>
              <w:pict w14:anchorId="55070F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_Pic3" style="position:absolute;margin-left:0;margin-top:0;width:155.5pt;height:88.55pt;z-index:251659776;visibility:visible;mso-position-horizontal:center;mso-position-horizontal-relative:margin;mso-position-vertical:top;mso-position-vertical-relative:margin">
                  <v:imagedata r:id="rId5" o:title="_Pic3"/>
                  <w10:wrap type="square" anchorx="margin" anchory="margin"/>
                </v:shape>
              </w:pic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75927B57" w14:textId="77777777" w:rsidR="009A1419" w:rsidRPr="009A1419" w:rsidRDefault="009A1419" w:rsidP="007572C5">
            <w:pPr>
              <w:spacing w:before="36" w:line="206" w:lineRule="auto"/>
              <w:ind w:right="1035"/>
              <w:rPr>
                <w:rFonts w:ascii="Georgia" w:hAnsi="Georgia" w:cs="Arial"/>
                <w:b/>
                <w:bCs/>
                <w:spacing w:val="-8"/>
                <w:w w:val="105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18CA1D5C" w14:textId="4AECB2C1" w:rsidR="009A1419" w:rsidRPr="009A1419" w:rsidRDefault="009A1419" w:rsidP="007572C5">
            <w:pPr>
              <w:spacing w:before="36" w:line="206" w:lineRule="auto"/>
              <w:ind w:right="1035"/>
              <w:rPr>
                <w:rFonts w:ascii="Georgia" w:hAnsi="Georgia" w:cs="Arial"/>
                <w:b/>
                <w:bCs/>
                <w:spacing w:val="-8"/>
                <w:w w:val="105"/>
                <w:sz w:val="28"/>
                <w:szCs w:val="28"/>
              </w:rPr>
            </w:pPr>
            <w:r w:rsidRPr="009A1419">
              <w:rPr>
                <w:rFonts w:ascii="Georgia" w:hAnsi="Georgia" w:cs="Arial"/>
                <w:b/>
                <w:bCs/>
                <w:spacing w:val="-8"/>
                <w:w w:val="105"/>
                <w:sz w:val="28"/>
                <w:szCs w:val="28"/>
              </w:rPr>
              <w:t xml:space="preserve">          </w:t>
            </w:r>
          </w:p>
          <w:p w14:paraId="1CD502C1" w14:textId="77777777" w:rsidR="009A1419" w:rsidRPr="009A1419" w:rsidRDefault="009A1419" w:rsidP="007572C5">
            <w:pPr>
              <w:spacing w:before="1440" w:line="213" w:lineRule="exact"/>
              <w:ind w:right="2205"/>
              <w:rPr>
                <w:rFonts w:ascii="Georgia" w:hAnsi="Georgia" w:cs="Arial"/>
                <w:spacing w:val="-8"/>
                <w:w w:val="105"/>
                <w:sz w:val="28"/>
                <w:szCs w:val="28"/>
              </w:rPr>
            </w:pPr>
            <w:r w:rsidRPr="009A1419">
              <w:rPr>
                <w:rFonts w:ascii="Georgia" w:hAnsi="Georgia" w:cs="Arial"/>
                <w:spacing w:val="-8"/>
                <w:w w:val="105"/>
                <w:sz w:val="28"/>
                <w:szCs w:val="28"/>
              </w:rPr>
              <w:t xml:space="preserve">            </w:t>
            </w:r>
          </w:p>
        </w:tc>
      </w:tr>
    </w:tbl>
    <w:p w14:paraId="0B7D9D0E" w14:textId="77777777" w:rsidR="00ED71E2" w:rsidRPr="009A1419" w:rsidRDefault="00ED71E2" w:rsidP="007572C5">
      <w:pPr>
        <w:spacing w:line="206" w:lineRule="auto"/>
        <w:rPr>
          <w:rFonts w:ascii="Georgia" w:hAnsi="Georgia" w:cs="Arial"/>
          <w:b/>
          <w:bCs/>
          <w:spacing w:val="-8"/>
          <w:w w:val="105"/>
          <w:u w:val="single"/>
        </w:rPr>
      </w:pPr>
    </w:p>
    <w:p w14:paraId="6CFEE093" w14:textId="77777777" w:rsidR="00ED71E2" w:rsidRPr="009A1419" w:rsidRDefault="00533D55" w:rsidP="007572C5">
      <w:pPr>
        <w:spacing w:line="276" w:lineRule="auto"/>
        <w:rPr>
          <w:rFonts w:ascii="Georgia" w:hAnsi="Georgia" w:cs="Arial"/>
          <w:w w:val="105"/>
        </w:rPr>
      </w:pPr>
      <w:bookmarkStart w:id="0" w:name="_GoBack"/>
      <w:bookmarkEnd w:id="0"/>
      <w:r w:rsidRPr="009A1419">
        <w:rPr>
          <w:rFonts w:ascii="Georgia" w:hAnsi="Georgia" w:cs="Arial"/>
          <w:b/>
          <w:bCs/>
          <w:spacing w:val="-8"/>
          <w:w w:val="105"/>
          <w:sz w:val="28"/>
          <w:szCs w:val="28"/>
        </w:rPr>
        <w:t>Arbitration Appeal Policy</w:t>
      </w:r>
    </w:p>
    <w:p w14:paraId="08FA53FA" w14:textId="77777777" w:rsidR="00ED71E2" w:rsidRPr="009A1419" w:rsidRDefault="00ED71E2" w:rsidP="007572C5">
      <w:pPr>
        <w:spacing w:line="276" w:lineRule="auto"/>
        <w:rPr>
          <w:rFonts w:ascii="Georgia" w:hAnsi="Georgia" w:cs="Arial"/>
          <w:w w:val="105"/>
        </w:rPr>
      </w:pPr>
    </w:p>
    <w:p w14:paraId="067458F1" w14:textId="77777777" w:rsidR="00ED71E2" w:rsidRPr="009A1419" w:rsidRDefault="00ED71E2" w:rsidP="007572C5">
      <w:pPr>
        <w:spacing w:line="276" w:lineRule="auto"/>
        <w:rPr>
          <w:rFonts w:ascii="Georgia" w:hAnsi="Georgia" w:cs="Arial"/>
          <w:w w:val="105"/>
        </w:rPr>
      </w:pPr>
      <w:r w:rsidRPr="009A1419">
        <w:rPr>
          <w:rFonts w:ascii="Georgia" w:hAnsi="Georgia" w:cs="Arial"/>
          <w:b/>
          <w:w w:val="105"/>
        </w:rPr>
        <w:t>Board of Directors</w:t>
      </w:r>
      <w:r w:rsidRPr="009A1419">
        <w:rPr>
          <w:rFonts w:ascii="Georgia" w:hAnsi="Georgia" w:cs="Arial"/>
          <w:b/>
          <w:spacing w:val="-8"/>
          <w:w w:val="105"/>
        </w:rPr>
        <w:t xml:space="preserve"> Revision Date:</w:t>
      </w:r>
      <w:r w:rsidRPr="009A1419">
        <w:rPr>
          <w:rFonts w:ascii="Georgia" w:hAnsi="Georgia" w:cs="Arial"/>
          <w:spacing w:val="-8"/>
          <w:w w:val="105"/>
        </w:rPr>
        <w:t xml:space="preserve"> </w:t>
      </w:r>
      <w:r w:rsidRPr="009A1419">
        <w:rPr>
          <w:rFonts w:ascii="Georgia" w:hAnsi="Georgia" w:cs="Arial"/>
          <w:w w:val="105"/>
        </w:rPr>
        <w:t>1/3/1995</w:t>
      </w:r>
    </w:p>
    <w:p w14:paraId="3884D517" w14:textId="77777777" w:rsidR="00ED71E2" w:rsidRPr="009A1419" w:rsidRDefault="00ED71E2" w:rsidP="007572C5">
      <w:pPr>
        <w:spacing w:line="276" w:lineRule="auto"/>
        <w:rPr>
          <w:rFonts w:ascii="Georgia" w:hAnsi="Georgia"/>
          <w:b/>
          <w:bCs/>
          <w:spacing w:val="-6"/>
          <w:w w:val="105"/>
        </w:rPr>
      </w:pPr>
      <w:r w:rsidRPr="009A1419">
        <w:rPr>
          <w:rFonts w:ascii="Georgia" w:hAnsi="Georgia" w:cs="Arial"/>
          <w:b/>
          <w:w w:val="105"/>
        </w:rPr>
        <w:t>Delegate Assembly</w:t>
      </w:r>
      <w:r w:rsidRPr="009A1419">
        <w:rPr>
          <w:rFonts w:ascii="Georgia" w:hAnsi="Georgia" w:cs="Arial"/>
          <w:b/>
          <w:spacing w:val="-8"/>
          <w:w w:val="105"/>
        </w:rPr>
        <w:t xml:space="preserve"> Revision Date:</w:t>
      </w:r>
      <w:r w:rsidRPr="009A1419">
        <w:rPr>
          <w:rFonts w:ascii="Georgia" w:hAnsi="Georgia" w:cs="Arial"/>
          <w:spacing w:val="-8"/>
          <w:w w:val="105"/>
        </w:rPr>
        <w:t xml:space="preserve"> </w:t>
      </w:r>
      <w:r w:rsidRPr="009A1419">
        <w:rPr>
          <w:rFonts w:ascii="Georgia" w:hAnsi="Georgia" w:cs="Arial"/>
          <w:w w:val="105"/>
        </w:rPr>
        <w:t>10/10/2008</w:t>
      </w:r>
    </w:p>
    <w:p w14:paraId="5AEFAE64" w14:textId="65F6CA3E" w:rsidR="00ED71E2" w:rsidRPr="009A1419" w:rsidRDefault="00ED71E2" w:rsidP="007572C5">
      <w:pPr>
        <w:spacing w:line="276" w:lineRule="auto"/>
        <w:rPr>
          <w:rFonts w:ascii="Georgia" w:hAnsi="Georgia" w:cs="Arial"/>
          <w:w w:val="105"/>
        </w:rPr>
      </w:pPr>
      <w:r w:rsidRPr="009A1419">
        <w:rPr>
          <w:rFonts w:ascii="Georgia" w:hAnsi="Georgia" w:cs="Arial"/>
          <w:b/>
          <w:w w:val="105"/>
        </w:rPr>
        <w:t>Board of Directors</w:t>
      </w:r>
      <w:r w:rsidRPr="009A1419">
        <w:rPr>
          <w:rFonts w:ascii="Georgia" w:hAnsi="Georgia" w:cs="Arial"/>
          <w:b/>
          <w:spacing w:val="-8"/>
          <w:w w:val="105"/>
        </w:rPr>
        <w:t xml:space="preserve"> Revision Date:</w:t>
      </w:r>
      <w:r w:rsidRPr="009A1419">
        <w:rPr>
          <w:rFonts w:ascii="Georgia" w:hAnsi="Georgia" w:cs="Arial"/>
          <w:spacing w:val="-8"/>
          <w:w w:val="105"/>
        </w:rPr>
        <w:t xml:space="preserve"> </w:t>
      </w:r>
      <w:r w:rsidRPr="009A1419">
        <w:rPr>
          <w:rFonts w:ascii="Georgia" w:hAnsi="Georgia" w:cs="Arial"/>
          <w:w w:val="105"/>
        </w:rPr>
        <w:t>6/18/2010</w:t>
      </w:r>
    </w:p>
    <w:p w14:paraId="47B98FCE" w14:textId="1874A3CB" w:rsidR="00A525D1" w:rsidRPr="009A1419" w:rsidRDefault="00A525D1" w:rsidP="007572C5">
      <w:pPr>
        <w:spacing w:line="276" w:lineRule="auto"/>
        <w:rPr>
          <w:rFonts w:ascii="Georgia" w:hAnsi="Georgia"/>
          <w:b/>
          <w:bCs/>
          <w:spacing w:val="-6"/>
          <w:w w:val="105"/>
        </w:rPr>
      </w:pPr>
      <w:r w:rsidRPr="009A1419">
        <w:rPr>
          <w:rFonts w:ascii="Georgia" w:hAnsi="Georgia" w:cs="Arial"/>
          <w:b/>
          <w:bCs/>
          <w:w w:val="105"/>
        </w:rPr>
        <w:t>Board of Directors Revision Date:</w:t>
      </w:r>
      <w:r w:rsidRPr="009A1419">
        <w:rPr>
          <w:rFonts w:ascii="Georgia" w:hAnsi="Georgia" w:cs="Arial"/>
          <w:w w:val="105"/>
        </w:rPr>
        <w:t xml:space="preserve"> 8/16/2019</w:t>
      </w:r>
    </w:p>
    <w:p w14:paraId="380226C4" w14:textId="7025C201" w:rsidR="00ED71E2" w:rsidRPr="009A1419" w:rsidRDefault="00ED71E2" w:rsidP="009A1419">
      <w:pPr>
        <w:spacing w:before="252" w:after="144" w:line="276" w:lineRule="auto"/>
        <w:ind w:right="39"/>
        <w:rPr>
          <w:rFonts w:ascii="Georgia" w:hAnsi="Georgia" w:cs="Arial"/>
        </w:rPr>
      </w:pPr>
      <w:r w:rsidRPr="009A1419">
        <w:rPr>
          <w:rFonts w:ascii="Georgia" w:hAnsi="Georgia"/>
          <w:b/>
          <w:bCs/>
          <w:spacing w:val="-6"/>
          <w:w w:val="105"/>
        </w:rPr>
        <w:t xml:space="preserve">Summary: </w:t>
      </w:r>
      <w:r w:rsidR="00B90329" w:rsidRPr="009A1419">
        <w:rPr>
          <w:rFonts w:ascii="Georgia" w:hAnsi="Georgia"/>
          <w:spacing w:val="-6"/>
          <w:w w:val="105"/>
        </w:rPr>
        <w:t xml:space="preserve">The Arbitration team shall consist of Enforcement Business Agents, Steward(s) of record, and </w:t>
      </w:r>
      <w:r w:rsidRPr="009A1419">
        <w:rPr>
          <w:rFonts w:ascii="Georgia" w:hAnsi="Georgia" w:cs="Arial"/>
          <w:spacing w:val="-1"/>
        </w:rPr>
        <w:t xml:space="preserve">the </w:t>
      </w:r>
      <w:r w:rsidR="00591E14" w:rsidRPr="009A1419">
        <w:rPr>
          <w:rFonts w:ascii="Georgia" w:hAnsi="Georgia" w:cs="Arial"/>
          <w:spacing w:val="-1"/>
        </w:rPr>
        <w:t>MAPE Statewid</w:t>
      </w:r>
      <w:r w:rsidR="00B90329" w:rsidRPr="009A1419">
        <w:rPr>
          <w:rFonts w:ascii="Georgia" w:hAnsi="Georgia" w:cs="Arial"/>
          <w:spacing w:val="-1"/>
        </w:rPr>
        <w:t>e</w:t>
      </w:r>
      <w:r w:rsidR="00591E14" w:rsidRPr="009A1419">
        <w:rPr>
          <w:rFonts w:ascii="Georgia" w:hAnsi="Georgia" w:cs="Arial"/>
          <w:spacing w:val="-1"/>
        </w:rPr>
        <w:t xml:space="preserve"> </w:t>
      </w:r>
      <w:r w:rsidRPr="009A1419">
        <w:rPr>
          <w:rFonts w:ascii="Georgia" w:hAnsi="Georgia" w:cs="Arial"/>
          <w:spacing w:val="-1"/>
        </w:rPr>
        <w:t>Vice President</w:t>
      </w:r>
      <w:r w:rsidR="00B90329" w:rsidRPr="009A1419">
        <w:rPr>
          <w:rFonts w:ascii="Georgia" w:hAnsi="Georgia" w:cs="Arial"/>
          <w:spacing w:val="-1"/>
        </w:rPr>
        <w:t xml:space="preserve">. This policy shall identify the procedures used during an Employee Rights Committee (ERC) arbitration </w:t>
      </w:r>
      <w:r w:rsidR="00FB25DA" w:rsidRPr="009A1419">
        <w:rPr>
          <w:rFonts w:ascii="Georgia" w:hAnsi="Georgia" w:cs="Arial"/>
          <w:spacing w:val="-1"/>
        </w:rPr>
        <w:t>A</w:t>
      </w:r>
      <w:r w:rsidR="00B90329" w:rsidRPr="009A1419">
        <w:rPr>
          <w:rFonts w:ascii="Georgia" w:hAnsi="Georgia" w:cs="Arial"/>
          <w:spacing w:val="-1"/>
        </w:rPr>
        <w:t xml:space="preserve">ppeal </w:t>
      </w:r>
      <w:r w:rsidR="00FB25DA" w:rsidRPr="009A1419">
        <w:rPr>
          <w:rFonts w:ascii="Georgia" w:hAnsi="Georgia" w:cs="Arial"/>
          <w:spacing w:val="-1"/>
        </w:rPr>
        <w:t>H</w:t>
      </w:r>
      <w:r w:rsidR="00B90329" w:rsidRPr="009A1419">
        <w:rPr>
          <w:rFonts w:ascii="Georgia" w:hAnsi="Georgia" w:cs="Arial"/>
          <w:spacing w:val="-1"/>
        </w:rPr>
        <w:t xml:space="preserve">earing. </w:t>
      </w:r>
      <w:r w:rsidRPr="009A1419">
        <w:rPr>
          <w:rFonts w:ascii="Georgia" w:hAnsi="Georgia" w:cs="Arial"/>
          <w:spacing w:val="-1"/>
        </w:rPr>
        <w:t xml:space="preserve"> </w:t>
      </w:r>
    </w:p>
    <w:p w14:paraId="45961162" w14:textId="77777777" w:rsidR="00ED71E2" w:rsidRPr="009A1419" w:rsidRDefault="00ED71E2" w:rsidP="007572C5">
      <w:pPr>
        <w:spacing w:line="276" w:lineRule="auto"/>
        <w:rPr>
          <w:rFonts w:ascii="Georgia" w:hAnsi="Georgia"/>
          <w:b/>
          <w:bCs/>
          <w:spacing w:val="-6"/>
          <w:w w:val="105"/>
        </w:rPr>
      </w:pPr>
    </w:p>
    <w:p w14:paraId="2925B0D3" w14:textId="77777777" w:rsidR="00ED71E2" w:rsidRPr="009A1419" w:rsidRDefault="00ED71E2" w:rsidP="007572C5">
      <w:pPr>
        <w:spacing w:line="276" w:lineRule="auto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b/>
          <w:bCs/>
          <w:spacing w:val="-6"/>
          <w:w w:val="105"/>
        </w:rPr>
        <w:t xml:space="preserve">Related Information: </w:t>
      </w:r>
    </w:p>
    <w:p w14:paraId="25FD486D" w14:textId="77777777" w:rsidR="00ED71E2" w:rsidRPr="009A1419" w:rsidRDefault="00ED71E2" w:rsidP="007572C5">
      <w:pPr>
        <w:spacing w:line="276" w:lineRule="auto"/>
        <w:rPr>
          <w:rFonts w:ascii="Georgia" w:hAnsi="Georgia"/>
          <w:spacing w:val="-4"/>
          <w:w w:val="105"/>
        </w:rPr>
      </w:pPr>
    </w:p>
    <w:p w14:paraId="00D032CD" w14:textId="77777777" w:rsidR="006F67F9" w:rsidRPr="009A1419" w:rsidRDefault="00ED71E2" w:rsidP="007572C5">
      <w:pPr>
        <w:spacing w:line="276" w:lineRule="auto"/>
        <w:rPr>
          <w:rFonts w:ascii="Georgia" w:hAnsi="Georgia"/>
          <w:b/>
          <w:bCs/>
          <w:spacing w:val="-6"/>
          <w:w w:val="105"/>
        </w:rPr>
      </w:pPr>
      <w:r w:rsidRPr="009A1419">
        <w:rPr>
          <w:rFonts w:ascii="Georgia" w:hAnsi="Georgia"/>
          <w:b/>
          <w:bCs/>
          <w:spacing w:val="-6"/>
          <w:w w:val="105"/>
        </w:rPr>
        <w:t>Policy:</w:t>
      </w:r>
    </w:p>
    <w:p w14:paraId="4E399499" w14:textId="3434F034" w:rsidR="00ED71E2" w:rsidRPr="009A1419" w:rsidRDefault="006F67F9" w:rsidP="007572C5">
      <w:pPr>
        <w:spacing w:line="276" w:lineRule="auto"/>
        <w:rPr>
          <w:rFonts w:ascii="Georgia" w:hAnsi="Georgia"/>
          <w:b/>
          <w:bCs/>
          <w:spacing w:val="-6"/>
          <w:w w:val="105"/>
        </w:rPr>
      </w:pPr>
      <w:r w:rsidRPr="009A1419">
        <w:rPr>
          <w:rFonts w:ascii="Georgia" w:hAnsi="Georgia"/>
        </w:rPr>
        <w:t xml:space="preserve">If a grievance is not resolved through the </w:t>
      </w:r>
      <w:r w:rsidR="001D5831" w:rsidRPr="009A1419">
        <w:rPr>
          <w:rFonts w:ascii="Georgia" w:hAnsi="Georgia"/>
        </w:rPr>
        <w:t>steps of the grievance</w:t>
      </w:r>
      <w:r w:rsidRPr="009A1419">
        <w:rPr>
          <w:rFonts w:ascii="Georgia" w:hAnsi="Georgia"/>
        </w:rPr>
        <w:t xml:space="preserve"> process, it ultimately gets moved to MMB</w:t>
      </w:r>
      <w:r w:rsidR="00B02E69" w:rsidRPr="009A1419">
        <w:rPr>
          <w:rFonts w:ascii="Georgia" w:hAnsi="Georgia"/>
        </w:rPr>
        <w:t xml:space="preserve"> (Minnesota Management and Budget)</w:t>
      </w:r>
      <w:r w:rsidRPr="009A1419">
        <w:rPr>
          <w:rFonts w:ascii="Georgia" w:hAnsi="Georgia"/>
        </w:rPr>
        <w:t>. Unless the grievance is settled or the grievant wishes not to arbitrate, th</w:t>
      </w:r>
      <w:r w:rsidR="00B02E69" w:rsidRPr="009A1419">
        <w:rPr>
          <w:rFonts w:ascii="Georgia" w:hAnsi="Georgia"/>
        </w:rPr>
        <w:t>e</w:t>
      </w:r>
      <w:r w:rsidRPr="009A1419">
        <w:rPr>
          <w:rFonts w:ascii="Georgia" w:hAnsi="Georgia"/>
        </w:rPr>
        <w:t xml:space="preserve"> grievance shall go through the following process to determine whether MAPE will arbitrate a case</w:t>
      </w:r>
      <w:r w:rsidR="00ED3450" w:rsidRPr="009A1419">
        <w:rPr>
          <w:rFonts w:ascii="Georgia" w:hAnsi="Georgia"/>
        </w:rPr>
        <w:t>.</w:t>
      </w:r>
      <w:r w:rsidRPr="009A1419">
        <w:rPr>
          <w:rFonts w:ascii="Georgia" w:hAnsi="Georgia"/>
        </w:rPr>
        <w:t xml:space="preserve"> </w:t>
      </w:r>
    </w:p>
    <w:p w14:paraId="733251A6" w14:textId="7563DF4A" w:rsidR="00ED71E2" w:rsidRPr="009A1419" w:rsidRDefault="00B02E69" w:rsidP="007572C5">
      <w:pPr>
        <w:pStyle w:val="ListParagraph"/>
        <w:numPr>
          <w:ilvl w:val="0"/>
          <w:numId w:val="6"/>
        </w:numPr>
        <w:spacing w:before="288" w:line="276" w:lineRule="auto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spacing w:val="-4"/>
          <w:w w:val="105"/>
        </w:rPr>
        <w:t xml:space="preserve">The </w:t>
      </w:r>
      <w:r w:rsidR="00ED71E2" w:rsidRPr="009A1419">
        <w:rPr>
          <w:rFonts w:ascii="Georgia" w:hAnsi="Georgia"/>
          <w:spacing w:val="-4"/>
          <w:w w:val="105"/>
        </w:rPr>
        <w:t>Arbitration Team shall</w:t>
      </w:r>
      <w:r w:rsidR="00800724" w:rsidRPr="009A1419">
        <w:rPr>
          <w:rFonts w:ascii="Georgia" w:hAnsi="Georgia"/>
          <w:spacing w:val="-4"/>
          <w:w w:val="105"/>
        </w:rPr>
        <w:t xml:space="preserve"> vote whether to arbitrate the grievance</w:t>
      </w:r>
      <w:r w:rsidR="00ED3450" w:rsidRPr="009A1419">
        <w:rPr>
          <w:rFonts w:ascii="Georgia" w:hAnsi="Georgia"/>
          <w:spacing w:val="-4"/>
          <w:w w:val="105"/>
        </w:rPr>
        <w:t xml:space="preserve"> using a majority vote.</w:t>
      </w:r>
    </w:p>
    <w:p w14:paraId="610949F4" w14:textId="77777777" w:rsidR="00BD25DF" w:rsidRDefault="001D5831" w:rsidP="00BD25DF">
      <w:pPr>
        <w:pStyle w:val="ListParagraph"/>
        <w:numPr>
          <w:ilvl w:val="0"/>
          <w:numId w:val="8"/>
        </w:numPr>
        <w:spacing w:line="276" w:lineRule="auto"/>
        <w:ind w:left="1350"/>
        <w:rPr>
          <w:rFonts w:ascii="Georgia" w:hAnsi="Georgia"/>
          <w:spacing w:val="-2"/>
          <w:w w:val="105"/>
        </w:rPr>
      </w:pPr>
      <w:r w:rsidRPr="009A1419">
        <w:rPr>
          <w:rFonts w:ascii="Georgia" w:hAnsi="Georgia"/>
          <w:spacing w:val="-2"/>
          <w:w w:val="105"/>
        </w:rPr>
        <w:t>If approved for arbitration, the grievant is notified and arbitration is scheduled.</w:t>
      </w:r>
    </w:p>
    <w:p w14:paraId="1E20C999" w14:textId="0E8D6285" w:rsidR="001D5831" w:rsidRPr="009A1419" w:rsidRDefault="00800724" w:rsidP="00BD25DF">
      <w:pPr>
        <w:pStyle w:val="ListParagraph"/>
        <w:numPr>
          <w:ilvl w:val="0"/>
          <w:numId w:val="8"/>
        </w:numPr>
        <w:spacing w:line="276" w:lineRule="auto"/>
        <w:ind w:left="1350"/>
        <w:rPr>
          <w:rFonts w:ascii="Georgia" w:hAnsi="Georgia"/>
          <w:spacing w:val="-2"/>
          <w:w w:val="105"/>
        </w:rPr>
      </w:pPr>
      <w:r w:rsidRPr="009A1419">
        <w:rPr>
          <w:rFonts w:ascii="Georgia" w:hAnsi="Georgia"/>
          <w:spacing w:val="-4"/>
          <w:w w:val="105"/>
        </w:rPr>
        <w:t>If denied for arbitratio</w:t>
      </w:r>
      <w:r w:rsidR="00450858" w:rsidRPr="009A1419">
        <w:rPr>
          <w:rFonts w:ascii="Georgia" w:hAnsi="Georgia"/>
          <w:spacing w:val="-4"/>
          <w:w w:val="105"/>
        </w:rPr>
        <w:t>n,</w:t>
      </w:r>
      <w:r w:rsidR="00ED3450" w:rsidRPr="009A1419">
        <w:rPr>
          <w:rFonts w:ascii="Georgia" w:hAnsi="Georgia"/>
          <w:spacing w:val="-4"/>
          <w:w w:val="105"/>
        </w:rPr>
        <w:t xml:space="preserve"> notification </w:t>
      </w:r>
      <w:r w:rsidR="001D5831" w:rsidRPr="009A1419">
        <w:rPr>
          <w:rFonts w:ascii="Georgia" w:hAnsi="Georgia"/>
          <w:spacing w:val="-2"/>
          <w:w w:val="105"/>
        </w:rPr>
        <w:t>shall be</w:t>
      </w:r>
      <w:r w:rsidR="00ED3450" w:rsidRPr="009A1419">
        <w:rPr>
          <w:rFonts w:ascii="Georgia" w:hAnsi="Georgia"/>
          <w:spacing w:val="-2"/>
          <w:w w:val="105"/>
        </w:rPr>
        <w:t xml:space="preserve"> sent to the grievant</w:t>
      </w:r>
      <w:r w:rsidR="001D5831" w:rsidRPr="009A1419">
        <w:rPr>
          <w:rFonts w:ascii="Georgia" w:hAnsi="Georgia"/>
          <w:spacing w:val="-2"/>
          <w:w w:val="105"/>
        </w:rPr>
        <w:t xml:space="preserve"> via electronic mail with a read receipt and delivery receipt as to the</w:t>
      </w:r>
      <w:r w:rsidR="00ED3450" w:rsidRPr="009A1419">
        <w:rPr>
          <w:rFonts w:ascii="Georgia" w:hAnsi="Georgia"/>
          <w:spacing w:val="-2"/>
          <w:w w:val="105"/>
        </w:rPr>
        <w:t xml:space="preserve"> Arbitration Team’s</w:t>
      </w:r>
      <w:r w:rsidR="001D5831" w:rsidRPr="009A1419">
        <w:rPr>
          <w:rFonts w:ascii="Georgia" w:hAnsi="Georgia"/>
          <w:spacing w:val="-2"/>
          <w:w w:val="105"/>
        </w:rPr>
        <w:t xml:space="preserve"> decision. If the </w:t>
      </w:r>
      <w:r w:rsidR="00ED3450" w:rsidRPr="009A1419">
        <w:rPr>
          <w:rFonts w:ascii="Georgia" w:hAnsi="Georgia"/>
          <w:spacing w:val="-2"/>
          <w:w w:val="105"/>
        </w:rPr>
        <w:t>grievant</w:t>
      </w:r>
      <w:r w:rsidR="001D5831" w:rsidRPr="009A1419">
        <w:rPr>
          <w:rFonts w:ascii="Georgia" w:hAnsi="Georgia"/>
          <w:spacing w:val="-2"/>
          <w:w w:val="105"/>
        </w:rPr>
        <w:t xml:space="preserve"> does not have a home email address on file, the letter shall be sent via certified mail.</w:t>
      </w:r>
    </w:p>
    <w:p w14:paraId="4A569D0F" w14:textId="77777777" w:rsidR="009A1419" w:rsidRPr="009A1419" w:rsidRDefault="009A1419" w:rsidP="009A1419">
      <w:pPr>
        <w:pStyle w:val="ListParagraph"/>
        <w:spacing w:line="276" w:lineRule="auto"/>
        <w:rPr>
          <w:rFonts w:ascii="Georgia" w:hAnsi="Georgia"/>
          <w:spacing w:val="-2"/>
          <w:w w:val="105"/>
        </w:rPr>
      </w:pPr>
    </w:p>
    <w:p w14:paraId="4025C44A" w14:textId="54520445" w:rsidR="00DA7E31" w:rsidRPr="009A1419" w:rsidRDefault="00ED71E2" w:rsidP="00BD25DF">
      <w:pPr>
        <w:pStyle w:val="ListParagraph"/>
        <w:spacing w:before="252" w:line="276" w:lineRule="auto"/>
        <w:ind w:right="39"/>
        <w:rPr>
          <w:rFonts w:ascii="Georgia" w:hAnsi="Georgia"/>
          <w:spacing w:val="-5"/>
          <w:w w:val="105"/>
        </w:rPr>
      </w:pPr>
      <w:r w:rsidRPr="009A1419">
        <w:rPr>
          <w:rFonts w:ascii="Georgia" w:hAnsi="Georgia"/>
          <w:spacing w:val="-5"/>
          <w:w w:val="105"/>
        </w:rPr>
        <w:t xml:space="preserve">The grievant may appeal in writing no later than 14 days from the receipt of the </w:t>
      </w:r>
      <w:r w:rsidR="00DB226C" w:rsidRPr="009A1419">
        <w:rPr>
          <w:rFonts w:ascii="Georgia" w:hAnsi="Georgia"/>
          <w:spacing w:val="-5"/>
          <w:w w:val="105"/>
        </w:rPr>
        <w:t xml:space="preserve">notice </w:t>
      </w:r>
      <w:r w:rsidRPr="009A1419">
        <w:rPr>
          <w:rFonts w:ascii="Georgia" w:hAnsi="Georgia"/>
          <w:spacing w:val="-5"/>
          <w:w w:val="105"/>
        </w:rPr>
        <w:t xml:space="preserve">to the MAPE </w:t>
      </w:r>
      <w:r w:rsidR="00591E14" w:rsidRPr="009A1419">
        <w:rPr>
          <w:rFonts w:ascii="Georgia" w:hAnsi="Georgia"/>
          <w:spacing w:val="-5"/>
          <w:w w:val="105"/>
        </w:rPr>
        <w:t xml:space="preserve"> Statewide </w:t>
      </w:r>
      <w:r w:rsidRPr="009A1419">
        <w:rPr>
          <w:rFonts w:ascii="Georgia" w:hAnsi="Georgia"/>
          <w:spacing w:val="-5"/>
          <w:w w:val="105"/>
        </w:rPr>
        <w:t>Vice President.</w:t>
      </w:r>
      <w:r w:rsidR="000F7B71" w:rsidRPr="009A1419">
        <w:rPr>
          <w:rFonts w:ascii="Georgia" w:hAnsi="Georgia"/>
          <w:spacing w:val="-5"/>
          <w:w w:val="105"/>
        </w:rPr>
        <w:t xml:space="preserve">  </w:t>
      </w:r>
    </w:p>
    <w:p w14:paraId="697AB2EA" w14:textId="77777777" w:rsidR="009A1419" w:rsidRPr="009A1419" w:rsidRDefault="009A1419" w:rsidP="009A1419">
      <w:pPr>
        <w:pStyle w:val="ListParagraph"/>
        <w:spacing w:before="252" w:line="276" w:lineRule="auto"/>
        <w:ind w:right="72"/>
        <w:rPr>
          <w:rFonts w:ascii="Georgia" w:hAnsi="Georgia"/>
          <w:spacing w:val="-5"/>
          <w:w w:val="105"/>
        </w:rPr>
      </w:pPr>
    </w:p>
    <w:p w14:paraId="03E823AD" w14:textId="77777777" w:rsidR="00DA7E31" w:rsidRPr="009A1419" w:rsidRDefault="00ED71E2" w:rsidP="00BD25DF">
      <w:pPr>
        <w:pStyle w:val="ListParagraph"/>
        <w:numPr>
          <w:ilvl w:val="0"/>
          <w:numId w:val="6"/>
        </w:numPr>
        <w:spacing w:line="276" w:lineRule="auto"/>
        <w:ind w:right="39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spacing w:val="-5"/>
          <w:w w:val="105"/>
        </w:rPr>
        <w:t xml:space="preserve">If an appeal is made, an appeal hearing will be scheduled to take place within forty-five (45) </w:t>
      </w:r>
      <w:r w:rsidRPr="009A1419">
        <w:rPr>
          <w:rFonts w:ascii="Georgia" w:hAnsi="Georgia"/>
          <w:spacing w:val="-4"/>
          <w:w w:val="105"/>
        </w:rPr>
        <w:t>days o</w:t>
      </w:r>
      <w:r w:rsidR="00DA7E31" w:rsidRPr="009A1419">
        <w:rPr>
          <w:rFonts w:ascii="Georgia" w:hAnsi="Georgia"/>
          <w:spacing w:val="-4"/>
          <w:w w:val="105"/>
        </w:rPr>
        <w:t>f receipt of the appeal request.</w:t>
      </w:r>
    </w:p>
    <w:p w14:paraId="7BAD60B0" w14:textId="77777777" w:rsidR="00DA7E31" w:rsidRPr="009A1419" w:rsidRDefault="00DA7E31" w:rsidP="007572C5">
      <w:pPr>
        <w:pStyle w:val="ListParagraph"/>
        <w:spacing w:line="276" w:lineRule="auto"/>
        <w:ind w:right="432"/>
        <w:rPr>
          <w:rFonts w:ascii="Georgia" w:hAnsi="Georgia"/>
          <w:spacing w:val="-4"/>
          <w:w w:val="105"/>
        </w:rPr>
      </w:pPr>
    </w:p>
    <w:p w14:paraId="45632CA9" w14:textId="72873E5B" w:rsidR="00DA7E31" w:rsidRPr="009A1419" w:rsidRDefault="00ED71E2" w:rsidP="007572C5">
      <w:pPr>
        <w:pStyle w:val="ListParagraph"/>
        <w:numPr>
          <w:ilvl w:val="0"/>
          <w:numId w:val="6"/>
        </w:numPr>
        <w:spacing w:line="276" w:lineRule="auto"/>
        <w:ind w:right="72"/>
        <w:rPr>
          <w:rFonts w:ascii="Georgia" w:hAnsi="Georgia"/>
          <w:spacing w:val="-1"/>
          <w:w w:val="105"/>
        </w:rPr>
      </w:pPr>
      <w:r w:rsidRPr="009A1419">
        <w:rPr>
          <w:rFonts w:ascii="Georgia" w:hAnsi="Georgia"/>
          <w:spacing w:val="-1"/>
          <w:w w:val="105"/>
        </w:rPr>
        <w:t xml:space="preserve">The MAPE </w:t>
      </w:r>
      <w:r w:rsidR="00591E14" w:rsidRPr="009A1419">
        <w:rPr>
          <w:rFonts w:ascii="Georgia" w:hAnsi="Georgia"/>
          <w:spacing w:val="-1"/>
          <w:w w:val="105"/>
        </w:rPr>
        <w:t xml:space="preserve">Statewide </w:t>
      </w:r>
      <w:r w:rsidRPr="009A1419">
        <w:rPr>
          <w:rFonts w:ascii="Georgia" w:hAnsi="Georgia"/>
          <w:spacing w:val="-1"/>
          <w:w w:val="105"/>
        </w:rPr>
        <w:t xml:space="preserve">Vice President shall provide the grievant with written instructions as to how to </w:t>
      </w:r>
      <w:r w:rsidRPr="009A1419">
        <w:rPr>
          <w:rFonts w:ascii="Georgia" w:hAnsi="Georgia"/>
          <w:spacing w:val="-4"/>
          <w:w w:val="105"/>
        </w:rPr>
        <w:t xml:space="preserve">proceed and the date of their hearing, within 14 days of the receipt of the </w:t>
      </w:r>
      <w:r w:rsidR="00DA7E31" w:rsidRPr="009A1419">
        <w:rPr>
          <w:rFonts w:ascii="Georgia" w:hAnsi="Georgia"/>
          <w:spacing w:val="-4"/>
          <w:w w:val="105"/>
        </w:rPr>
        <w:t>a</w:t>
      </w:r>
      <w:r w:rsidRPr="009A1419">
        <w:rPr>
          <w:rFonts w:ascii="Georgia" w:hAnsi="Georgia"/>
          <w:spacing w:val="-4"/>
          <w:w w:val="105"/>
        </w:rPr>
        <w:t>ppeal.</w:t>
      </w:r>
    </w:p>
    <w:p w14:paraId="08B51874" w14:textId="77777777" w:rsidR="00DA7E31" w:rsidRPr="009A1419" w:rsidRDefault="00DA7E31" w:rsidP="007572C5">
      <w:pPr>
        <w:pStyle w:val="ListParagraph"/>
        <w:spacing w:line="276" w:lineRule="auto"/>
        <w:ind w:right="72"/>
        <w:rPr>
          <w:rFonts w:ascii="Georgia" w:hAnsi="Georgia"/>
          <w:spacing w:val="-1"/>
          <w:w w:val="105"/>
        </w:rPr>
      </w:pPr>
    </w:p>
    <w:p w14:paraId="2677D171" w14:textId="6BCCA509" w:rsidR="00ED71E2" w:rsidRPr="009A1419" w:rsidRDefault="00ED71E2" w:rsidP="007572C5">
      <w:pPr>
        <w:pStyle w:val="ListParagraph"/>
        <w:numPr>
          <w:ilvl w:val="0"/>
          <w:numId w:val="6"/>
        </w:numPr>
        <w:spacing w:line="276" w:lineRule="auto"/>
        <w:ind w:right="72"/>
        <w:rPr>
          <w:rFonts w:ascii="Georgia" w:hAnsi="Georgia"/>
          <w:spacing w:val="-10"/>
          <w:w w:val="110"/>
        </w:rPr>
      </w:pPr>
      <w:r w:rsidRPr="009A1419">
        <w:rPr>
          <w:rFonts w:ascii="Georgia" w:hAnsi="Georgia"/>
          <w:spacing w:val="-13"/>
          <w:w w:val="110"/>
        </w:rPr>
        <w:lastRenderedPageBreak/>
        <w:t xml:space="preserve">Appointed steward(s): The MAPE </w:t>
      </w:r>
      <w:r w:rsidR="00591E14" w:rsidRPr="009A1419">
        <w:rPr>
          <w:rFonts w:ascii="Georgia" w:hAnsi="Georgia"/>
          <w:spacing w:val="-13"/>
          <w:w w:val="110"/>
        </w:rPr>
        <w:t xml:space="preserve">Statewide </w:t>
      </w:r>
      <w:r w:rsidRPr="009A1419">
        <w:rPr>
          <w:rFonts w:ascii="Georgia" w:hAnsi="Georgia"/>
          <w:spacing w:val="-13"/>
          <w:w w:val="110"/>
        </w:rPr>
        <w:t xml:space="preserve">Vice President should make every effort to appoint the most </w:t>
      </w:r>
      <w:r w:rsidRPr="009A1419">
        <w:rPr>
          <w:rFonts w:ascii="Georgia" w:hAnsi="Georgia"/>
          <w:spacing w:val="-7"/>
          <w:w w:val="110"/>
        </w:rPr>
        <w:t xml:space="preserve">appropriate steward (steward of record if available or most knowledgeable) to be paid a maximum of </w:t>
      </w:r>
      <w:r w:rsidRPr="009A1419">
        <w:rPr>
          <w:rFonts w:ascii="Georgia" w:hAnsi="Georgia"/>
          <w:spacing w:val="-8"/>
          <w:w w:val="110"/>
        </w:rPr>
        <w:t xml:space="preserve">16 hours lost time and mileage to assist the grievant in preparation and presentation of the appeal. Additional lost time for travel and/or other need may be requested and is at the discretion of the </w:t>
      </w:r>
      <w:r w:rsidR="003B136B" w:rsidRPr="009A1419">
        <w:rPr>
          <w:rFonts w:ascii="Georgia" w:hAnsi="Georgia"/>
          <w:spacing w:val="-8"/>
          <w:w w:val="110"/>
        </w:rPr>
        <w:t xml:space="preserve">MAPE Statewide </w:t>
      </w:r>
      <w:r w:rsidRPr="009A1419">
        <w:rPr>
          <w:rFonts w:ascii="Georgia" w:hAnsi="Georgia"/>
          <w:spacing w:val="-3"/>
          <w:w w:val="110"/>
        </w:rPr>
        <w:t>Vice President)</w:t>
      </w:r>
      <w:r w:rsidRPr="009A1419">
        <w:rPr>
          <w:rFonts w:ascii="Georgia" w:hAnsi="Georgia"/>
          <w:spacing w:val="-3"/>
          <w:w w:val="105"/>
        </w:rPr>
        <w:t xml:space="preserve">. If no steward from the grievant’s region is available, a steward from another region </w:t>
      </w:r>
      <w:r w:rsidRPr="009A1419">
        <w:rPr>
          <w:rFonts w:ascii="Georgia" w:hAnsi="Georgia"/>
          <w:spacing w:val="-10"/>
          <w:w w:val="110"/>
        </w:rPr>
        <w:t>may be appointed.</w:t>
      </w:r>
    </w:p>
    <w:p w14:paraId="5DAA9179" w14:textId="653AB36E" w:rsidR="00ED71E2" w:rsidRPr="009A1419" w:rsidRDefault="00ED71E2" w:rsidP="007572C5">
      <w:pPr>
        <w:spacing w:before="252" w:line="276" w:lineRule="auto"/>
        <w:ind w:left="720" w:right="72"/>
        <w:rPr>
          <w:rFonts w:ascii="Georgia" w:hAnsi="Georgia"/>
          <w:spacing w:val="-10"/>
          <w:w w:val="110"/>
        </w:rPr>
      </w:pPr>
      <w:r w:rsidRPr="009A1419">
        <w:rPr>
          <w:rFonts w:ascii="Georgia" w:hAnsi="Georgia"/>
          <w:spacing w:val="-12"/>
          <w:w w:val="110"/>
        </w:rPr>
        <w:t xml:space="preserve">The </w:t>
      </w:r>
      <w:r w:rsidR="00591E14" w:rsidRPr="009A1419">
        <w:rPr>
          <w:rFonts w:ascii="Georgia" w:hAnsi="Georgia"/>
          <w:spacing w:val="-12"/>
          <w:w w:val="110"/>
        </w:rPr>
        <w:t xml:space="preserve">MAPE Statewide </w:t>
      </w:r>
      <w:r w:rsidRPr="009A1419">
        <w:rPr>
          <w:rFonts w:ascii="Georgia" w:hAnsi="Georgia"/>
          <w:spacing w:val="-12"/>
          <w:w w:val="110"/>
        </w:rPr>
        <w:t xml:space="preserve"> Vice President will inform the grievant that documentary evidence to be referenced at the </w:t>
      </w:r>
      <w:r w:rsidRPr="009A1419">
        <w:rPr>
          <w:rFonts w:ascii="Georgia" w:hAnsi="Georgia"/>
          <w:spacing w:val="-8"/>
          <w:w w:val="110"/>
        </w:rPr>
        <w:t xml:space="preserve">hearing is available upon request. The </w:t>
      </w:r>
      <w:r w:rsidR="003B136B" w:rsidRPr="009A1419">
        <w:rPr>
          <w:rFonts w:ascii="Georgia" w:hAnsi="Georgia"/>
          <w:spacing w:val="-8"/>
          <w:w w:val="110"/>
        </w:rPr>
        <w:t xml:space="preserve">Enforcement Business Agent </w:t>
      </w:r>
      <w:r w:rsidRPr="009A1419">
        <w:rPr>
          <w:rFonts w:ascii="Georgia" w:hAnsi="Georgia"/>
          <w:spacing w:val="-8"/>
          <w:w w:val="110"/>
        </w:rPr>
        <w:t xml:space="preserve">of record will be available to the appellant and assisting </w:t>
      </w:r>
      <w:r w:rsidRPr="009A1419">
        <w:rPr>
          <w:rFonts w:ascii="Georgia" w:hAnsi="Georgia"/>
          <w:spacing w:val="-7"/>
          <w:w w:val="110"/>
        </w:rPr>
        <w:t>steward, for a reasonable amount of time, to answer questions after the Arb</w:t>
      </w:r>
      <w:r w:rsidR="003B136B" w:rsidRPr="009A1419">
        <w:rPr>
          <w:rFonts w:ascii="Georgia" w:hAnsi="Georgia"/>
          <w:spacing w:val="-7"/>
          <w:w w:val="110"/>
        </w:rPr>
        <w:t>itration</w:t>
      </w:r>
      <w:r w:rsidRPr="009A1419">
        <w:rPr>
          <w:rFonts w:ascii="Georgia" w:hAnsi="Georgia"/>
          <w:spacing w:val="-7"/>
          <w:w w:val="110"/>
        </w:rPr>
        <w:t xml:space="preserve"> Team decision and prior </w:t>
      </w:r>
      <w:r w:rsidRPr="009A1419">
        <w:rPr>
          <w:rFonts w:ascii="Georgia" w:hAnsi="Georgia"/>
          <w:spacing w:val="-10"/>
          <w:w w:val="110"/>
        </w:rPr>
        <w:t>to the ERC Appeal Hearing.</w:t>
      </w:r>
    </w:p>
    <w:p w14:paraId="739BBC59" w14:textId="6BC59DA1" w:rsidR="00ED71E2" w:rsidRPr="009A1419" w:rsidRDefault="00ED71E2" w:rsidP="007572C5">
      <w:pPr>
        <w:spacing w:before="288" w:line="276" w:lineRule="auto"/>
        <w:ind w:left="720" w:right="72"/>
        <w:rPr>
          <w:rFonts w:ascii="Georgia" w:hAnsi="Georgia"/>
          <w:spacing w:val="-9"/>
          <w:w w:val="110"/>
        </w:rPr>
      </w:pPr>
      <w:r w:rsidRPr="009A1419">
        <w:rPr>
          <w:rFonts w:ascii="Georgia" w:hAnsi="Georgia"/>
          <w:spacing w:val="-12"/>
          <w:w w:val="110"/>
        </w:rPr>
        <w:t xml:space="preserve">One week prior to the hearing, the grievant shall provide to the </w:t>
      </w:r>
      <w:r w:rsidR="00591E14" w:rsidRPr="009A1419">
        <w:rPr>
          <w:rFonts w:ascii="Georgia" w:hAnsi="Georgia"/>
          <w:spacing w:val="-12"/>
          <w:w w:val="110"/>
        </w:rPr>
        <w:t>MAPE Statewide</w:t>
      </w:r>
      <w:r w:rsidRPr="009A1419">
        <w:rPr>
          <w:rFonts w:ascii="Georgia" w:hAnsi="Georgia"/>
          <w:spacing w:val="-12"/>
          <w:w w:val="110"/>
        </w:rPr>
        <w:t xml:space="preserve"> Vice President any additional </w:t>
      </w:r>
      <w:r w:rsidRPr="009A1419">
        <w:rPr>
          <w:rFonts w:ascii="Georgia" w:hAnsi="Georgia"/>
          <w:spacing w:val="-8"/>
          <w:w w:val="110"/>
        </w:rPr>
        <w:t xml:space="preserve">documentary evidence that they wish to present at the </w:t>
      </w:r>
      <w:r w:rsidR="00FB25DA" w:rsidRPr="009A1419">
        <w:rPr>
          <w:rFonts w:ascii="Georgia" w:hAnsi="Georgia"/>
          <w:spacing w:val="-8"/>
          <w:w w:val="110"/>
        </w:rPr>
        <w:t>A</w:t>
      </w:r>
      <w:r w:rsidRPr="009A1419">
        <w:rPr>
          <w:rFonts w:ascii="Georgia" w:hAnsi="Georgia"/>
          <w:spacing w:val="-8"/>
          <w:w w:val="110"/>
        </w:rPr>
        <w:t xml:space="preserve">ppeal </w:t>
      </w:r>
      <w:r w:rsidR="00FB25DA" w:rsidRPr="009A1419">
        <w:rPr>
          <w:rFonts w:ascii="Georgia" w:hAnsi="Georgia"/>
          <w:spacing w:val="-8"/>
          <w:w w:val="110"/>
        </w:rPr>
        <w:t>H</w:t>
      </w:r>
      <w:r w:rsidRPr="009A1419">
        <w:rPr>
          <w:rFonts w:ascii="Georgia" w:hAnsi="Georgia"/>
          <w:spacing w:val="-8"/>
          <w:w w:val="110"/>
        </w:rPr>
        <w:t>earing one week prior to the hearing</w:t>
      </w:r>
      <w:r w:rsidR="00DB226C" w:rsidRPr="009A1419">
        <w:rPr>
          <w:rFonts w:ascii="Georgia" w:hAnsi="Georgia"/>
          <w:spacing w:val="-8"/>
          <w:w w:val="110"/>
        </w:rPr>
        <w:t xml:space="preserve"> via electronic mail or U.S. mail</w:t>
      </w:r>
      <w:r w:rsidRPr="009A1419">
        <w:rPr>
          <w:rFonts w:ascii="Georgia" w:hAnsi="Georgia"/>
          <w:spacing w:val="-8"/>
          <w:w w:val="110"/>
        </w:rPr>
        <w:t xml:space="preserve">. If </w:t>
      </w:r>
      <w:r w:rsidRPr="009A1419">
        <w:rPr>
          <w:rFonts w:ascii="Georgia" w:hAnsi="Georgia"/>
          <w:spacing w:val="-9"/>
          <w:w w:val="110"/>
        </w:rPr>
        <w:t>by the U</w:t>
      </w:r>
      <w:r w:rsidR="007572C5" w:rsidRPr="009A1419">
        <w:rPr>
          <w:rFonts w:ascii="Georgia" w:hAnsi="Georgia"/>
          <w:spacing w:val="-9"/>
          <w:w w:val="110"/>
        </w:rPr>
        <w:t>.</w:t>
      </w:r>
      <w:r w:rsidRPr="009A1419">
        <w:rPr>
          <w:rFonts w:ascii="Georgia" w:hAnsi="Georgia"/>
          <w:spacing w:val="-9"/>
          <w:w w:val="110"/>
        </w:rPr>
        <w:t>S</w:t>
      </w:r>
      <w:r w:rsidR="007572C5" w:rsidRPr="009A1419">
        <w:rPr>
          <w:rFonts w:ascii="Georgia" w:hAnsi="Georgia"/>
          <w:spacing w:val="-9"/>
          <w:w w:val="110"/>
        </w:rPr>
        <w:t>.</w:t>
      </w:r>
      <w:r w:rsidRPr="009A1419">
        <w:rPr>
          <w:rFonts w:ascii="Georgia" w:hAnsi="Georgia"/>
          <w:spacing w:val="-9"/>
          <w:w w:val="110"/>
        </w:rPr>
        <w:t xml:space="preserve"> mail, it should be sent certified at MAPE</w:t>
      </w:r>
      <w:r w:rsidRPr="009A1419">
        <w:rPr>
          <w:rFonts w:ascii="Georgia" w:hAnsi="Georgia"/>
          <w:spacing w:val="-9"/>
          <w:w w:val="105"/>
        </w:rPr>
        <w:t>’</w:t>
      </w:r>
      <w:r w:rsidRPr="009A1419">
        <w:rPr>
          <w:rFonts w:ascii="Georgia" w:hAnsi="Georgia"/>
          <w:spacing w:val="-9"/>
          <w:w w:val="110"/>
        </w:rPr>
        <w:t>s expense.</w:t>
      </w:r>
    </w:p>
    <w:p w14:paraId="3895AA07" w14:textId="77777777" w:rsidR="00ED71E2" w:rsidRPr="009A1419" w:rsidRDefault="00ED71E2" w:rsidP="007572C5">
      <w:pPr>
        <w:spacing w:before="288" w:line="276" w:lineRule="auto"/>
        <w:ind w:firstLine="720"/>
        <w:rPr>
          <w:rFonts w:ascii="Georgia" w:hAnsi="Georgia"/>
          <w:spacing w:val="-6"/>
          <w:w w:val="110"/>
        </w:rPr>
      </w:pPr>
      <w:r w:rsidRPr="009A1419">
        <w:rPr>
          <w:rFonts w:ascii="Georgia" w:hAnsi="Georgia"/>
          <w:spacing w:val="-6"/>
          <w:w w:val="110"/>
        </w:rPr>
        <w:t>Lost time and mileage for the appointed steward is to be paid from the ERC budget.</w:t>
      </w:r>
    </w:p>
    <w:p w14:paraId="60A8A695" w14:textId="77777777" w:rsidR="00ED71E2" w:rsidRPr="009A1419" w:rsidRDefault="00ED71E2" w:rsidP="007572C5">
      <w:pPr>
        <w:spacing w:before="288" w:line="276" w:lineRule="auto"/>
        <w:ind w:left="360" w:firstLine="360"/>
        <w:rPr>
          <w:rFonts w:ascii="Georgia" w:hAnsi="Georgia"/>
          <w:spacing w:val="-7"/>
          <w:w w:val="110"/>
        </w:rPr>
      </w:pPr>
      <w:r w:rsidRPr="009A1419">
        <w:rPr>
          <w:rFonts w:ascii="Georgia" w:hAnsi="Georgia"/>
          <w:spacing w:val="-7"/>
          <w:w w:val="110"/>
        </w:rPr>
        <w:t>All the documentary evidence should be page numbered, dated and show authorship.</w:t>
      </w:r>
    </w:p>
    <w:p w14:paraId="410B8C61" w14:textId="21A66E1F" w:rsidR="00ED71E2" w:rsidRPr="009A1419" w:rsidRDefault="00ED71E2" w:rsidP="007572C5">
      <w:pPr>
        <w:pStyle w:val="ListParagraph"/>
        <w:numPr>
          <w:ilvl w:val="0"/>
          <w:numId w:val="6"/>
        </w:numPr>
        <w:spacing w:before="252" w:line="276" w:lineRule="auto"/>
        <w:ind w:right="72"/>
        <w:rPr>
          <w:rFonts w:ascii="Georgia" w:hAnsi="Georgia"/>
          <w:spacing w:val="-9"/>
          <w:w w:val="110"/>
        </w:rPr>
      </w:pPr>
      <w:r w:rsidRPr="009A1419">
        <w:rPr>
          <w:rFonts w:ascii="Georgia" w:hAnsi="Georgia"/>
          <w:spacing w:val="-5"/>
          <w:w w:val="110"/>
        </w:rPr>
        <w:t xml:space="preserve">The </w:t>
      </w:r>
      <w:r w:rsidR="00FB25DA" w:rsidRPr="009A1419">
        <w:rPr>
          <w:rFonts w:ascii="Georgia" w:hAnsi="Georgia"/>
          <w:spacing w:val="-5"/>
          <w:w w:val="110"/>
        </w:rPr>
        <w:t>A</w:t>
      </w:r>
      <w:r w:rsidRPr="009A1419">
        <w:rPr>
          <w:rFonts w:ascii="Georgia" w:hAnsi="Georgia"/>
          <w:spacing w:val="-5"/>
          <w:w w:val="110"/>
        </w:rPr>
        <w:t xml:space="preserve">ppeal </w:t>
      </w:r>
      <w:r w:rsidR="00FB25DA" w:rsidRPr="009A1419">
        <w:rPr>
          <w:rFonts w:ascii="Georgia" w:hAnsi="Georgia"/>
          <w:spacing w:val="-5"/>
          <w:w w:val="110"/>
        </w:rPr>
        <w:t>H</w:t>
      </w:r>
      <w:r w:rsidRPr="009A1419">
        <w:rPr>
          <w:rFonts w:ascii="Georgia" w:hAnsi="Georgia"/>
          <w:spacing w:val="-5"/>
          <w:w w:val="110"/>
        </w:rPr>
        <w:t xml:space="preserve">earing shall include a quorum of seven (7) or more ERC members, along with the </w:t>
      </w:r>
      <w:r w:rsidRPr="009A1419">
        <w:rPr>
          <w:rFonts w:ascii="Georgia" w:hAnsi="Georgia"/>
          <w:spacing w:val="-4"/>
          <w:w w:val="110"/>
        </w:rPr>
        <w:t>grievant, the steward</w:t>
      </w:r>
      <w:r w:rsidR="00FB25DA" w:rsidRPr="009A1419">
        <w:rPr>
          <w:rFonts w:ascii="Georgia" w:hAnsi="Georgia"/>
          <w:spacing w:val="-4"/>
          <w:w w:val="110"/>
        </w:rPr>
        <w:t xml:space="preserve"> of record</w:t>
      </w:r>
      <w:r w:rsidRPr="009A1419">
        <w:rPr>
          <w:rFonts w:ascii="Georgia" w:hAnsi="Georgia"/>
          <w:spacing w:val="-4"/>
          <w:w w:val="110"/>
        </w:rPr>
        <w:t xml:space="preserve"> assisting the grievant and the Arbitration Team representative </w:t>
      </w:r>
      <w:r w:rsidRPr="009A1419">
        <w:rPr>
          <w:rFonts w:ascii="Georgia" w:hAnsi="Georgia"/>
          <w:spacing w:val="-6"/>
          <w:w w:val="110"/>
        </w:rPr>
        <w:t>(different than the</w:t>
      </w:r>
      <w:r w:rsidR="00CE3DBF" w:rsidRPr="009A1419">
        <w:rPr>
          <w:rFonts w:ascii="Georgia" w:hAnsi="Georgia"/>
          <w:spacing w:val="-6"/>
          <w:w w:val="110"/>
        </w:rPr>
        <w:t xml:space="preserve"> Enforcement</w:t>
      </w:r>
      <w:r w:rsidRPr="009A1419">
        <w:rPr>
          <w:rFonts w:ascii="Georgia" w:hAnsi="Georgia"/>
          <w:spacing w:val="-6"/>
          <w:w w:val="110"/>
        </w:rPr>
        <w:t xml:space="preserve"> Business Agent of record who represented the grievant). </w:t>
      </w:r>
      <w:r w:rsidRPr="009A1419">
        <w:rPr>
          <w:rFonts w:ascii="Georgia" w:hAnsi="Georgia"/>
          <w:spacing w:val="-10"/>
          <w:w w:val="110"/>
        </w:rPr>
        <w:t xml:space="preserve">The </w:t>
      </w:r>
      <w:r w:rsidR="00FB25DA" w:rsidRPr="009A1419">
        <w:rPr>
          <w:rFonts w:ascii="Georgia" w:hAnsi="Georgia"/>
          <w:spacing w:val="-10"/>
          <w:w w:val="110"/>
        </w:rPr>
        <w:t xml:space="preserve">Enforcement </w:t>
      </w:r>
      <w:r w:rsidRPr="009A1419">
        <w:rPr>
          <w:rFonts w:ascii="Georgia" w:hAnsi="Georgia"/>
          <w:spacing w:val="-10"/>
          <w:w w:val="110"/>
        </w:rPr>
        <w:t xml:space="preserve">Business </w:t>
      </w:r>
      <w:r w:rsidRPr="009A1419">
        <w:rPr>
          <w:rFonts w:ascii="Georgia" w:hAnsi="Georgia"/>
          <w:spacing w:val="-9"/>
          <w:w w:val="110"/>
        </w:rPr>
        <w:t>Agent of record will be available to provide factual information.</w:t>
      </w:r>
    </w:p>
    <w:p w14:paraId="73152E71" w14:textId="77777777" w:rsidR="00DA7E31" w:rsidRPr="009A1419" w:rsidRDefault="00DA7E31" w:rsidP="007572C5">
      <w:pPr>
        <w:pStyle w:val="ListParagraph"/>
        <w:spacing w:before="252" w:line="276" w:lineRule="auto"/>
        <w:ind w:right="72"/>
        <w:rPr>
          <w:rFonts w:ascii="Georgia" w:hAnsi="Georgia"/>
          <w:spacing w:val="-9"/>
          <w:w w:val="110"/>
        </w:rPr>
      </w:pPr>
    </w:p>
    <w:p w14:paraId="0EA390A7" w14:textId="77D41685" w:rsidR="00DA7E31" w:rsidRPr="009A1419" w:rsidRDefault="00ED71E2" w:rsidP="007572C5">
      <w:pPr>
        <w:pStyle w:val="ListParagraph"/>
        <w:numPr>
          <w:ilvl w:val="0"/>
          <w:numId w:val="6"/>
        </w:numPr>
        <w:spacing w:line="276" w:lineRule="auto"/>
        <w:ind w:right="72"/>
        <w:rPr>
          <w:rFonts w:ascii="Georgia" w:hAnsi="Georgia"/>
          <w:spacing w:val="-9"/>
          <w:w w:val="110"/>
        </w:rPr>
      </w:pPr>
      <w:r w:rsidRPr="009A1419">
        <w:rPr>
          <w:rFonts w:ascii="Georgia" w:hAnsi="Georgia"/>
          <w:spacing w:val="-9"/>
          <w:w w:val="105"/>
        </w:rPr>
        <w:t xml:space="preserve">The </w:t>
      </w:r>
      <w:r w:rsidR="00591E14" w:rsidRPr="009A1419">
        <w:rPr>
          <w:rFonts w:ascii="Georgia" w:hAnsi="Georgia"/>
          <w:spacing w:val="-9"/>
          <w:w w:val="105"/>
        </w:rPr>
        <w:t>MAPE Statewide</w:t>
      </w:r>
      <w:r w:rsidRPr="009A1419">
        <w:rPr>
          <w:rFonts w:ascii="Georgia" w:hAnsi="Georgia"/>
          <w:spacing w:val="-9"/>
          <w:w w:val="105"/>
        </w:rPr>
        <w:t xml:space="preserve"> Vice President shall provide notification of the committee’s re</w:t>
      </w:r>
      <w:r w:rsidRPr="009A1419">
        <w:rPr>
          <w:rFonts w:ascii="Georgia" w:hAnsi="Georgia"/>
          <w:spacing w:val="-9"/>
          <w:w w:val="110"/>
        </w:rPr>
        <w:t xml:space="preserve">commendation to the </w:t>
      </w:r>
      <w:r w:rsidR="000F7B71" w:rsidRPr="009A1419">
        <w:rPr>
          <w:rFonts w:ascii="Georgia" w:hAnsi="Georgia"/>
          <w:spacing w:val="-9"/>
          <w:w w:val="110"/>
        </w:rPr>
        <w:t xml:space="preserve">Executive </w:t>
      </w:r>
      <w:r w:rsidRPr="009A1419">
        <w:rPr>
          <w:rFonts w:ascii="Georgia" w:hAnsi="Georgia"/>
          <w:spacing w:val="-9"/>
          <w:w w:val="110"/>
        </w:rPr>
        <w:t xml:space="preserve">Committee and the grievant within </w:t>
      </w:r>
      <w:r w:rsidR="00FB25DA" w:rsidRPr="009A1419">
        <w:rPr>
          <w:rFonts w:ascii="Georgia" w:hAnsi="Georgia"/>
          <w:spacing w:val="-9"/>
          <w:w w:val="110"/>
        </w:rPr>
        <w:t xml:space="preserve">seven </w:t>
      </w:r>
      <w:r w:rsidRPr="009A1419">
        <w:rPr>
          <w:rFonts w:ascii="Georgia" w:hAnsi="Georgia"/>
          <w:spacing w:val="-9"/>
          <w:w w:val="110"/>
        </w:rPr>
        <w:t>days of the hearing.</w:t>
      </w:r>
      <w:r w:rsidR="00CE3DBF" w:rsidRPr="009A1419">
        <w:rPr>
          <w:rFonts w:ascii="Georgia" w:hAnsi="Georgia"/>
          <w:spacing w:val="-9"/>
          <w:w w:val="110"/>
        </w:rPr>
        <w:t xml:space="preserve"> In the case of a Class Action Grievance Appeal, the presenting </w:t>
      </w:r>
      <w:proofErr w:type="spellStart"/>
      <w:r w:rsidR="00FB25DA" w:rsidRPr="009A1419">
        <w:rPr>
          <w:rFonts w:ascii="Georgia" w:hAnsi="Georgia"/>
          <w:spacing w:val="-9"/>
          <w:w w:val="110"/>
        </w:rPr>
        <w:t>grievants</w:t>
      </w:r>
      <w:proofErr w:type="spellEnd"/>
      <w:r w:rsidR="00CE3DBF" w:rsidRPr="009A1419">
        <w:rPr>
          <w:rFonts w:ascii="Georgia" w:hAnsi="Georgia"/>
          <w:spacing w:val="-9"/>
          <w:w w:val="110"/>
        </w:rPr>
        <w:t xml:space="preserve"> shall receive such notification. </w:t>
      </w:r>
    </w:p>
    <w:p w14:paraId="33F103DA" w14:textId="77777777" w:rsidR="00DA7E31" w:rsidRPr="009A1419" w:rsidRDefault="00DA7E31" w:rsidP="007572C5">
      <w:pPr>
        <w:pStyle w:val="ListParagraph"/>
        <w:spacing w:line="276" w:lineRule="auto"/>
        <w:ind w:right="72"/>
        <w:rPr>
          <w:rFonts w:ascii="Georgia" w:hAnsi="Georgia"/>
          <w:spacing w:val="-9"/>
          <w:w w:val="110"/>
        </w:rPr>
      </w:pPr>
    </w:p>
    <w:p w14:paraId="402D89FA" w14:textId="380D5D24" w:rsidR="00ED71E2" w:rsidRPr="009A1419" w:rsidRDefault="00ED71E2" w:rsidP="007572C5">
      <w:pPr>
        <w:pStyle w:val="ListParagraph"/>
        <w:numPr>
          <w:ilvl w:val="0"/>
          <w:numId w:val="6"/>
        </w:numPr>
        <w:spacing w:before="288" w:line="276" w:lineRule="auto"/>
        <w:rPr>
          <w:rFonts w:ascii="Georgia" w:hAnsi="Georgia"/>
          <w:spacing w:val="-9"/>
          <w:w w:val="110"/>
        </w:rPr>
      </w:pPr>
      <w:r w:rsidRPr="009A1419">
        <w:rPr>
          <w:rFonts w:ascii="Georgia" w:hAnsi="Georgia"/>
          <w:spacing w:val="-9"/>
          <w:w w:val="110"/>
        </w:rPr>
        <w:t xml:space="preserve">The </w:t>
      </w:r>
      <w:r w:rsidR="00591E14" w:rsidRPr="009A1419">
        <w:rPr>
          <w:rFonts w:ascii="Georgia" w:hAnsi="Georgia"/>
          <w:spacing w:val="-9"/>
          <w:w w:val="110"/>
        </w:rPr>
        <w:t xml:space="preserve">MAPE Statewide </w:t>
      </w:r>
      <w:r w:rsidRPr="009A1419">
        <w:rPr>
          <w:rFonts w:ascii="Georgia" w:hAnsi="Georgia"/>
          <w:spacing w:val="-9"/>
          <w:w w:val="110"/>
        </w:rPr>
        <w:t>Vice President will present the recommendation of the ERC to the Board of Directors</w:t>
      </w:r>
      <w:r w:rsidR="000F7B71" w:rsidRPr="009A1419">
        <w:rPr>
          <w:rFonts w:ascii="Georgia" w:hAnsi="Georgia"/>
          <w:spacing w:val="-9"/>
          <w:w w:val="110"/>
        </w:rPr>
        <w:t xml:space="preserve"> at the next scheduled board meeting</w:t>
      </w:r>
    </w:p>
    <w:p w14:paraId="2E13161C" w14:textId="77777777" w:rsidR="007572C5" w:rsidRPr="009A1419" w:rsidRDefault="007572C5" w:rsidP="007572C5">
      <w:pPr>
        <w:pStyle w:val="ListParagraph"/>
        <w:rPr>
          <w:rFonts w:ascii="Georgia" w:hAnsi="Georgia"/>
          <w:spacing w:val="-9"/>
          <w:w w:val="110"/>
        </w:rPr>
      </w:pPr>
    </w:p>
    <w:p w14:paraId="2D44054B" w14:textId="77777777" w:rsidR="007572C5" w:rsidRPr="009A1419" w:rsidRDefault="007572C5" w:rsidP="007572C5">
      <w:pPr>
        <w:spacing w:before="288" w:line="276" w:lineRule="auto"/>
        <w:ind w:left="72"/>
        <w:rPr>
          <w:rFonts w:ascii="Georgia" w:hAnsi="Georgia"/>
          <w:b/>
          <w:spacing w:val="-9"/>
          <w:w w:val="110"/>
        </w:rPr>
      </w:pPr>
      <w:r w:rsidRPr="009A1419">
        <w:rPr>
          <w:rFonts w:ascii="Georgia" w:hAnsi="Georgia"/>
          <w:b/>
          <w:spacing w:val="-9"/>
          <w:w w:val="110"/>
        </w:rPr>
        <w:t>ERC Arbitration appeal presentation procedure</w:t>
      </w:r>
    </w:p>
    <w:p w14:paraId="258BCEE9" w14:textId="73BB0F08" w:rsidR="00ED71E2" w:rsidRPr="009A1419" w:rsidRDefault="00ED71E2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spacing w:val="-6"/>
          <w:w w:val="110"/>
        </w:rPr>
      </w:pPr>
      <w:r w:rsidRPr="009A1419">
        <w:rPr>
          <w:rFonts w:ascii="Georgia" w:hAnsi="Georgia"/>
          <w:spacing w:val="-6"/>
          <w:w w:val="110"/>
        </w:rPr>
        <w:t>All written materials are to be distributed at least one hour prior to the appeal hearing</w:t>
      </w:r>
      <w:r w:rsidR="00FB25DA" w:rsidRPr="009A1419">
        <w:rPr>
          <w:rFonts w:ascii="Georgia" w:hAnsi="Georgia"/>
          <w:spacing w:val="-6"/>
          <w:w w:val="110"/>
        </w:rPr>
        <w:t xml:space="preserve"> for review</w:t>
      </w:r>
    </w:p>
    <w:p w14:paraId="750508E2" w14:textId="6A3CA7C1" w:rsidR="00ED71E2" w:rsidRPr="009A1419" w:rsidRDefault="007572C5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spacing w:val="-6"/>
          <w:w w:val="110"/>
        </w:rPr>
      </w:pPr>
      <w:r w:rsidRPr="009A1419">
        <w:rPr>
          <w:rFonts w:ascii="Georgia" w:hAnsi="Georgia"/>
          <w:spacing w:val="-6"/>
          <w:w w:val="105"/>
        </w:rPr>
        <w:t>Arbitration Team r</w:t>
      </w:r>
      <w:r w:rsidR="00ED71E2" w:rsidRPr="009A1419">
        <w:rPr>
          <w:rFonts w:ascii="Georgia" w:hAnsi="Georgia"/>
          <w:spacing w:val="-6"/>
          <w:w w:val="105"/>
        </w:rPr>
        <w:t>epresentative’s presentation –</w:t>
      </w:r>
      <w:r w:rsidR="00FB25DA" w:rsidRPr="009A1419">
        <w:rPr>
          <w:rFonts w:ascii="Georgia" w:hAnsi="Georgia"/>
          <w:spacing w:val="-6"/>
          <w:w w:val="110"/>
        </w:rPr>
        <w:t xml:space="preserve"> maximum</w:t>
      </w:r>
      <w:r w:rsidR="00DA7E31" w:rsidRPr="009A1419">
        <w:rPr>
          <w:rFonts w:ascii="Georgia" w:hAnsi="Georgia"/>
          <w:spacing w:val="-6"/>
          <w:w w:val="110"/>
        </w:rPr>
        <w:t xml:space="preserve"> 15 minutes</w:t>
      </w:r>
    </w:p>
    <w:p w14:paraId="5D32AFF9" w14:textId="173D2CB1" w:rsidR="00ED71E2" w:rsidRPr="009A1419" w:rsidRDefault="00ED71E2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spacing w:val="-1"/>
          <w:w w:val="110"/>
        </w:rPr>
      </w:pPr>
      <w:r w:rsidRPr="009A1419">
        <w:rPr>
          <w:rFonts w:ascii="Georgia" w:hAnsi="Georgia"/>
          <w:spacing w:val="-1"/>
          <w:w w:val="110"/>
        </w:rPr>
        <w:t>Grieva</w:t>
      </w:r>
      <w:r w:rsidRPr="009A1419">
        <w:rPr>
          <w:rFonts w:ascii="Georgia" w:hAnsi="Georgia"/>
          <w:spacing w:val="-1"/>
          <w:w w:val="105"/>
        </w:rPr>
        <w:t>nt’s presentation –</w:t>
      </w:r>
      <w:r w:rsidR="00DA7E31" w:rsidRPr="009A1419">
        <w:rPr>
          <w:rFonts w:ascii="Georgia" w:hAnsi="Georgia"/>
          <w:spacing w:val="-1"/>
          <w:w w:val="110"/>
        </w:rPr>
        <w:t xml:space="preserve"> </w:t>
      </w:r>
      <w:r w:rsidR="00FB25DA" w:rsidRPr="009A1419">
        <w:rPr>
          <w:rFonts w:ascii="Georgia" w:hAnsi="Georgia"/>
          <w:spacing w:val="-1"/>
          <w:w w:val="110"/>
        </w:rPr>
        <w:t>maximum</w:t>
      </w:r>
      <w:r w:rsidR="00BD25DF">
        <w:rPr>
          <w:rFonts w:ascii="Georgia" w:hAnsi="Georgia"/>
          <w:spacing w:val="-1"/>
          <w:w w:val="110"/>
        </w:rPr>
        <w:t xml:space="preserve"> </w:t>
      </w:r>
      <w:r w:rsidR="00DA7E31" w:rsidRPr="009A1419">
        <w:rPr>
          <w:rFonts w:ascii="Georgia" w:hAnsi="Georgia"/>
          <w:spacing w:val="-1"/>
          <w:w w:val="110"/>
        </w:rPr>
        <w:t>15 minutes</w:t>
      </w:r>
    </w:p>
    <w:p w14:paraId="7C95D69E" w14:textId="77777777" w:rsidR="00591E14" w:rsidRPr="009A1419" w:rsidRDefault="00591E14" w:rsidP="009A1419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Georgia" w:hAnsi="Georgia"/>
          <w:spacing w:val="-1"/>
          <w:w w:val="110"/>
        </w:rPr>
      </w:pPr>
      <w:r w:rsidRPr="009A1419">
        <w:rPr>
          <w:rFonts w:ascii="Georgia" w:hAnsi="Georgia"/>
          <w:spacing w:val="-1"/>
          <w:w w:val="110"/>
        </w:rPr>
        <w:t xml:space="preserve">When a Class Action Grievance Appeal is being presented, up to three </w:t>
      </w:r>
      <w:r w:rsidRPr="009A1419">
        <w:rPr>
          <w:rFonts w:ascii="Georgia" w:hAnsi="Georgia"/>
          <w:spacing w:val="-1"/>
          <w:w w:val="110"/>
        </w:rPr>
        <w:lastRenderedPageBreak/>
        <w:t>members may present.</w:t>
      </w:r>
    </w:p>
    <w:p w14:paraId="1B577292" w14:textId="77777777" w:rsidR="00ED71E2" w:rsidRPr="009A1419" w:rsidRDefault="007572C5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w w:val="110"/>
        </w:rPr>
      </w:pPr>
      <w:r w:rsidRPr="009A1419">
        <w:rPr>
          <w:rFonts w:ascii="Georgia" w:hAnsi="Georgia"/>
          <w:w w:val="110"/>
        </w:rPr>
        <w:t>Questions from the c</w:t>
      </w:r>
      <w:r w:rsidR="00DA7E31" w:rsidRPr="009A1419">
        <w:rPr>
          <w:rFonts w:ascii="Georgia" w:hAnsi="Georgia"/>
          <w:w w:val="110"/>
        </w:rPr>
        <w:t>ommittee</w:t>
      </w:r>
    </w:p>
    <w:p w14:paraId="04D31898" w14:textId="7B099E52" w:rsidR="00ED71E2" w:rsidRPr="009A1419" w:rsidRDefault="007572C5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spacing w:val="-5"/>
          <w:w w:val="110"/>
        </w:rPr>
      </w:pPr>
      <w:r w:rsidRPr="009A1419">
        <w:rPr>
          <w:rFonts w:ascii="Georgia" w:hAnsi="Georgia"/>
          <w:spacing w:val="-5"/>
          <w:w w:val="110"/>
        </w:rPr>
        <w:t>Summation by Arbitration Team r</w:t>
      </w:r>
      <w:r w:rsidR="00ED71E2" w:rsidRPr="009A1419">
        <w:rPr>
          <w:rFonts w:ascii="Georgia" w:hAnsi="Georgia"/>
          <w:spacing w:val="-5"/>
          <w:w w:val="110"/>
        </w:rPr>
        <w:t xml:space="preserve">epresentative </w:t>
      </w:r>
      <w:r w:rsidR="00ED71E2" w:rsidRPr="009A1419">
        <w:rPr>
          <w:rFonts w:ascii="Georgia" w:hAnsi="Georgia"/>
          <w:spacing w:val="-5"/>
          <w:w w:val="105"/>
        </w:rPr>
        <w:t>–</w:t>
      </w:r>
      <w:r w:rsidR="00DA7E31" w:rsidRPr="009A1419">
        <w:rPr>
          <w:rFonts w:ascii="Georgia" w:hAnsi="Georgia"/>
          <w:spacing w:val="-5"/>
          <w:w w:val="110"/>
        </w:rPr>
        <w:t xml:space="preserve"> </w:t>
      </w:r>
      <w:r w:rsidR="00FB25DA" w:rsidRPr="009A1419">
        <w:rPr>
          <w:rFonts w:ascii="Georgia" w:hAnsi="Georgia"/>
          <w:spacing w:val="-5"/>
          <w:w w:val="110"/>
        </w:rPr>
        <w:t xml:space="preserve">two </w:t>
      </w:r>
      <w:r w:rsidR="00DA7E31" w:rsidRPr="009A1419">
        <w:rPr>
          <w:rFonts w:ascii="Georgia" w:hAnsi="Georgia"/>
          <w:spacing w:val="-5"/>
          <w:w w:val="110"/>
        </w:rPr>
        <w:t>minutes</w:t>
      </w:r>
    </w:p>
    <w:p w14:paraId="3163329F" w14:textId="3B0BA880" w:rsidR="00ED71E2" w:rsidRPr="009A1419" w:rsidRDefault="007572C5" w:rsidP="009A1419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Georgia" w:hAnsi="Georgia"/>
          <w:spacing w:val="-2"/>
          <w:w w:val="110"/>
        </w:rPr>
      </w:pPr>
      <w:r w:rsidRPr="009A1419">
        <w:rPr>
          <w:rFonts w:ascii="Georgia" w:hAnsi="Georgia"/>
          <w:spacing w:val="-2"/>
          <w:w w:val="110"/>
        </w:rPr>
        <w:t>Summation by g</w:t>
      </w:r>
      <w:r w:rsidR="00ED71E2" w:rsidRPr="009A1419">
        <w:rPr>
          <w:rFonts w:ascii="Georgia" w:hAnsi="Georgia"/>
          <w:spacing w:val="-2"/>
          <w:w w:val="110"/>
        </w:rPr>
        <w:t>rievant</w:t>
      </w:r>
      <w:r w:rsidR="00591E14" w:rsidRPr="009A1419">
        <w:rPr>
          <w:rFonts w:ascii="Georgia" w:hAnsi="Georgia"/>
          <w:spacing w:val="-2"/>
          <w:w w:val="110"/>
        </w:rPr>
        <w:t>(s)</w:t>
      </w:r>
      <w:r w:rsidR="00ED71E2" w:rsidRPr="009A1419">
        <w:rPr>
          <w:rFonts w:ascii="Georgia" w:hAnsi="Georgia"/>
          <w:spacing w:val="-2"/>
          <w:w w:val="110"/>
        </w:rPr>
        <w:t xml:space="preserve"> </w:t>
      </w:r>
      <w:r w:rsidR="00ED71E2" w:rsidRPr="009A1419">
        <w:rPr>
          <w:rFonts w:ascii="Georgia" w:hAnsi="Georgia"/>
          <w:spacing w:val="-2"/>
          <w:w w:val="105"/>
        </w:rPr>
        <w:t>–</w:t>
      </w:r>
      <w:r w:rsidR="00DA7E31" w:rsidRPr="009A1419">
        <w:rPr>
          <w:rFonts w:ascii="Georgia" w:hAnsi="Georgia"/>
          <w:spacing w:val="-2"/>
          <w:w w:val="110"/>
        </w:rPr>
        <w:t xml:space="preserve"> </w:t>
      </w:r>
      <w:r w:rsidR="00FB25DA" w:rsidRPr="009A1419">
        <w:rPr>
          <w:rFonts w:ascii="Georgia" w:hAnsi="Georgia"/>
          <w:spacing w:val="-2"/>
          <w:w w:val="110"/>
        </w:rPr>
        <w:t xml:space="preserve">two </w:t>
      </w:r>
      <w:r w:rsidR="00DA7E31" w:rsidRPr="009A1419">
        <w:rPr>
          <w:rFonts w:ascii="Georgia" w:hAnsi="Georgia"/>
          <w:spacing w:val="-2"/>
          <w:w w:val="110"/>
        </w:rPr>
        <w:t>minutes</w:t>
      </w:r>
    </w:p>
    <w:p w14:paraId="4599C877" w14:textId="77777777" w:rsidR="00ED71E2" w:rsidRPr="009A1419" w:rsidRDefault="00ED71E2" w:rsidP="009A1419">
      <w:pPr>
        <w:pStyle w:val="ListParagraph"/>
        <w:numPr>
          <w:ilvl w:val="0"/>
          <w:numId w:val="10"/>
        </w:numPr>
        <w:spacing w:before="36" w:line="276" w:lineRule="auto"/>
        <w:ind w:left="720"/>
        <w:rPr>
          <w:rFonts w:ascii="Georgia" w:hAnsi="Georgia"/>
          <w:spacing w:val="-4"/>
          <w:w w:val="110"/>
        </w:rPr>
      </w:pPr>
      <w:r w:rsidRPr="009A1419">
        <w:rPr>
          <w:rFonts w:ascii="Georgia" w:hAnsi="Georgia"/>
          <w:spacing w:val="-4"/>
          <w:w w:val="110"/>
        </w:rPr>
        <w:t>Deliberation b</w:t>
      </w:r>
      <w:r w:rsidR="00DA7E31" w:rsidRPr="009A1419">
        <w:rPr>
          <w:rFonts w:ascii="Georgia" w:hAnsi="Georgia"/>
          <w:spacing w:val="-4"/>
          <w:w w:val="110"/>
        </w:rPr>
        <w:t xml:space="preserve">y </w:t>
      </w:r>
      <w:r w:rsidR="007572C5" w:rsidRPr="009A1419">
        <w:rPr>
          <w:rFonts w:ascii="Georgia" w:hAnsi="Georgia"/>
          <w:spacing w:val="-4"/>
          <w:w w:val="110"/>
        </w:rPr>
        <w:t>committee (executive s</w:t>
      </w:r>
      <w:r w:rsidR="00DA7E31" w:rsidRPr="009A1419">
        <w:rPr>
          <w:rFonts w:ascii="Georgia" w:hAnsi="Georgia"/>
          <w:spacing w:val="-4"/>
          <w:w w:val="110"/>
        </w:rPr>
        <w:t>ession)</w:t>
      </w:r>
    </w:p>
    <w:p w14:paraId="37AC5ABE" w14:textId="77777777" w:rsidR="00FB25DA" w:rsidRPr="009A1419" w:rsidRDefault="00FB25DA" w:rsidP="009A1419">
      <w:pPr>
        <w:pStyle w:val="ListParagraph"/>
        <w:numPr>
          <w:ilvl w:val="0"/>
          <w:numId w:val="10"/>
        </w:numPr>
        <w:spacing w:before="36" w:line="276" w:lineRule="auto"/>
        <w:ind w:left="720"/>
        <w:rPr>
          <w:rFonts w:ascii="Georgia" w:hAnsi="Georgia"/>
          <w:spacing w:val="-4"/>
          <w:w w:val="110"/>
        </w:rPr>
      </w:pPr>
      <w:r w:rsidRPr="009A1419">
        <w:rPr>
          <w:rFonts w:ascii="Georgia" w:hAnsi="Georgia"/>
          <w:spacing w:val="-4"/>
          <w:w w:val="110"/>
        </w:rPr>
        <w:t>Decision by majority vote</w:t>
      </w:r>
    </w:p>
    <w:p w14:paraId="6A21F8DF" w14:textId="77777777" w:rsidR="00ED71E2" w:rsidRPr="009A1419" w:rsidRDefault="007572C5" w:rsidP="007572C5">
      <w:pPr>
        <w:spacing w:before="540" w:line="276" w:lineRule="auto"/>
        <w:rPr>
          <w:rFonts w:ascii="Georgia" w:hAnsi="Georgia"/>
          <w:b/>
          <w:bCs/>
          <w:spacing w:val="-5"/>
          <w:w w:val="105"/>
        </w:rPr>
      </w:pPr>
      <w:r w:rsidRPr="009A1419">
        <w:rPr>
          <w:rFonts w:ascii="Georgia" w:hAnsi="Georgia"/>
          <w:b/>
          <w:bCs/>
          <w:spacing w:val="-5"/>
          <w:w w:val="105"/>
        </w:rPr>
        <w:t>Guidance for decisions on recommendations for or against a</w:t>
      </w:r>
      <w:r w:rsidR="00ED71E2" w:rsidRPr="009A1419">
        <w:rPr>
          <w:rFonts w:ascii="Georgia" w:hAnsi="Georgia"/>
          <w:b/>
          <w:bCs/>
          <w:spacing w:val="-5"/>
          <w:w w:val="105"/>
        </w:rPr>
        <w:t>rbitration</w:t>
      </w:r>
      <w:r w:rsidRPr="009A1419">
        <w:rPr>
          <w:rFonts w:ascii="Georgia" w:hAnsi="Georgia"/>
          <w:b/>
          <w:bCs/>
          <w:spacing w:val="-5"/>
          <w:w w:val="105"/>
        </w:rPr>
        <w:t>:</w:t>
      </w:r>
    </w:p>
    <w:p w14:paraId="345578A6" w14:textId="20E837E0" w:rsidR="00ED71E2" w:rsidRPr="009A1419" w:rsidRDefault="00ED71E2" w:rsidP="007572C5">
      <w:pPr>
        <w:pStyle w:val="ListParagraph"/>
        <w:numPr>
          <w:ilvl w:val="0"/>
          <w:numId w:val="11"/>
        </w:numPr>
        <w:spacing w:before="216" w:line="276" w:lineRule="auto"/>
        <w:ind w:right="72"/>
        <w:rPr>
          <w:rFonts w:ascii="Georgia" w:hAnsi="Georgia"/>
          <w:spacing w:val="-2"/>
          <w:w w:val="110"/>
        </w:rPr>
      </w:pPr>
      <w:r w:rsidRPr="009A1419">
        <w:rPr>
          <w:rFonts w:ascii="Georgia" w:hAnsi="Georgia"/>
          <w:b/>
          <w:bCs/>
          <w:spacing w:val="-8"/>
          <w:w w:val="105"/>
        </w:rPr>
        <w:t>Nature of decision.</w:t>
      </w:r>
      <w:r w:rsidRPr="009A1419">
        <w:rPr>
          <w:rFonts w:ascii="Georgia" w:hAnsi="Georgia"/>
          <w:spacing w:val="-8"/>
          <w:w w:val="105"/>
        </w:rPr>
        <w:t xml:space="preserve"> </w:t>
      </w:r>
      <w:r w:rsidR="00FB25DA" w:rsidRPr="009A1419">
        <w:rPr>
          <w:rFonts w:ascii="Georgia" w:hAnsi="Georgia"/>
          <w:spacing w:val="-8"/>
          <w:w w:val="105"/>
        </w:rPr>
        <w:t xml:space="preserve"> The ERC</w:t>
      </w:r>
      <w:r w:rsidR="003C0F4E" w:rsidRPr="009A1419">
        <w:rPr>
          <w:rFonts w:ascii="Georgia" w:hAnsi="Georgia"/>
          <w:spacing w:val="-8"/>
          <w:w w:val="105"/>
        </w:rPr>
        <w:t xml:space="preserve">’s decision </w:t>
      </w:r>
      <w:r w:rsidRPr="009A1419">
        <w:rPr>
          <w:rFonts w:ascii="Georgia" w:hAnsi="Georgia"/>
          <w:spacing w:val="-8"/>
          <w:w w:val="105"/>
        </w:rPr>
        <w:t xml:space="preserve">shall be either to recommend </w:t>
      </w:r>
      <w:r w:rsidRPr="009A1419">
        <w:rPr>
          <w:rFonts w:ascii="Georgia" w:hAnsi="Georgia"/>
          <w:spacing w:val="-9"/>
          <w:w w:val="110"/>
        </w:rPr>
        <w:t xml:space="preserve">upholding a) the decision of the Arbitration Team not to seek arbitration of a grievance that has been </w:t>
      </w:r>
      <w:r w:rsidRPr="009A1419">
        <w:rPr>
          <w:rFonts w:ascii="Georgia" w:hAnsi="Georgia"/>
          <w:spacing w:val="-2"/>
          <w:w w:val="110"/>
        </w:rPr>
        <w:t>denied, or b) to recommend that the decision of the Arbitration Team not be upheld and that the</w:t>
      </w:r>
      <w:r w:rsidR="007572C5" w:rsidRPr="009A1419">
        <w:rPr>
          <w:rFonts w:ascii="Georgia" w:hAnsi="Georgia"/>
          <w:spacing w:val="-2"/>
          <w:w w:val="110"/>
        </w:rPr>
        <w:t xml:space="preserve"> </w:t>
      </w:r>
      <w:r w:rsidRPr="009A1419">
        <w:rPr>
          <w:rFonts w:ascii="Georgia" w:hAnsi="Georgia"/>
          <w:spacing w:val="-3"/>
          <w:w w:val="105"/>
        </w:rPr>
        <w:t xml:space="preserve">grievance be submitted for arbitration. The ERC shall base its decision on the information gathered </w:t>
      </w:r>
      <w:r w:rsidRPr="009A1419">
        <w:rPr>
          <w:rFonts w:ascii="Georgia" w:hAnsi="Georgia"/>
          <w:spacing w:val="-5"/>
          <w:w w:val="105"/>
        </w:rPr>
        <w:t>during the grievance process and the appeal hearing before the ERC.</w:t>
      </w:r>
      <w:r w:rsidR="007572C5" w:rsidRPr="009A1419">
        <w:rPr>
          <w:rFonts w:ascii="Georgia" w:hAnsi="Georgia"/>
          <w:spacing w:val="-5"/>
          <w:w w:val="105"/>
        </w:rPr>
        <w:br/>
      </w:r>
    </w:p>
    <w:p w14:paraId="4E0258E3" w14:textId="77777777" w:rsidR="00ED71E2" w:rsidRPr="009A1419" w:rsidRDefault="00ED71E2" w:rsidP="007572C5">
      <w:pPr>
        <w:pStyle w:val="ListParagraph"/>
        <w:numPr>
          <w:ilvl w:val="0"/>
          <w:numId w:val="11"/>
        </w:numPr>
        <w:spacing w:before="252" w:line="276" w:lineRule="auto"/>
        <w:ind w:right="72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b/>
          <w:bCs/>
          <w:spacing w:val="-2"/>
          <w:w w:val="105"/>
        </w:rPr>
        <w:t xml:space="preserve">Record of decision. </w:t>
      </w:r>
      <w:r w:rsidRPr="009A1419">
        <w:rPr>
          <w:rFonts w:ascii="Georgia" w:hAnsi="Georgia"/>
          <w:spacing w:val="-2"/>
          <w:w w:val="105"/>
        </w:rPr>
        <w:t xml:space="preserve">If the decision of the ERC is to recommend that the Arbitration Team not be </w:t>
      </w:r>
      <w:r w:rsidRPr="009A1419">
        <w:rPr>
          <w:rFonts w:ascii="Georgia" w:hAnsi="Georgia"/>
          <w:spacing w:val="-4"/>
          <w:w w:val="105"/>
        </w:rPr>
        <w:t>upheld, the ERC shall prepare a written explanation supporting its decision</w:t>
      </w:r>
      <w:r w:rsidR="000F7B71" w:rsidRPr="009A1419">
        <w:rPr>
          <w:rFonts w:ascii="Georgia" w:hAnsi="Georgia"/>
          <w:spacing w:val="-4"/>
          <w:w w:val="105"/>
        </w:rPr>
        <w:t xml:space="preserve"> to the Executive Committee</w:t>
      </w:r>
      <w:r w:rsidRPr="009A1419">
        <w:rPr>
          <w:rFonts w:ascii="Georgia" w:hAnsi="Georgia"/>
          <w:spacing w:val="-4"/>
          <w:w w:val="105"/>
        </w:rPr>
        <w:t>.</w:t>
      </w:r>
      <w:r w:rsidR="007572C5" w:rsidRPr="009A1419">
        <w:rPr>
          <w:rFonts w:ascii="Georgia" w:hAnsi="Georgia"/>
          <w:spacing w:val="-4"/>
          <w:w w:val="105"/>
        </w:rPr>
        <w:br/>
      </w:r>
    </w:p>
    <w:p w14:paraId="5A7D2098" w14:textId="34CACA4B" w:rsidR="00DA7E31" w:rsidRPr="009A1419" w:rsidRDefault="00ED71E2" w:rsidP="009A1419">
      <w:pPr>
        <w:pStyle w:val="ListParagraph"/>
        <w:numPr>
          <w:ilvl w:val="0"/>
          <w:numId w:val="11"/>
        </w:numPr>
        <w:spacing w:before="288" w:line="276" w:lineRule="auto"/>
        <w:ind w:right="72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b/>
          <w:bCs/>
          <w:spacing w:val="-2"/>
          <w:w w:val="105"/>
        </w:rPr>
        <w:t xml:space="preserve">Standard for decision. </w:t>
      </w:r>
      <w:r w:rsidRPr="009A1419">
        <w:rPr>
          <w:rFonts w:ascii="Georgia" w:hAnsi="Georgia"/>
          <w:spacing w:val="-2"/>
          <w:w w:val="105"/>
        </w:rPr>
        <w:t xml:space="preserve">A determination to recommend that the decision of the Arbitration team not </w:t>
      </w:r>
      <w:r w:rsidRPr="009A1419">
        <w:rPr>
          <w:rFonts w:ascii="Georgia" w:hAnsi="Georgia"/>
          <w:spacing w:val="-4"/>
          <w:w w:val="105"/>
        </w:rPr>
        <w:t>be upheld and to recommend that the grievance be submitted for arbitration should be made for cases that have the potential for a significant adverse effect on a member</w:t>
      </w:r>
      <w:r w:rsidR="00FB25DA" w:rsidRPr="009A1419">
        <w:rPr>
          <w:rFonts w:ascii="Georgia" w:hAnsi="Georgia"/>
          <w:spacing w:val="-4"/>
          <w:w w:val="105"/>
        </w:rPr>
        <w:t>(s)</w:t>
      </w:r>
      <w:r w:rsidRPr="009A1419">
        <w:rPr>
          <w:rFonts w:ascii="Georgia" w:hAnsi="Georgia"/>
          <w:spacing w:val="-4"/>
          <w:w w:val="105"/>
        </w:rPr>
        <w:t xml:space="preserve"> of the bargaining unit, or on the rightful interpretation of one or more contract provisions</w:t>
      </w:r>
      <w:r w:rsidR="000F7B71" w:rsidRPr="009A1419">
        <w:rPr>
          <w:rFonts w:ascii="Georgia" w:hAnsi="Georgia"/>
          <w:spacing w:val="-4"/>
          <w:w w:val="105"/>
        </w:rPr>
        <w:t xml:space="preserve"> and the merits of the case based on the evidence provided</w:t>
      </w:r>
      <w:r w:rsidR="007572C5" w:rsidRPr="009A1419">
        <w:rPr>
          <w:rFonts w:ascii="Georgia" w:hAnsi="Georgia"/>
          <w:spacing w:val="-4"/>
          <w:w w:val="105"/>
        </w:rPr>
        <w:br/>
      </w:r>
    </w:p>
    <w:p w14:paraId="13E1B5C5" w14:textId="7C412898" w:rsidR="008A5236" w:rsidRPr="009A1419" w:rsidRDefault="00ED71E2" w:rsidP="007572C5">
      <w:pPr>
        <w:pStyle w:val="ListParagraph"/>
        <w:numPr>
          <w:ilvl w:val="0"/>
          <w:numId w:val="11"/>
        </w:numPr>
        <w:spacing w:before="252" w:line="276" w:lineRule="auto"/>
        <w:ind w:right="72"/>
        <w:rPr>
          <w:rFonts w:ascii="Georgia" w:hAnsi="Georgia"/>
          <w:spacing w:val="-4"/>
          <w:w w:val="105"/>
        </w:rPr>
      </w:pPr>
      <w:r w:rsidRPr="009A1419">
        <w:rPr>
          <w:rFonts w:ascii="Georgia" w:hAnsi="Georgia"/>
          <w:b/>
          <w:bCs/>
          <w:spacing w:val="-3"/>
          <w:w w:val="105"/>
        </w:rPr>
        <w:t xml:space="preserve">Insufficient information. </w:t>
      </w:r>
      <w:r w:rsidRPr="009A1419">
        <w:rPr>
          <w:rFonts w:ascii="Georgia" w:hAnsi="Georgia"/>
          <w:spacing w:val="-3"/>
          <w:w w:val="105"/>
        </w:rPr>
        <w:t>If the ERC determines that information necessary for a</w:t>
      </w:r>
      <w:r w:rsidR="003C0F4E" w:rsidRPr="009A1419">
        <w:rPr>
          <w:rFonts w:ascii="Georgia" w:hAnsi="Georgia"/>
          <w:spacing w:val="-3"/>
          <w:w w:val="105"/>
        </w:rPr>
        <w:t>n informed</w:t>
      </w:r>
      <w:r w:rsidRPr="009A1419">
        <w:rPr>
          <w:rFonts w:ascii="Georgia" w:hAnsi="Georgia"/>
          <w:spacing w:val="-3"/>
          <w:w w:val="105"/>
        </w:rPr>
        <w:t xml:space="preserve"> decision</w:t>
      </w:r>
      <w:r w:rsidR="00EE0A04" w:rsidRPr="009A1419">
        <w:rPr>
          <w:rFonts w:ascii="Georgia" w:hAnsi="Georgia"/>
          <w:spacing w:val="-3"/>
          <w:w w:val="105"/>
        </w:rPr>
        <w:t xml:space="preserve"> is not available</w:t>
      </w:r>
      <w:r w:rsidR="00BC5DCE" w:rsidRPr="009A1419">
        <w:rPr>
          <w:rFonts w:ascii="Georgia" w:hAnsi="Georgia"/>
          <w:spacing w:val="-3"/>
          <w:w w:val="105"/>
        </w:rPr>
        <w:t xml:space="preserve"> at the time of the hearing</w:t>
      </w:r>
      <w:r w:rsidR="00EE0A04" w:rsidRPr="009A1419">
        <w:rPr>
          <w:rFonts w:ascii="Georgia" w:hAnsi="Georgia"/>
          <w:spacing w:val="-3"/>
          <w:w w:val="105"/>
        </w:rPr>
        <w:t>,</w:t>
      </w:r>
      <w:r w:rsidRPr="009A1419">
        <w:rPr>
          <w:rFonts w:ascii="Georgia" w:hAnsi="Georgia"/>
          <w:spacing w:val="-3"/>
          <w:w w:val="105"/>
        </w:rPr>
        <w:t xml:space="preserve"> </w:t>
      </w:r>
      <w:r w:rsidRPr="009A1419">
        <w:rPr>
          <w:rFonts w:ascii="Georgia" w:hAnsi="Georgia"/>
          <w:spacing w:val="3"/>
          <w:w w:val="105"/>
        </w:rPr>
        <w:t xml:space="preserve">and that such </w:t>
      </w:r>
      <w:r w:rsidRPr="009A1419">
        <w:rPr>
          <w:rFonts w:ascii="Georgia" w:hAnsi="Georgia"/>
          <w:spacing w:val="-1"/>
          <w:w w:val="105"/>
        </w:rPr>
        <w:t xml:space="preserve">information can be reasonably obtained, the ERC may postpone the decision for not more than 30 </w:t>
      </w:r>
      <w:r w:rsidRPr="009A1419">
        <w:rPr>
          <w:rFonts w:ascii="Georgia" w:hAnsi="Georgia"/>
          <w:spacing w:val="-6"/>
          <w:w w:val="105"/>
        </w:rPr>
        <w:t xml:space="preserve">days. If the decision is postponed, the ERC shall provide a </w:t>
      </w:r>
      <w:r w:rsidRPr="009A1419">
        <w:rPr>
          <w:rFonts w:ascii="Georgia" w:hAnsi="Georgia"/>
          <w:spacing w:val="-4"/>
          <w:w w:val="105"/>
        </w:rPr>
        <w:t>description of the</w:t>
      </w:r>
      <w:r w:rsidR="00EE0A04" w:rsidRPr="009A1419">
        <w:rPr>
          <w:rFonts w:ascii="Georgia" w:hAnsi="Georgia"/>
          <w:spacing w:val="-4"/>
          <w:w w:val="105"/>
        </w:rPr>
        <w:t xml:space="preserve"> requested information</w:t>
      </w:r>
      <w:r w:rsidRPr="009A1419">
        <w:rPr>
          <w:rFonts w:ascii="Georgia" w:hAnsi="Georgia"/>
          <w:spacing w:val="-4"/>
          <w:w w:val="105"/>
        </w:rPr>
        <w:t xml:space="preserve"> to the </w:t>
      </w:r>
      <w:r w:rsidR="00EE0A04" w:rsidRPr="009A1419">
        <w:rPr>
          <w:rFonts w:ascii="Georgia" w:hAnsi="Georgia"/>
          <w:spacing w:val="-4"/>
          <w:w w:val="105"/>
        </w:rPr>
        <w:t xml:space="preserve">Enforcement Business Agent, Steward of record </w:t>
      </w:r>
      <w:r w:rsidRPr="009A1419">
        <w:rPr>
          <w:rFonts w:ascii="Georgia" w:hAnsi="Georgia"/>
          <w:spacing w:val="-4"/>
          <w:w w:val="105"/>
        </w:rPr>
        <w:t>and grievant.</w:t>
      </w:r>
    </w:p>
    <w:sectPr w:rsidR="008A5236" w:rsidRPr="009A1419" w:rsidSect="00ED71E2">
      <w:pgSz w:w="12240" w:h="15840"/>
      <w:pgMar w:top="720" w:right="1037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9774"/>
    <w:multiLevelType w:val="singleLevel"/>
    <w:tmpl w:val="2C0665BB"/>
    <w:lvl w:ilvl="0">
      <w:start w:val="2"/>
      <w:numFmt w:val="lowerLetter"/>
      <w:lvlText w:val="%1."/>
      <w:lvlJc w:val="left"/>
      <w:pPr>
        <w:tabs>
          <w:tab w:val="num" w:pos="828"/>
        </w:tabs>
        <w:ind w:left="828" w:firstLine="72"/>
      </w:pPr>
      <w:rPr>
        <w:rFonts w:cs="Times New Roman"/>
        <w:snapToGrid/>
        <w:spacing w:val="-12"/>
        <w:w w:val="110"/>
        <w:sz w:val="24"/>
        <w:szCs w:val="24"/>
      </w:rPr>
    </w:lvl>
  </w:abstractNum>
  <w:abstractNum w:abstractNumId="1" w15:restartNumberingAfterBreak="0">
    <w:nsid w:val="0046AECD"/>
    <w:multiLevelType w:val="singleLevel"/>
    <w:tmpl w:val="7382DEB9"/>
    <w:lvl w:ilvl="0">
      <w:start w:val="1"/>
      <w:numFmt w:val="lowerLetter"/>
      <w:lvlText w:val="%1."/>
      <w:lvlJc w:val="left"/>
      <w:pPr>
        <w:tabs>
          <w:tab w:val="num" w:pos="216"/>
        </w:tabs>
        <w:ind w:left="864"/>
      </w:pPr>
      <w:rPr>
        <w:rFonts w:cs="Times New Roman"/>
        <w:snapToGrid/>
        <w:spacing w:val="-2"/>
        <w:w w:val="105"/>
        <w:sz w:val="24"/>
        <w:szCs w:val="24"/>
      </w:rPr>
    </w:lvl>
  </w:abstractNum>
  <w:abstractNum w:abstractNumId="2" w15:restartNumberingAfterBreak="0">
    <w:nsid w:val="03C9826F"/>
    <w:multiLevelType w:val="singleLevel"/>
    <w:tmpl w:val="46A0ED44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cs="Times New Roman"/>
        <w:snapToGrid/>
        <w:spacing w:val="-6"/>
        <w:w w:val="110"/>
        <w:sz w:val="24"/>
        <w:szCs w:val="24"/>
      </w:rPr>
    </w:lvl>
  </w:abstractNum>
  <w:abstractNum w:abstractNumId="3" w15:restartNumberingAfterBreak="0">
    <w:nsid w:val="058E4B38"/>
    <w:multiLevelType w:val="hybridMultilevel"/>
    <w:tmpl w:val="E1007E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74C1CB2"/>
    <w:multiLevelType w:val="singleLevel"/>
    <w:tmpl w:val="6AAE6413"/>
    <w:lvl w:ilvl="0">
      <w:start w:val="1"/>
      <w:numFmt w:val="lowerLetter"/>
      <w:lvlText w:val="%1."/>
      <w:lvlJc w:val="left"/>
      <w:pPr>
        <w:tabs>
          <w:tab w:val="num" w:pos="504"/>
        </w:tabs>
        <w:ind w:left="288" w:firstLine="72"/>
      </w:pPr>
      <w:rPr>
        <w:rFonts w:cs="Times New Roman"/>
        <w:snapToGrid/>
        <w:spacing w:val="2"/>
        <w:w w:val="105"/>
        <w:sz w:val="24"/>
        <w:szCs w:val="24"/>
      </w:rPr>
    </w:lvl>
  </w:abstractNum>
  <w:abstractNum w:abstractNumId="5" w15:restartNumberingAfterBreak="0">
    <w:nsid w:val="117E46B5"/>
    <w:multiLevelType w:val="hybridMultilevel"/>
    <w:tmpl w:val="5C2C87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E74DD3"/>
    <w:multiLevelType w:val="hybridMultilevel"/>
    <w:tmpl w:val="5246D88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7D035C8"/>
    <w:multiLevelType w:val="multilevel"/>
    <w:tmpl w:val="9440D3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4F1E"/>
    <w:multiLevelType w:val="hybridMultilevel"/>
    <w:tmpl w:val="B574950A"/>
    <w:lvl w:ilvl="0" w:tplc="B71AF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7A4E"/>
    <w:multiLevelType w:val="hybridMultilevel"/>
    <w:tmpl w:val="AC40BD18"/>
    <w:lvl w:ilvl="0" w:tplc="B71AF3E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B247904"/>
    <w:multiLevelType w:val="hybridMultilevel"/>
    <w:tmpl w:val="F0021868"/>
    <w:lvl w:ilvl="0" w:tplc="B71AF3EA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pacing w:val="-2"/>
          <w:w w:val="105"/>
          <w:sz w:val="24"/>
          <w:szCs w:val="24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1E2"/>
    <w:rsid w:val="000F7B71"/>
    <w:rsid w:val="001D5831"/>
    <w:rsid w:val="00342E89"/>
    <w:rsid w:val="003B136B"/>
    <w:rsid w:val="003B7200"/>
    <w:rsid w:val="003C0F4E"/>
    <w:rsid w:val="00450858"/>
    <w:rsid w:val="00533D55"/>
    <w:rsid w:val="00591E14"/>
    <w:rsid w:val="006F67F9"/>
    <w:rsid w:val="007572C5"/>
    <w:rsid w:val="00800724"/>
    <w:rsid w:val="00880E38"/>
    <w:rsid w:val="008A5236"/>
    <w:rsid w:val="009372DE"/>
    <w:rsid w:val="009A1419"/>
    <w:rsid w:val="009F0AA9"/>
    <w:rsid w:val="00A2224A"/>
    <w:rsid w:val="00A525D1"/>
    <w:rsid w:val="00AD7995"/>
    <w:rsid w:val="00AF189D"/>
    <w:rsid w:val="00B02E69"/>
    <w:rsid w:val="00B90329"/>
    <w:rsid w:val="00BC5DCE"/>
    <w:rsid w:val="00BD25DF"/>
    <w:rsid w:val="00CE3DBF"/>
    <w:rsid w:val="00DA7E31"/>
    <w:rsid w:val="00DB226C"/>
    <w:rsid w:val="00E330E9"/>
    <w:rsid w:val="00ED3450"/>
    <w:rsid w:val="00ED71E2"/>
    <w:rsid w:val="00EE0A04"/>
    <w:rsid w:val="00F12C79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551F06"/>
  <w15:chartTrackingRefBased/>
  <w15:docId w15:val="{C6C1C8D1-5FFF-4B40-921F-5DF00F2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E2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2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Kolodziejski</dc:creator>
  <cp:keywords/>
  <cp:lastModifiedBy>Davia Curran</cp:lastModifiedBy>
  <cp:revision>4</cp:revision>
  <cp:lastPrinted>2018-01-05T15:02:00Z</cp:lastPrinted>
  <dcterms:created xsi:type="dcterms:W3CDTF">2019-12-18T21:33:00Z</dcterms:created>
  <dcterms:modified xsi:type="dcterms:W3CDTF">2019-12-18T21:51:00Z</dcterms:modified>
</cp:coreProperties>
</file>