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EE777" w14:textId="71BE7C35" w:rsidR="00EC7367" w:rsidRDefault="009B46DE" w:rsidP="00C36CA1">
      <w:pPr>
        <w:contextualSpacing/>
        <w:jc w:val="center"/>
        <w:rPr>
          <w:b/>
          <w:bCs/>
          <w:sz w:val="24"/>
          <w:szCs w:val="24"/>
        </w:rPr>
      </w:pPr>
    </w:p>
    <w:p w14:paraId="33AFECC0" w14:textId="0E213BFB" w:rsidR="0087696B" w:rsidRDefault="0087696B" w:rsidP="0087696B">
      <w:pPr>
        <w:contextualSpacing/>
        <w:rPr>
          <w:b/>
          <w:bCs/>
          <w:sz w:val="24"/>
          <w:szCs w:val="24"/>
        </w:rPr>
      </w:pPr>
    </w:p>
    <w:p w14:paraId="1C8B8A32" w14:textId="05F65B4B" w:rsidR="0087696B" w:rsidRPr="00540E08" w:rsidRDefault="0087696B" w:rsidP="0087696B">
      <w:pPr>
        <w:tabs>
          <w:tab w:val="left" w:pos="1080"/>
        </w:tabs>
        <w:rPr>
          <w:rFonts w:cstheme="minorHAnsi"/>
        </w:rPr>
      </w:pPr>
      <w:r w:rsidRPr="00540E08">
        <w:rPr>
          <w:rFonts w:cstheme="minorHAnsi"/>
        </w:rPr>
        <w:t>DATE:</w:t>
      </w:r>
      <w:r w:rsidRPr="00540E08">
        <w:rPr>
          <w:rFonts w:cstheme="minorHAnsi"/>
        </w:rPr>
        <w:tab/>
        <w:t xml:space="preserve">April </w:t>
      </w:r>
      <w:r w:rsidR="008E4E02">
        <w:rPr>
          <w:rFonts w:cstheme="minorHAnsi"/>
        </w:rPr>
        <w:t>20</w:t>
      </w:r>
      <w:r w:rsidRPr="00540E08">
        <w:rPr>
          <w:rFonts w:cstheme="minorHAnsi"/>
        </w:rPr>
        <w:t>, 2021</w:t>
      </w:r>
    </w:p>
    <w:p w14:paraId="30415A4F" w14:textId="77777777" w:rsidR="0087696B" w:rsidRPr="00540E08" w:rsidRDefault="0087696B" w:rsidP="0087696B">
      <w:pPr>
        <w:tabs>
          <w:tab w:val="left" w:pos="1080"/>
        </w:tabs>
        <w:rPr>
          <w:rFonts w:cstheme="minorHAnsi"/>
        </w:rPr>
      </w:pPr>
      <w:r w:rsidRPr="00540E08">
        <w:rPr>
          <w:rFonts w:cstheme="minorHAnsi"/>
        </w:rPr>
        <w:t>TO:</w:t>
      </w:r>
      <w:r w:rsidRPr="00540E08">
        <w:rPr>
          <w:rFonts w:cstheme="minorHAnsi"/>
        </w:rPr>
        <w:tab/>
      </w:r>
      <w:r>
        <w:rPr>
          <w:rFonts w:cstheme="minorHAnsi"/>
        </w:rPr>
        <w:t>Debbie Prokopf</w:t>
      </w:r>
      <w:r w:rsidRPr="00540E08">
        <w:rPr>
          <w:rFonts w:cstheme="minorHAnsi"/>
        </w:rPr>
        <w:t xml:space="preserve">, </w:t>
      </w:r>
      <w:r>
        <w:rPr>
          <w:rFonts w:cstheme="minorHAnsi"/>
        </w:rPr>
        <w:t>MAPE Business Agent</w:t>
      </w:r>
    </w:p>
    <w:p w14:paraId="563260BD" w14:textId="39523DB9" w:rsidR="0087696B" w:rsidRPr="00540E08" w:rsidRDefault="0087696B" w:rsidP="0087696B">
      <w:pPr>
        <w:tabs>
          <w:tab w:val="left" w:pos="1080"/>
        </w:tabs>
        <w:rPr>
          <w:rFonts w:cstheme="minorHAnsi"/>
        </w:rPr>
      </w:pPr>
      <w:r w:rsidRPr="00540E08">
        <w:rPr>
          <w:rFonts w:cstheme="minorHAnsi"/>
        </w:rPr>
        <w:t>FROM:</w:t>
      </w:r>
      <w:r w:rsidRPr="00540E08">
        <w:rPr>
          <w:rFonts w:cstheme="minorHAnsi"/>
        </w:rPr>
        <w:tab/>
      </w:r>
      <w:r>
        <w:rPr>
          <w:rFonts w:cstheme="minorHAnsi"/>
        </w:rPr>
        <w:t>Jackie Sovick Lonne</w:t>
      </w:r>
      <w:r w:rsidRPr="00540E08">
        <w:rPr>
          <w:rFonts w:cstheme="minorHAnsi"/>
        </w:rPr>
        <w:t xml:space="preserve">, </w:t>
      </w:r>
      <w:r w:rsidR="00A52AE0">
        <w:rPr>
          <w:rFonts w:cstheme="minorHAnsi"/>
        </w:rPr>
        <w:t xml:space="preserve">DOC </w:t>
      </w:r>
      <w:r w:rsidRPr="00540E08">
        <w:rPr>
          <w:rFonts w:cstheme="minorHAnsi"/>
        </w:rPr>
        <w:t>Labor Relations</w:t>
      </w:r>
      <w:r w:rsidRPr="00540E08">
        <w:rPr>
          <w:rFonts w:cstheme="minorHAnsi"/>
        </w:rPr>
        <w:tab/>
        <w:t xml:space="preserve"> </w:t>
      </w:r>
    </w:p>
    <w:p w14:paraId="65B61CE8" w14:textId="77777777" w:rsidR="0087696B" w:rsidRDefault="0087696B" w:rsidP="0087696B">
      <w:pPr>
        <w:tabs>
          <w:tab w:val="left" w:pos="1080"/>
        </w:tabs>
        <w:rPr>
          <w:rFonts w:ascii="Calibri" w:hAnsi="Calibri"/>
          <w:b/>
          <w:bCs/>
          <w:color w:val="000000"/>
        </w:rPr>
      </w:pPr>
      <w:r w:rsidRPr="00540E08">
        <w:rPr>
          <w:rFonts w:cstheme="minorHAnsi"/>
        </w:rPr>
        <w:t>RE:</w:t>
      </w:r>
      <w:r w:rsidRPr="00540E08">
        <w:rPr>
          <w:rFonts w:cstheme="minorHAnsi"/>
        </w:rPr>
        <w:tab/>
        <w:t xml:space="preserve">2021-2023 </w:t>
      </w:r>
      <w:r>
        <w:rPr>
          <w:rFonts w:cstheme="minorHAnsi"/>
        </w:rPr>
        <w:t xml:space="preserve">MAPE DOC Supplemental </w:t>
      </w:r>
      <w:r w:rsidRPr="00540E08">
        <w:rPr>
          <w:rFonts w:cstheme="minorHAnsi"/>
        </w:rPr>
        <w:t xml:space="preserve">Contract Negotiations </w:t>
      </w:r>
    </w:p>
    <w:p w14:paraId="7C609A5C" w14:textId="77777777" w:rsidR="00D61AB3" w:rsidRDefault="00D61AB3" w:rsidP="00C36CA1">
      <w:pPr>
        <w:pStyle w:val="NormalWeb"/>
        <w:rPr>
          <w:rFonts w:ascii="Calibri" w:hAnsi="Calibri"/>
          <w:b/>
          <w:bCs/>
          <w:color w:val="000000"/>
          <w:sz w:val="22"/>
          <w:szCs w:val="22"/>
        </w:rPr>
      </w:pPr>
    </w:p>
    <w:p w14:paraId="210E5D21" w14:textId="13F229CB" w:rsidR="00C36CA1" w:rsidRPr="008634C4" w:rsidRDefault="00C36CA1" w:rsidP="00C36CA1">
      <w:pPr>
        <w:pStyle w:val="NormalWeb"/>
        <w:rPr>
          <w:rFonts w:ascii="Calibri" w:hAnsi="Calibri"/>
          <w:b/>
          <w:bCs/>
          <w:color w:val="000000"/>
          <w:sz w:val="22"/>
          <w:szCs w:val="22"/>
        </w:rPr>
      </w:pPr>
      <w:r w:rsidRPr="008634C4">
        <w:rPr>
          <w:rFonts w:ascii="Calibri" w:hAnsi="Calibri"/>
          <w:b/>
          <w:bCs/>
          <w:color w:val="000000"/>
          <w:sz w:val="22"/>
          <w:szCs w:val="22"/>
        </w:rPr>
        <w:t>Article 25 – Call-In, Call-Back, On-Call</w:t>
      </w:r>
    </w:p>
    <w:p w14:paraId="6FDB4100" w14:textId="49599808" w:rsidR="008634C4" w:rsidRPr="008634C4" w:rsidRDefault="008634C4" w:rsidP="00C36CA1">
      <w:pPr>
        <w:pStyle w:val="NormalWeb"/>
        <w:rPr>
          <w:rFonts w:ascii="Calibri" w:hAnsi="Calibri"/>
          <w:b/>
          <w:bCs/>
          <w:color w:val="000000"/>
          <w:sz w:val="22"/>
          <w:szCs w:val="22"/>
        </w:rPr>
      </w:pPr>
    </w:p>
    <w:p w14:paraId="2DCA9FA8" w14:textId="15A0D8A6" w:rsidR="008634C4" w:rsidRPr="008634C4" w:rsidRDefault="008634C4" w:rsidP="008634C4">
      <w:pPr>
        <w:spacing w:after="0" w:line="240" w:lineRule="auto"/>
        <w:ind w:firstLine="720"/>
        <w:rPr>
          <w:rStyle w:val="normaltextrun"/>
          <w:rFonts w:cstheme="minorHAnsi"/>
          <w:color w:val="000000"/>
          <w:u w:val="single"/>
          <w:shd w:val="clear" w:color="auto" w:fill="FFFFFF"/>
        </w:rPr>
      </w:pPr>
      <w:r w:rsidRPr="008634C4">
        <w:rPr>
          <w:rStyle w:val="normaltextrun"/>
          <w:rFonts w:cstheme="minorHAnsi"/>
          <w:color w:val="000000"/>
          <w:u w:val="single"/>
          <w:shd w:val="clear" w:color="auto" w:fill="FFFFFF"/>
        </w:rPr>
        <w:t>1.</w:t>
      </w:r>
      <w:r>
        <w:rPr>
          <w:rStyle w:val="normaltextrun"/>
          <w:rFonts w:cstheme="minorHAnsi"/>
          <w:color w:val="000000"/>
          <w:u w:val="single"/>
          <w:shd w:val="clear" w:color="auto" w:fill="FFFFFF"/>
        </w:rPr>
        <w:t xml:space="preserve"> </w:t>
      </w:r>
      <w:r w:rsidRPr="008634C4">
        <w:rPr>
          <w:rStyle w:val="normaltextrun"/>
          <w:rFonts w:cstheme="minorHAnsi"/>
          <w:color w:val="000000"/>
          <w:u w:val="single"/>
          <w:shd w:val="clear" w:color="auto" w:fill="FFFFFF"/>
        </w:rPr>
        <w:t xml:space="preserve">Section 3. C. On-Call. </w:t>
      </w:r>
      <w:r w:rsidRPr="008634C4">
        <w:rPr>
          <w:rStyle w:val="normaltextrun"/>
          <w:rFonts w:cstheme="minorHAnsi"/>
          <w:color w:val="000000"/>
          <w:shd w:val="clear" w:color="auto" w:fill="FFFFFF"/>
        </w:rPr>
        <w:t>Technical change to update the section referenced.</w:t>
      </w:r>
      <w:r w:rsidRPr="008634C4">
        <w:rPr>
          <w:rStyle w:val="normaltextrun"/>
          <w:rFonts w:cstheme="minorHAnsi"/>
          <w:color w:val="000000"/>
          <w:u w:val="single"/>
          <w:shd w:val="clear" w:color="auto" w:fill="FFFFFF"/>
        </w:rPr>
        <w:t xml:space="preserve">  </w:t>
      </w:r>
    </w:p>
    <w:p w14:paraId="0D2A4EA4" w14:textId="77777777" w:rsidR="008634C4" w:rsidRPr="008634C4" w:rsidRDefault="008634C4" w:rsidP="00C36CA1">
      <w:pPr>
        <w:pStyle w:val="NormalWeb"/>
        <w:rPr>
          <w:rFonts w:ascii="Calibri" w:hAnsi="Calibri"/>
          <w:b/>
          <w:bCs/>
          <w:color w:val="000000"/>
          <w:sz w:val="22"/>
          <w:szCs w:val="22"/>
        </w:rPr>
      </w:pPr>
    </w:p>
    <w:p w14:paraId="1DF6FDDA" w14:textId="5135F60B" w:rsidR="000E770F" w:rsidRPr="008634C4" w:rsidRDefault="000E770F" w:rsidP="008634C4">
      <w:pPr>
        <w:pStyle w:val="Default"/>
        <w:spacing w:after="76"/>
        <w:ind w:firstLine="720"/>
        <w:rPr>
          <w:sz w:val="22"/>
          <w:szCs w:val="22"/>
        </w:rPr>
      </w:pPr>
      <w:r w:rsidRPr="008634C4">
        <w:rPr>
          <w:b/>
          <w:bCs/>
          <w:sz w:val="22"/>
          <w:szCs w:val="22"/>
        </w:rPr>
        <w:t>ON-CALL</w:t>
      </w:r>
      <w:r w:rsidRPr="008634C4">
        <w:rPr>
          <w:sz w:val="22"/>
          <w:szCs w:val="22"/>
        </w:rPr>
        <w:t xml:space="preserve">. Article 25, Section </w:t>
      </w:r>
      <w:r w:rsidRPr="008634C4">
        <w:rPr>
          <w:strike/>
          <w:sz w:val="22"/>
          <w:szCs w:val="22"/>
        </w:rPr>
        <w:t>2</w:t>
      </w:r>
      <w:r w:rsidR="00D61AB3" w:rsidRPr="008634C4">
        <w:rPr>
          <w:sz w:val="22"/>
          <w:szCs w:val="22"/>
        </w:rPr>
        <w:t>3</w:t>
      </w:r>
      <w:r w:rsidRPr="008634C4">
        <w:rPr>
          <w:sz w:val="22"/>
          <w:szCs w:val="22"/>
        </w:rPr>
        <w:t xml:space="preserve"> of the Master Agreement is supplemented as follows: </w:t>
      </w:r>
    </w:p>
    <w:p w14:paraId="49B0EEFE" w14:textId="1820F364" w:rsidR="008634C4" w:rsidRPr="008634C4" w:rsidRDefault="008634C4" w:rsidP="000E770F">
      <w:pPr>
        <w:pStyle w:val="Default"/>
        <w:spacing w:after="76"/>
        <w:rPr>
          <w:sz w:val="22"/>
          <w:szCs w:val="22"/>
        </w:rPr>
      </w:pPr>
    </w:p>
    <w:p w14:paraId="0C9BED32" w14:textId="42D9755F" w:rsidR="008634C4" w:rsidRPr="008634C4" w:rsidRDefault="008634C4" w:rsidP="008634C4">
      <w:pPr>
        <w:spacing w:after="0" w:line="240" w:lineRule="auto"/>
        <w:rPr>
          <w:rStyle w:val="eop"/>
          <w:rFonts w:cstheme="minorHAnsi"/>
          <w:b/>
          <w:u w:val="single"/>
        </w:rPr>
      </w:pPr>
      <w:r w:rsidRPr="008634C4">
        <w:rPr>
          <w:rStyle w:val="normaltextrun"/>
          <w:rFonts w:cstheme="minorHAnsi"/>
          <w:color w:val="000000"/>
          <w:shd w:val="clear" w:color="auto" w:fill="FFFFFF"/>
        </w:rPr>
        <w:tab/>
      </w:r>
      <w:r>
        <w:rPr>
          <w:rStyle w:val="normaltextrun"/>
          <w:rFonts w:cstheme="minorHAnsi"/>
          <w:color w:val="000000"/>
          <w:u w:val="single"/>
          <w:shd w:val="clear" w:color="auto" w:fill="FFFFFF"/>
        </w:rPr>
        <w:t xml:space="preserve">2. </w:t>
      </w:r>
      <w:r w:rsidRPr="008634C4">
        <w:rPr>
          <w:rStyle w:val="normaltextrun"/>
          <w:rFonts w:cstheme="minorHAnsi"/>
          <w:color w:val="000000"/>
          <w:u w:val="single"/>
          <w:shd w:val="clear" w:color="auto" w:fill="FFFFFF"/>
        </w:rPr>
        <w:t>Section 3. C. On-Call. Officer of the Day.</w:t>
      </w:r>
      <w:r w:rsidRPr="008634C4">
        <w:rPr>
          <w:rStyle w:val="normaltextrun"/>
          <w:rFonts w:cstheme="minorHAnsi"/>
          <w:color w:val="000000"/>
          <w:shd w:val="clear" w:color="auto" w:fill="FFFFFF"/>
        </w:rPr>
        <w:t xml:space="preserve"> Delete language as </w:t>
      </w:r>
      <w:r>
        <w:rPr>
          <w:rStyle w:val="normaltextrun"/>
          <w:rFonts w:cstheme="minorHAnsi"/>
          <w:color w:val="000000"/>
          <w:shd w:val="clear" w:color="auto" w:fill="FFFFFF"/>
        </w:rPr>
        <w:t>this classification is no</w:t>
      </w:r>
      <w:r w:rsidR="00285249">
        <w:rPr>
          <w:rStyle w:val="normaltextrun"/>
          <w:rFonts w:cstheme="minorHAnsi"/>
          <w:color w:val="000000"/>
          <w:shd w:val="clear" w:color="auto" w:fill="FFFFFF"/>
        </w:rPr>
        <w:t xml:space="preserve"> longer </w:t>
      </w:r>
      <w:r w:rsidR="00E32F78">
        <w:rPr>
          <w:rStyle w:val="normaltextrun"/>
          <w:rFonts w:cstheme="minorHAnsi"/>
          <w:color w:val="000000"/>
          <w:shd w:val="clear" w:color="auto" w:fill="FFFFFF"/>
        </w:rPr>
        <w:tab/>
      </w:r>
      <w:r w:rsidR="00285249">
        <w:rPr>
          <w:rStyle w:val="normaltextrun"/>
          <w:rFonts w:cstheme="minorHAnsi"/>
          <w:color w:val="000000"/>
          <w:shd w:val="clear" w:color="auto" w:fill="FFFFFF"/>
        </w:rPr>
        <w:t>instructed to be on call for the</w:t>
      </w:r>
      <w:r>
        <w:rPr>
          <w:rStyle w:val="normaltextrun"/>
          <w:rFonts w:cstheme="minorHAnsi"/>
          <w:color w:val="000000"/>
          <w:shd w:val="clear" w:color="auto" w:fill="FFFFFF"/>
        </w:rPr>
        <w:t xml:space="preserve"> Officer of the Day</w:t>
      </w:r>
      <w:r w:rsidRPr="008634C4">
        <w:rPr>
          <w:rStyle w:val="normaltextrun"/>
          <w:rFonts w:cstheme="minorHAnsi"/>
          <w:color w:val="000000"/>
          <w:shd w:val="clear" w:color="auto" w:fill="FFFFFF"/>
        </w:rPr>
        <w:t>.</w:t>
      </w:r>
      <w:r w:rsidRPr="008634C4">
        <w:rPr>
          <w:rStyle w:val="eop"/>
          <w:rFonts w:cstheme="minorHAnsi"/>
          <w:color w:val="000000"/>
          <w:shd w:val="clear" w:color="auto" w:fill="FFFFFF"/>
        </w:rPr>
        <w:t> </w:t>
      </w:r>
    </w:p>
    <w:p w14:paraId="43260E68" w14:textId="260385C6" w:rsidR="008634C4" w:rsidRPr="008634C4" w:rsidRDefault="008634C4" w:rsidP="000E770F">
      <w:pPr>
        <w:pStyle w:val="Default"/>
        <w:spacing w:after="76"/>
        <w:rPr>
          <w:sz w:val="22"/>
          <w:szCs w:val="22"/>
        </w:rPr>
      </w:pPr>
    </w:p>
    <w:p w14:paraId="25CF0BEE" w14:textId="57C738AD" w:rsidR="000E770F" w:rsidRPr="000E770F" w:rsidRDefault="000E770F" w:rsidP="008634C4">
      <w:pPr>
        <w:pStyle w:val="Default"/>
        <w:ind w:left="720"/>
        <w:rPr>
          <w:strike/>
          <w:sz w:val="23"/>
          <w:szCs w:val="23"/>
        </w:rPr>
      </w:pPr>
      <w:r w:rsidRPr="000E770F">
        <w:rPr>
          <w:strike/>
          <w:sz w:val="23"/>
          <w:szCs w:val="23"/>
        </w:rPr>
        <w:t xml:space="preserve">C. </w:t>
      </w:r>
      <w:r w:rsidRPr="000E770F">
        <w:rPr>
          <w:b/>
          <w:bCs/>
          <w:strike/>
          <w:sz w:val="23"/>
          <w:szCs w:val="23"/>
        </w:rPr>
        <w:t>Officer of the Day</w:t>
      </w:r>
      <w:r w:rsidRPr="000E770F">
        <w:rPr>
          <w:strike/>
          <w:sz w:val="23"/>
          <w:szCs w:val="23"/>
        </w:rPr>
        <w:t xml:space="preserve">. An employee in the classification Employee Development Specialist at MCF-Oak Park Heights who is instructed to remain in an on-call status as Officer of the Day shall receive ten (10) hours of compensatory overtime for being in on-call status for a seven (7) day period. An additional four (4) hours of compensatory overtime shall be granted for each legal holiday that occurs within this period. </w:t>
      </w:r>
    </w:p>
    <w:p w14:paraId="1309743E" w14:textId="77777777" w:rsidR="000E770F" w:rsidRDefault="000E770F" w:rsidP="000E770F">
      <w:pPr>
        <w:pStyle w:val="Default"/>
        <w:rPr>
          <w:sz w:val="23"/>
          <w:szCs w:val="23"/>
        </w:rPr>
      </w:pPr>
    </w:p>
    <w:p w14:paraId="5A3CA6B2" w14:textId="5B30491A" w:rsidR="00D61AB3" w:rsidRDefault="00D61AB3" w:rsidP="00D61AB3">
      <w:pPr>
        <w:pStyle w:val="NormalWeb"/>
        <w:rPr>
          <w:rFonts w:ascii="Calibri" w:hAnsi="Calibri"/>
          <w:b/>
          <w:bCs/>
          <w:color w:val="000000"/>
          <w:sz w:val="22"/>
          <w:szCs w:val="22"/>
        </w:rPr>
      </w:pPr>
      <w:r>
        <w:rPr>
          <w:rFonts w:ascii="Calibri" w:hAnsi="Calibri"/>
          <w:b/>
          <w:bCs/>
          <w:color w:val="000000"/>
          <w:sz w:val="22"/>
          <w:szCs w:val="22"/>
        </w:rPr>
        <w:t>Article 8 – Discipline and Discharge</w:t>
      </w:r>
    </w:p>
    <w:p w14:paraId="2DAA6F4F" w14:textId="77777777" w:rsidR="008C09B8" w:rsidRDefault="008C09B8" w:rsidP="00D61AB3">
      <w:pPr>
        <w:pStyle w:val="NormalWeb"/>
        <w:rPr>
          <w:rFonts w:ascii="Calibri" w:hAnsi="Calibri"/>
          <w:b/>
          <w:bCs/>
          <w:color w:val="000000"/>
          <w:sz w:val="22"/>
          <w:szCs w:val="22"/>
        </w:rPr>
      </w:pPr>
    </w:p>
    <w:p w14:paraId="63D3E91B" w14:textId="42134024" w:rsidR="00D61AB3" w:rsidRPr="008C09B8" w:rsidRDefault="008C09B8" w:rsidP="005B4AAE">
      <w:pPr>
        <w:pStyle w:val="NormalWeb"/>
        <w:ind w:left="720"/>
        <w:rPr>
          <w:rFonts w:ascii="Calibri" w:hAnsi="Calibri"/>
          <w:color w:val="000000"/>
          <w:sz w:val="22"/>
          <w:szCs w:val="22"/>
        </w:rPr>
      </w:pPr>
      <w:r w:rsidRPr="008C09B8">
        <w:rPr>
          <w:rFonts w:ascii="Calibri" w:hAnsi="Calibri"/>
          <w:color w:val="000000"/>
          <w:sz w:val="22"/>
          <w:szCs w:val="22"/>
          <w:u w:val="single"/>
        </w:rPr>
        <w:t xml:space="preserve">3. </w:t>
      </w:r>
      <w:r w:rsidR="00D61AB3" w:rsidRPr="008C09B8">
        <w:rPr>
          <w:rFonts w:ascii="Calibri" w:hAnsi="Calibri"/>
          <w:color w:val="000000"/>
          <w:sz w:val="22"/>
          <w:szCs w:val="22"/>
          <w:u w:val="single"/>
        </w:rPr>
        <w:t>Section 2.  Association Representation</w:t>
      </w:r>
      <w:r w:rsidRPr="008C09B8">
        <w:rPr>
          <w:rFonts w:ascii="Calibri" w:hAnsi="Calibri"/>
          <w:color w:val="000000"/>
          <w:sz w:val="22"/>
          <w:szCs w:val="22"/>
        </w:rPr>
        <w:t xml:space="preserve">.  Delete language as </w:t>
      </w:r>
      <w:r>
        <w:rPr>
          <w:rFonts w:ascii="Calibri" w:hAnsi="Calibri"/>
          <w:color w:val="000000"/>
          <w:sz w:val="22"/>
          <w:szCs w:val="22"/>
        </w:rPr>
        <w:t xml:space="preserve">this does not reflect the current process.  </w:t>
      </w:r>
    </w:p>
    <w:p w14:paraId="4A7BBE94" w14:textId="77777777" w:rsidR="00E32F78" w:rsidRDefault="00E32F78" w:rsidP="008C09B8">
      <w:pPr>
        <w:pStyle w:val="Default"/>
        <w:ind w:left="720"/>
        <w:rPr>
          <w:strike/>
          <w:sz w:val="23"/>
          <w:szCs w:val="23"/>
        </w:rPr>
      </w:pPr>
    </w:p>
    <w:p w14:paraId="7C2554E8" w14:textId="2B788B10" w:rsidR="00C36CA1" w:rsidRPr="00C36CA1" w:rsidRDefault="00C36CA1" w:rsidP="008C09B8">
      <w:pPr>
        <w:pStyle w:val="Default"/>
        <w:ind w:left="720"/>
        <w:rPr>
          <w:strike/>
          <w:sz w:val="23"/>
          <w:szCs w:val="23"/>
        </w:rPr>
      </w:pPr>
      <w:r w:rsidRPr="00C36CA1">
        <w:rPr>
          <w:strike/>
          <w:sz w:val="23"/>
          <w:szCs w:val="23"/>
        </w:rPr>
        <w:t xml:space="preserve">8. </w:t>
      </w:r>
      <w:r w:rsidRPr="00C36CA1">
        <w:rPr>
          <w:b/>
          <w:bCs/>
          <w:strike/>
          <w:sz w:val="23"/>
          <w:szCs w:val="23"/>
        </w:rPr>
        <w:t>DISCIPLINE AND DISCHARGE</w:t>
      </w:r>
      <w:r w:rsidRPr="00C36CA1">
        <w:rPr>
          <w:strike/>
          <w:sz w:val="23"/>
          <w:szCs w:val="23"/>
        </w:rPr>
        <w:t xml:space="preserve">. Article 8, Section 2 of the Master Agreement shall be modified as follows: If during the course of an investigation an employee initiates telephone contact with the Appointing Authority to provide information which may lead to discipline, the employee shall be offered Association representation. If the employee waives the right to Association representation, such waiver will be stated verbally and tape recorded prior to questioning. A signed copy of the transcript of the waiver will be provided to the Association. </w:t>
      </w:r>
    </w:p>
    <w:p w14:paraId="3B349DB7" w14:textId="3F373B72" w:rsidR="00C36CA1" w:rsidRDefault="00C36CA1"/>
    <w:p w14:paraId="52B5570A" w14:textId="6EE35D75" w:rsidR="00D61AB3" w:rsidRDefault="00D61AB3" w:rsidP="00D61AB3">
      <w:pPr>
        <w:pStyle w:val="NormalWeb"/>
        <w:rPr>
          <w:rFonts w:ascii="Calibri" w:hAnsi="Calibri"/>
          <w:b/>
          <w:bCs/>
          <w:color w:val="000000"/>
          <w:sz w:val="22"/>
          <w:szCs w:val="22"/>
        </w:rPr>
      </w:pPr>
      <w:r>
        <w:rPr>
          <w:rFonts w:ascii="Calibri" w:hAnsi="Calibri"/>
          <w:b/>
          <w:bCs/>
          <w:color w:val="000000"/>
          <w:sz w:val="22"/>
          <w:szCs w:val="22"/>
        </w:rPr>
        <w:t>Article 24 – Wages</w:t>
      </w:r>
    </w:p>
    <w:p w14:paraId="2385438C" w14:textId="4A7D1705" w:rsidR="008C09B8" w:rsidRDefault="008C09B8" w:rsidP="00D61AB3">
      <w:pPr>
        <w:pStyle w:val="NormalWeb"/>
        <w:rPr>
          <w:rFonts w:ascii="Calibri" w:hAnsi="Calibri"/>
          <w:b/>
          <w:bCs/>
          <w:color w:val="000000"/>
          <w:sz w:val="22"/>
          <w:szCs w:val="22"/>
        </w:rPr>
      </w:pPr>
    </w:p>
    <w:p w14:paraId="3BE8E765" w14:textId="7FE81530" w:rsidR="008C09B8" w:rsidRPr="008C09B8" w:rsidRDefault="008C09B8" w:rsidP="008C09B8">
      <w:pPr>
        <w:pStyle w:val="NormalWeb"/>
        <w:ind w:left="720"/>
        <w:rPr>
          <w:rFonts w:ascii="Calibri" w:hAnsi="Calibri"/>
          <w:color w:val="000000"/>
          <w:sz w:val="22"/>
          <w:szCs w:val="22"/>
        </w:rPr>
      </w:pPr>
      <w:r w:rsidRPr="008C09B8">
        <w:rPr>
          <w:rFonts w:ascii="Calibri" w:hAnsi="Calibri"/>
          <w:color w:val="000000"/>
          <w:sz w:val="22"/>
          <w:szCs w:val="22"/>
          <w:u w:val="single"/>
        </w:rPr>
        <w:t>4. Wages.</w:t>
      </w:r>
      <w:r w:rsidRPr="008C09B8">
        <w:rPr>
          <w:rFonts w:ascii="Calibri" w:hAnsi="Calibri"/>
          <w:color w:val="000000"/>
          <w:sz w:val="22"/>
          <w:szCs w:val="22"/>
        </w:rPr>
        <w:t xml:space="preserve">  Delete language as </w:t>
      </w:r>
      <w:r>
        <w:rPr>
          <w:rFonts w:ascii="Calibri" w:hAnsi="Calibri"/>
          <w:color w:val="000000"/>
          <w:sz w:val="22"/>
          <w:szCs w:val="22"/>
        </w:rPr>
        <w:t xml:space="preserve">the classification of Safety and Health Officer is not used in the Department of Corrections. </w:t>
      </w:r>
    </w:p>
    <w:p w14:paraId="06E09AB2" w14:textId="77777777" w:rsidR="00D61AB3" w:rsidRPr="008C09B8" w:rsidRDefault="00D61AB3" w:rsidP="00C36CA1">
      <w:pPr>
        <w:pStyle w:val="Default"/>
        <w:rPr>
          <w:sz w:val="23"/>
          <w:szCs w:val="23"/>
        </w:rPr>
      </w:pPr>
    </w:p>
    <w:p w14:paraId="2AFC6754" w14:textId="584FC25F" w:rsidR="00C36CA1" w:rsidRPr="00D61AB3" w:rsidRDefault="00C36CA1" w:rsidP="008C09B8">
      <w:pPr>
        <w:pStyle w:val="Default"/>
        <w:ind w:left="720"/>
        <w:rPr>
          <w:strike/>
          <w:sz w:val="23"/>
          <w:szCs w:val="23"/>
        </w:rPr>
      </w:pPr>
      <w:r w:rsidRPr="00D61AB3">
        <w:rPr>
          <w:strike/>
          <w:sz w:val="23"/>
          <w:szCs w:val="23"/>
        </w:rPr>
        <w:t xml:space="preserve">11. </w:t>
      </w:r>
      <w:r w:rsidRPr="00D61AB3">
        <w:rPr>
          <w:b/>
          <w:bCs/>
          <w:strike/>
          <w:sz w:val="23"/>
          <w:szCs w:val="23"/>
        </w:rPr>
        <w:t>SAFETY OFFICER DIFFERENTIAL</w:t>
      </w:r>
      <w:r w:rsidRPr="00D61AB3">
        <w:rPr>
          <w:strike/>
          <w:sz w:val="23"/>
          <w:szCs w:val="23"/>
        </w:rPr>
        <w:t xml:space="preserve">. Article 24 of the Master Agreement shall be modified as follows: </w:t>
      </w:r>
    </w:p>
    <w:p w14:paraId="017E6CA3" w14:textId="32BE8929" w:rsidR="00C36CA1" w:rsidRPr="00D61AB3" w:rsidRDefault="00C36CA1" w:rsidP="008C09B8">
      <w:pPr>
        <w:ind w:left="720"/>
        <w:rPr>
          <w:strike/>
          <w:sz w:val="23"/>
          <w:szCs w:val="23"/>
        </w:rPr>
      </w:pPr>
      <w:r w:rsidRPr="00D61AB3">
        <w:rPr>
          <w:strike/>
          <w:sz w:val="23"/>
          <w:szCs w:val="23"/>
        </w:rPr>
        <w:lastRenderedPageBreak/>
        <w:t>The Department of Corrections shall pay up to an additional twelve percent (12%) of the base salary of a Safety and Health Officer 2 who is assigned additional department-wide responsibilities pertaining to safety officer coordination. The assignment shall exceed ten (10) consecutive days in duration. Selection of the employee to whom the duties are assigned is at the discretion of the department and the department may end or reassign the responsibilities at any time.</w:t>
      </w:r>
    </w:p>
    <w:p w14:paraId="615245B3" w14:textId="77777777" w:rsidR="008C09B8" w:rsidRDefault="008C09B8" w:rsidP="00D61AB3">
      <w:pPr>
        <w:pStyle w:val="NormalWeb"/>
        <w:rPr>
          <w:rFonts w:ascii="Calibri" w:hAnsi="Calibri"/>
          <w:b/>
          <w:bCs/>
          <w:color w:val="000000"/>
          <w:sz w:val="22"/>
          <w:szCs w:val="22"/>
        </w:rPr>
      </w:pPr>
    </w:p>
    <w:p w14:paraId="50C82DC7" w14:textId="1DDEEF25" w:rsidR="00D61AB3" w:rsidRDefault="00D61AB3" w:rsidP="00D61AB3">
      <w:pPr>
        <w:pStyle w:val="NormalWeb"/>
        <w:rPr>
          <w:rFonts w:ascii="Calibri" w:hAnsi="Calibri"/>
          <w:b/>
          <w:bCs/>
          <w:color w:val="000000"/>
          <w:sz w:val="22"/>
          <w:szCs w:val="22"/>
        </w:rPr>
      </w:pPr>
      <w:r>
        <w:rPr>
          <w:rFonts w:ascii="Calibri" w:hAnsi="Calibri"/>
          <w:b/>
          <w:bCs/>
          <w:color w:val="000000"/>
          <w:sz w:val="22"/>
          <w:szCs w:val="22"/>
        </w:rPr>
        <w:t>Article 27 – Hours of Work and Overtime</w:t>
      </w:r>
    </w:p>
    <w:p w14:paraId="7F5ACBCA" w14:textId="77777777" w:rsidR="008C09B8" w:rsidRDefault="008C09B8" w:rsidP="00D61AB3">
      <w:pPr>
        <w:pStyle w:val="NormalWeb"/>
        <w:rPr>
          <w:rFonts w:ascii="Calibri" w:hAnsi="Calibri"/>
          <w:b/>
          <w:bCs/>
          <w:color w:val="000000"/>
          <w:sz w:val="22"/>
          <w:szCs w:val="22"/>
        </w:rPr>
      </w:pPr>
    </w:p>
    <w:p w14:paraId="2A91097B" w14:textId="084AFE79" w:rsidR="00D61AB3" w:rsidRPr="00C0593C" w:rsidRDefault="008C09B8" w:rsidP="008C09B8">
      <w:pPr>
        <w:pStyle w:val="NormalWeb"/>
        <w:ind w:firstLine="720"/>
        <w:rPr>
          <w:rFonts w:ascii="Calibri" w:hAnsi="Calibri"/>
          <w:color w:val="000000"/>
          <w:sz w:val="22"/>
          <w:szCs w:val="22"/>
        </w:rPr>
      </w:pPr>
      <w:r w:rsidRPr="00C0593C">
        <w:rPr>
          <w:rFonts w:ascii="Calibri" w:hAnsi="Calibri"/>
          <w:color w:val="000000"/>
          <w:sz w:val="22"/>
          <w:szCs w:val="22"/>
          <w:u w:val="single"/>
        </w:rPr>
        <w:t xml:space="preserve">5. </w:t>
      </w:r>
      <w:r w:rsidR="00D61AB3" w:rsidRPr="00C0593C">
        <w:rPr>
          <w:rFonts w:ascii="Calibri" w:hAnsi="Calibri"/>
          <w:color w:val="000000"/>
          <w:sz w:val="22"/>
          <w:szCs w:val="22"/>
          <w:u w:val="single"/>
        </w:rPr>
        <w:t>Section 1.</w:t>
      </w:r>
      <w:r w:rsidR="00E32F78">
        <w:rPr>
          <w:rFonts w:ascii="Calibri" w:hAnsi="Calibri"/>
          <w:color w:val="000000"/>
          <w:sz w:val="22"/>
          <w:szCs w:val="22"/>
          <w:u w:val="single"/>
        </w:rPr>
        <w:t xml:space="preserve"> </w:t>
      </w:r>
      <w:r w:rsidR="00D61AB3" w:rsidRPr="00C0593C">
        <w:rPr>
          <w:rFonts w:ascii="Calibri" w:hAnsi="Calibri"/>
          <w:color w:val="000000"/>
          <w:sz w:val="22"/>
          <w:szCs w:val="22"/>
          <w:u w:val="single"/>
        </w:rPr>
        <w:t>F.  Compensatory Bank</w:t>
      </w:r>
      <w:r w:rsidR="00C0593C">
        <w:rPr>
          <w:rFonts w:ascii="Calibri" w:hAnsi="Calibri"/>
          <w:color w:val="000000"/>
          <w:sz w:val="22"/>
          <w:szCs w:val="22"/>
          <w:u w:val="single"/>
        </w:rPr>
        <w:t>.</w:t>
      </w:r>
      <w:r w:rsidR="00C0593C">
        <w:rPr>
          <w:rFonts w:ascii="Calibri" w:hAnsi="Calibri"/>
          <w:color w:val="000000"/>
          <w:sz w:val="22"/>
          <w:szCs w:val="22"/>
        </w:rPr>
        <w:t xml:space="preserve"> Delete language and revert to Master language.</w:t>
      </w:r>
    </w:p>
    <w:p w14:paraId="1EFA19DD" w14:textId="77777777" w:rsidR="00D61AB3" w:rsidRDefault="00D61AB3" w:rsidP="00C36CA1">
      <w:pPr>
        <w:rPr>
          <w:sz w:val="23"/>
          <w:szCs w:val="23"/>
        </w:rPr>
      </w:pPr>
    </w:p>
    <w:p w14:paraId="7595537F" w14:textId="77777777" w:rsidR="00C36CA1" w:rsidRPr="00C36CA1" w:rsidRDefault="00C36CA1" w:rsidP="008C09B8">
      <w:pPr>
        <w:pStyle w:val="Default"/>
        <w:ind w:left="720"/>
        <w:rPr>
          <w:strike/>
          <w:sz w:val="23"/>
          <w:szCs w:val="23"/>
        </w:rPr>
      </w:pPr>
      <w:r w:rsidRPr="00C36CA1">
        <w:rPr>
          <w:strike/>
          <w:sz w:val="23"/>
          <w:szCs w:val="23"/>
        </w:rPr>
        <w:t xml:space="preserve">12. Article 27, Section 1.F shall be modified as follows: </w:t>
      </w:r>
    </w:p>
    <w:p w14:paraId="7B2A0C4E" w14:textId="4EB74BB6" w:rsidR="00C36CA1" w:rsidRPr="00C36CA1" w:rsidRDefault="00C36CA1" w:rsidP="008C09B8">
      <w:pPr>
        <w:pStyle w:val="Default"/>
        <w:ind w:left="720"/>
        <w:rPr>
          <w:strike/>
          <w:sz w:val="23"/>
          <w:szCs w:val="23"/>
        </w:rPr>
      </w:pPr>
      <w:r w:rsidRPr="00C36CA1">
        <w:rPr>
          <w:strike/>
          <w:sz w:val="23"/>
          <w:szCs w:val="23"/>
        </w:rPr>
        <w:t xml:space="preserve">The Appointing Authority may establish the maximum </w:t>
      </w:r>
      <w:proofErr w:type="gramStart"/>
      <w:r w:rsidRPr="00C36CA1">
        <w:rPr>
          <w:strike/>
          <w:sz w:val="23"/>
          <w:szCs w:val="23"/>
        </w:rPr>
        <w:t>amount</w:t>
      </w:r>
      <w:proofErr w:type="gramEnd"/>
      <w:r w:rsidRPr="00C36CA1">
        <w:rPr>
          <w:strike/>
          <w:sz w:val="23"/>
          <w:szCs w:val="23"/>
        </w:rPr>
        <w:t xml:space="preserve"> of hours that may be in the compensatory bank at a given time, provided the amount is not less than forty (40) hours nor more than one-hundred and twenty (120) hours. Those hours earned in excess of the compensatory bank maximum shall be liquidated in cash. </w:t>
      </w:r>
    </w:p>
    <w:p w14:paraId="68E066AC" w14:textId="77777777" w:rsidR="00C36CA1" w:rsidRPr="00C36CA1" w:rsidRDefault="00C36CA1" w:rsidP="008C09B8">
      <w:pPr>
        <w:pStyle w:val="Default"/>
        <w:ind w:left="720"/>
        <w:rPr>
          <w:strike/>
          <w:sz w:val="23"/>
          <w:szCs w:val="23"/>
        </w:rPr>
      </w:pPr>
    </w:p>
    <w:p w14:paraId="165D9582" w14:textId="17270353" w:rsidR="00C36CA1" w:rsidRPr="00C36CA1" w:rsidRDefault="00C36CA1" w:rsidP="008C09B8">
      <w:pPr>
        <w:ind w:left="720"/>
        <w:rPr>
          <w:strike/>
        </w:rPr>
      </w:pPr>
      <w:r w:rsidRPr="00C36CA1">
        <w:rPr>
          <w:strike/>
          <w:sz w:val="23"/>
          <w:szCs w:val="23"/>
        </w:rPr>
        <w:t>Once per fiscal year, the Appointing Authority will determine if compensatory banks will be liquidated. If liquidated and with thirty (30) calendar day advance written notice to the Association, the Appointing Authority will offer the employee the option to liquidate all, or a portion of the compensatory bank up to the one hundred and twenty (120) hour maximum. This language is not intended to modify or supersede any other provisions of the Collective Bargaining Agreement.</w:t>
      </w:r>
    </w:p>
    <w:sectPr w:rsidR="00C36CA1" w:rsidRPr="00C36CA1" w:rsidSect="005B4A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1A9FC" w14:textId="77777777" w:rsidR="003E7BC3" w:rsidRDefault="003E7BC3" w:rsidP="0087696B">
      <w:pPr>
        <w:spacing w:after="0" w:line="240" w:lineRule="auto"/>
      </w:pPr>
      <w:r>
        <w:separator/>
      </w:r>
    </w:p>
  </w:endnote>
  <w:endnote w:type="continuationSeparator" w:id="0">
    <w:p w14:paraId="58EA2ED4" w14:textId="77777777" w:rsidR="003E7BC3" w:rsidRDefault="003E7BC3" w:rsidP="0087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59BA2" w14:textId="77777777" w:rsidR="003E7BC3" w:rsidRDefault="003E7BC3" w:rsidP="0087696B">
      <w:pPr>
        <w:spacing w:after="0" w:line="240" w:lineRule="auto"/>
      </w:pPr>
      <w:r>
        <w:separator/>
      </w:r>
    </w:p>
  </w:footnote>
  <w:footnote w:type="continuationSeparator" w:id="0">
    <w:p w14:paraId="0CCCDBB7" w14:textId="77777777" w:rsidR="003E7BC3" w:rsidRDefault="003E7BC3" w:rsidP="00876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8C2D" w14:textId="0E62099B" w:rsidR="0087696B" w:rsidRDefault="0087696B">
    <w:pPr>
      <w:pStyle w:val="Header"/>
    </w:pPr>
    <w:r>
      <w:rPr>
        <w:noProof/>
        <w:color w:val="000000" w:themeColor="text1"/>
      </w:rPr>
      <w:drawing>
        <wp:inline distT="0" distB="0" distL="0" distR="0" wp14:anchorId="62173255" wp14:editId="2EF2DB78">
          <wp:extent cx="3200407" cy="3891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B RGB_Primary.png"/>
                  <pic:cNvPicPr/>
                </pic:nvPicPr>
                <pic:blipFill>
                  <a:blip r:embed="rId1">
                    <a:extLst>
                      <a:ext uri="{28A0092B-C50C-407E-A947-70E740481C1C}">
                        <a14:useLocalDpi xmlns:a14="http://schemas.microsoft.com/office/drawing/2010/main" val="0"/>
                      </a:ext>
                    </a:extLst>
                  </a:blip>
                  <a:stretch>
                    <a:fillRect/>
                  </a:stretch>
                </pic:blipFill>
                <pic:spPr>
                  <a:xfrm>
                    <a:off x="0" y="0"/>
                    <a:ext cx="3200407" cy="3891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F63"/>
    <w:multiLevelType w:val="hybridMultilevel"/>
    <w:tmpl w:val="E9C49A36"/>
    <w:lvl w:ilvl="0" w:tplc="09242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D7B53"/>
    <w:multiLevelType w:val="hybridMultilevel"/>
    <w:tmpl w:val="35D6CDB8"/>
    <w:lvl w:ilvl="0" w:tplc="77764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1F74BA"/>
    <w:multiLevelType w:val="hybridMultilevel"/>
    <w:tmpl w:val="6A023744"/>
    <w:lvl w:ilvl="0" w:tplc="245A0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6066DB"/>
    <w:multiLevelType w:val="hybridMultilevel"/>
    <w:tmpl w:val="D80E2122"/>
    <w:lvl w:ilvl="0" w:tplc="FD0AFA8E">
      <w:start w:val="1"/>
      <w:numFmt w:val="decimal"/>
      <w:suff w:val="space"/>
      <w:lvlText w:val="%1."/>
      <w:lvlJc w:val="left"/>
      <w:pPr>
        <w:ind w:left="720" w:hanging="360"/>
      </w:pPr>
      <w:rPr>
        <w:rFonts w:ascii="Calibri" w:hAnsi="Calibri" w:cs="Calibri" w:hint="default"/>
        <w:b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0F"/>
    <w:rsid w:val="00004BF2"/>
    <w:rsid w:val="00047FA0"/>
    <w:rsid w:val="000D63A3"/>
    <w:rsid w:val="000E770F"/>
    <w:rsid w:val="00121BD1"/>
    <w:rsid w:val="00285249"/>
    <w:rsid w:val="002E5F58"/>
    <w:rsid w:val="003162FD"/>
    <w:rsid w:val="0036191A"/>
    <w:rsid w:val="003E7BC3"/>
    <w:rsid w:val="005068BD"/>
    <w:rsid w:val="00562797"/>
    <w:rsid w:val="005B4AAE"/>
    <w:rsid w:val="008634C4"/>
    <w:rsid w:val="0087696B"/>
    <w:rsid w:val="008C09B8"/>
    <w:rsid w:val="008E4E02"/>
    <w:rsid w:val="009B43EF"/>
    <w:rsid w:val="009B46DE"/>
    <w:rsid w:val="00A52AE0"/>
    <w:rsid w:val="00AE1896"/>
    <w:rsid w:val="00C0593C"/>
    <w:rsid w:val="00C36CA1"/>
    <w:rsid w:val="00CC6348"/>
    <w:rsid w:val="00D61AB3"/>
    <w:rsid w:val="00E32F78"/>
    <w:rsid w:val="00E9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7212"/>
  <w15:chartTrackingRefBased/>
  <w15:docId w15:val="{3B86D6FE-D59A-4B48-BF7F-7B48A54E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770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C36CA1"/>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E1896"/>
    <w:rPr>
      <w:sz w:val="16"/>
      <w:szCs w:val="16"/>
    </w:rPr>
  </w:style>
  <w:style w:type="paragraph" w:styleId="CommentText">
    <w:name w:val="annotation text"/>
    <w:basedOn w:val="Normal"/>
    <w:link w:val="CommentTextChar"/>
    <w:uiPriority w:val="99"/>
    <w:semiHidden/>
    <w:unhideWhenUsed/>
    <w:rsid w:val="00AE1896"/>
    <w:pPr>
      <w:spacing w:line="240" w:lineRule="auto"/>
    </w:pPr>
    <w:rPr>
      <w:sz w:val="20"/>
      <w:szCs w:val="20"/>
    </w:rPr>
  </w:style>
  <w:style w:type="character" w:customStyle="1" w:styleId="CommentTextChar">
    <w:name w:val="Comment Text Char"/>
    <w:basedOn w:val="DefaultParagraphFont"/>
    <w:link w:val="CommentText"/>
    <w:uiPriority w:val="99"/>
    <w:semiHidden/>
    <w:rsid w:val="00AE1896"/>
    <w:rPr>
      <w:sz w:val="20"/>
      <w:szCs w:val="20"/>
    </w:rPr>
  </w:style>
  <w:style w:type="paragraph" w:styleId="CommentSubject">
    <w:name w:val="annotation subject"/>
    <w:basedOn w:val="CommentText"/>
    <w:next w:val="CommentText"/>
    <w:link w:val="CommentSubjectChar"/>
    <w:uiPriority w:val="99"/>
    <w:semiHidden/>
    <w:unhideWhenUsed/>
    <w:rsid w:val="00AE1896"/>
    <w:rPr>
      <w:b/>
      <w:bCs/>
    </w:rPr>
  </w:style>
  <w:style w:type="character" w:customStyle="1" w:styleId="CommentSubjectChar">
    <w:name w:val="Comment Subject Char"/>
    <w:basedOn w:val="CommentTextChar"/>
    <w:link w:val="CommentSubject"/>
    <w:uiPriority w:val="99"/>
    <w:semiHidden/>
    <w:rsid w:val="00AE1896"/>
    <w:rPr>
      <w:b/>
      <w:bCs/>
      <w:sz w:val="20"/>
      <w:szCs w:val="20"/>
    </w:rPr>
  </w:style>
  <w:style w:type="paragraph" w:styleId="BalloonText">
    <w:name w:val="Balloon Text"/>
    <w:basedOn w:val="Normal"/>
    <w:link w:val="BalloonTextChar"/>
    <w:uiPriority w:val="99"/>
    <w:semiHidden/>
    <w:unhideWhenUsed/>
    <w:rsid w:val="00AE1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896"/>
    <w:rPr>
      <w:rFonts w:ascii="Segoe UI" w:hAnsi="Segoe UI" w:cs="Segoe UI"/>
      <w:sz w:val="18"/>
      <w:szCs w:val="18"/>
    </w:rPr>
  </w:style>
  <w:style w:type="paragraph" w:styleId="ListParagraph">
    <w:name w:val="List Paragraph"/>
    <w:basedOn w:val="Normal"/>
    <w:link w:val="ListParagraphChar"/>
    <w:uiPriority w:val="34"/>
    <w:qFormat/>
    <w:rsid w:val="008634C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ListParagraph"/>
    <w:uiPriority w:val="34"/>
    <w:rsid w:val="008634C4"/>
    <w:rPr>
      <w:rFonts w:ascii="Calibri" w:eastAsia="Times New Roman" w:hAnsi="Calibri" w:cs="Times New Roman"/>
    </w:rPr>
  </w:style>
  <w:style w:type="character" w:customStyle="1" w:styleId="normaltextrun">
    <w:name w:val="normaltextrun"/>
    <w:basedOn w:val="DefaultParagraphFont"/>
    <w:rsid w:val="008634C4"/>
  </w:style>
  <w:style w:type="character" w:customStyle="1" w:styleId="eop">
    <w:name w:val="eop"/>
    <w:basedOn w:val="DefaultParagraphFont"/>
    <w:rsid w:val="008634C4"/>
  </w:style>
  <w:style w:type="paragraph" w:styleId="Header">
    <w:name w:val="header"/>
    <w:basedOn w:val="Normal"/>
    <w:link w:val="HeaderChar"/>
    <w:uiPriority w:val="99"/>
    <w:unhideWhenUsed/>
    <w:rsid w:val="0087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96B"/>
  </w:style>
  <w:style w:type="paragraph" w:styleId="Footer">
    <w:name w:val="footer"/>
    <w:basedOn w:val="Normal"/>
    <w:link w:val="FooterChar"/>
    <w:uiPriority w:val="99"/>
    <w:unhideWhenUsed/>
    <w:rsid w:val="0087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Sovick Lonne, Jackie (DOC)</dc:creator>
  <cp:keywords/>
  <dc:description/>
  <cp:lastModifiedBy>Debbie Prokopf</cp:lastModifiedBy>
  <cp:revision>2</cp:revision>
  <dcterms:created xsi:type="dcterms:W3CDTF">2021-04-20T21:31:00Z</dcterms:created>
  <dcterms:modified xsi:type="dcterms:W3CDTF">2021-04-20T21:31:00Z</dcterms:modified>
</cp:coreProperties>
</file>