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DFC79" w14:textId="04BA5641" w:rsidR="00E17B51" w:rsidRDefault="00E17B51" w:rsidP="00060691">
      <w:pPr>
        <w:shd w:val="clear" w:color="auto" w:fill="FFFFFF"/>
        <w:spacing w:before="100" w:beforeAutospacing="1" w:after="100" w:afterAutospacing="1" w:line="240" w:lineRule="auto"/>
        <w:outlineLvl w:val="2"/>
        <w:rPr>
          <w:rFonts w:ascii="Georgia" w:eastAsia="Times New Roman" w:hAnsi="Georgia" w:cs="Helvetica"/>
          <w:b/>
          <w:bCs/>
          <w:sz w:val="24"/>
          <w:szCs w:val="24"/>
        </w:rPr>
      </w:pPr>
      <w:r>
        <w:rPr>
          <w:rFonts w:ascii="Georgia" w:eastAsia="Times New Roman" w:hAnsi="Georgia" w:cs="Helvetica"/>
          <w:b/>
          <w:bCs/>
          <w:noProof/>
          <w:sz w:val="24"/>
          <w:szCs w:val="24"/>
        </w:rPr>
        <w:drawing>
          <wp:anchor distT="0" distB="0" distL="114300" distR="114300" simplePos="0" relativeHeight="251658240" behindDoc="0" locked="0" layoutInCell="1" allowOverlap="1" wp14:anchorId="25112A47" wp14:editId="3817D104">
            <wp:simplePos x="0" y="0"/>
            <wp:positionH relativeFrom="margin">
              <wp:align>center</wp:align>
            </wp:positionH>
            <wp:positionV relativeFrom="margin">
              <wp:align>top</wp:align>
            </wp:positionV>
            <wp:extent cx="1974850" cy="1124585"/>
            <wp:effectExtent l="0" t="0" r="6350" b="0"/>
            <wp:wrapSquare wrapText="bothSides"/>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pic:spPr>
                </pic:pic>
              </a:graphicData>
            </a:graphic>
            <wp14:sizeRelH relativeFrom="page">
              <wp14:pctWidth>0</wp14:pctWidth>
            </wp14:sizeRelH>
            <wp14:sizeRelV relativeFrom="page">
              <wp14:pctHeight>0</wp14:pctHeight>
            </wp14:sizeRelV>
          </wp:anchor>
        </w:drawing>
      </w:r>
    </w:p>
    <w:p w14:paraId="464682A5" w14:textId="77777777" w:rsidR="00E17B51" w:rsidRDefault="00E17B51" w:rsidP="00060691">
      <w:pPr>
        <w:shd w:val="clear" w:color="auto" w:fill="FFFFFF"/>
        <w:spacing w:before="100" w:beforeAutospacing="1" w:after="100" w:afterAutospacing="1" w:line="240" w:lineRule="auto"/>
        <w:outlineLvl w:val="2"/>
        <w:rPr>
          <w:rFonts w:ascii="Georgia" w:eastAsia="Times New Roman" w:hAnsi="Georgia" w:cs="Helvetica"/>
          <w:b/>
          <w:bCs/>
          <w:sz w:val="24"/>
          <w:szCs w:val="24"/>
        </w:rPr>
      </w:pPr>
    </w:p>
    <w:p w14:paraId="3B5B196A" w14:textId="77777777" w:rsidR="00E17B51" w:rsidRDefault="00E17B51" w:rsidP="00060691">
      <w:pPr>
        <w:shd w:val="clear" w:color="auto" w:fill="FFFFFF"/>
        <w:spacing w:before="100" w:beforeAutospacing="1" w:after="100" w:afterAutospacing="1" w:line="240" w:lineRule="auto"/>
        <w:outlineLvl w:val="2"/>
        <w:rPr>
          <w:rFonts w:ascii="Georgia" w:eastAsia="Times New Roman" w:hAnsi="Georgia" w:cs="Helvetica"/>
          <w:b/>
          <w:bCs/>
          <w:sz w:val="24"/>
          <w:szCs w:val="24"/>
        </w:rPr>
      </w:pPr>
    </w:p>
    <w:p w14:paraId="71AA1B13" w14:textId="77777777" w:rsidR="00E17B51" w:rsidRDefault="00E17B51" w:rsidP="00060691">
      <w:pPr>
        <w:shd w:val="clear" w:color="auto" w:fill="FFFFFF"/>
        <w:spacing w:before="100" w:beforeAutospacing="1" w:after="100" w:afterAutospacing="1" w:line="240" w:lineRule="auto"/>
        <w:outlineLvl w:val="2"/>
        <w:rPr>
          <w:rFonts w:ascii="Georgia" w:eastAsia="Times New Roman" w:hAnsi="Georgia" w:cs="Helvetica"/>
          <w:b/>
          <w:bCs/>
          <w:sz w:val="24"/>
          <w:szCs w:val="24"/>
        </w:rPr>
      </w:pPr>
    </w:p>
    <w:p w14:paraId="4F262669" w14:textId="3F5995AA" w:rsidR="00060691" w:rsidRPr="00D7056C" w:rsidRDefault="00E17B51" w:rsidP="00060691">
      <w:pPr>
        <w:shd w:val="clear" w:color="auto" w:fill="FFFFFF"/>
        <w:spacing w:before="100" w:beforeAutospacing="1" w:after="100" w:afterAutospacing="1" w:line="240" w:lineRule="auto"/>
        <w:outlineLvl w:val="2"/>
        <w:rPr>
          <w:rFonts w:ascii="Georgia" w:eastAsia="Times New Roman" w:hAnsi="Georgia" w:cs="Helvetica"/>
          <w:sz w:val="24"/>
          <w:szCs w:val="24"/>
        </w:rPr>
      </w:pPr>
      <w:r>
        <w:rPr>
          <w:rFonts w:ascii="Georgia" w:eastAsia="Times New Roman" w:hAnsi="Georgia" w:cs="Helvetica"/>
          <w:b/>
          <w:bCs/>
          <w:sz w:val="24"/>
          <w:szCs w:val="24"/>
        </w:rPr>
        <w:t>A</w:t>
      </w:r>
      <w:r w:rsidR="00060691" w:rsidRPr="00D7056C">
        <w:rPr>
          <w:rFonts w:ascii="Georgia" w:eastAsia="Times New Roman" w:hAnsi="Georgia" w:cs="Helvetica"/>
          <w:b/>
          <w:bCs/>
          <w:sz w:val="24"/>
          <w:szCs w:val="24"/>
        </w:rPr>
        <w:t>rbitration Team Policy</w:t>
      </w:r>
    </w:p>
    <w:p w14:paraId="059C5E85" w14:textId="17058C47" w:rsidR="00060691" w:rsidRPr="00D7056C" w:rsidRDefault="00060691" w:rsidP="00060691">
      <w:pPr>
        <w:shd w:val="clear" w:color="auto" w:fill="FFFFFF"/>
        <w:spacing w:before="100" w:beforeAutospacing="1" w:after="100" w:afterAutospacing="1" w:line="240" w:lineRule="auto"/>
        <w:rPr>
          <w:rFonts w:ascii="Georgia" w:eastAsia="Times New Roman" w:hAnsi="Georgia" w:cs="Helvetica"/>
          <w:sz w:val="24"/>
          <w:szCs w:val="24"/>
        </w:rPr>
      </w:pPr>
      <w:r w:rsidRPr="00D7056C">
        <w:rPr>
          <w:rFonts w:ascii="Georgia" w:eastAsia="Times New Roman" w:hAnsi="Georgia" w:cs="Helvetica"/>
          <w:b/>
          <w:bCs/>
          <w:sz w:val="24"/>
          <w:szCs w:val="24"/>
        </w:rPr>
        <w:t>Board of Directors Revision Date:</w:t>
      </w:r>
      <w:r w:rsidRPr="00D7056C">
        <w:rPr>
          <w:rFonts w:ascii="Georgia" w:eastAsia="Times New Roman" w:hAnsi="Georgia" w:cs="Helvetica"/>
          <w:sz w:val="24"/>
          <w:szCs w:val="24"/>
        </w:rPr>
        <w:t> 1/3/1995, 3/24/2006, 10/10/2008</w:t>
      </w:r>
      <w:r w:rsidR="002C2B7C">
        <w:rPr>
          <w:rFonts w:ascii="Georgia" w:eastAsia="Times New Roman" w:hAnsi="Georgia" w:cs="Helvetica"/>
          <w:sz w:val="24"/>
          <w:szCs w:val="24"/>
        </w:rPr>
        <w:t>, 10/16/2020</w:t>
      </w:r>
    </w:p>
    <w:p w14:paraId="5AE2B5A8" w14:textId="2189CDE2" w:rsidR="00060691" w:rsidRPr="00D7056C" w:rsidRDefault="00060691" w:rsidP="00060691">
      <w:pPr>
        <w:shd w:val="clear" w:color="auto" w:fill="FFFFFF"/>
        <w:spacing w:before="100" w:beforeAutospacing="1" w:after="100" w:afterAutospacing="1" w:line="240" w:lineRule="auto"/>
        <w:rPr>
          <w:rFonts w:ascii="Georgia" w:eastAsia="Times New Roman" w:hAnsi="Georgia" w:cs="Helvetica"/>
          <w:sz w:val="24"/>
          <w:szCs w:val="24"/>
        </w:rPr>
      </w:pPr>
      <w:r w:rsidRPr="00D7056C">
        <w:rPr>
          <w:rFonts w:ascii="Georgia" w:eastAsia="Times New Roman" w:hAnsi="Georgia" w:cs="Helvetica"/>
          <w:b/>
          <w:bCs/>
          <w:sz w:val="24"/>
          <w:szCs w:val="24"/>
        </w:rPr>
        <w:t>Summary:</w:t>
      </w:r>
      <w:r w:rsidRPr="00D7056C">
        <w:rPr>
          <w:rFonts w:ascii="Georgia" w:eastAsia="Times New Roman" w:hAnsi="Georgia" w:cs="Helvetica"/>
          <w:sz w:val="24"/>
          <w:szCs w:val="24"/>
        </w:rPr>
        <w:t> To identify the composition of the MAPE Arbitration Team and the responsibilities of the MAPE Vice President in the Arbitration Team process.</w:t>
      </w:r>
    </w:p>
    <w:p w14:paraId="465FE7B7" w14:textId="77777777" w:rsidR="00060691" w:rsidRPr="00D7056C" w:rsidRDefault="00060691" w:rsidP="00060691">
      <w:pPr>
        <w:shd w:val="clear" w:color="auto" w:fill="FFFFFF"/>
        <w:spacing w:before="100" w:beforeAutospacing="1" w:after="100" w:afterAutospacing="1" w:line="240" w:lineRule="auto"/>
        <w:rPr>
          <w:rFonts w:ascii="Georgia" w:eastAsia="Times New Roman" w:hAnsi="Georgia" w:cs="Helvetica"/>
          <w:sz w:val="24"/>
          <w:szCs w:val="24"/>
        </w:rPr>
      </w:pPr>
      <w:r w:rsidRPr="00D7056C">
        <w:rPr>
          <w:rFonts w:ascii="Georgia" w:eastAsia="Times New Roman" w:hAnsi="Georgia" w:cs="Helvetica"/>
          <w:b/>
          <w:bCs/>
          <w:sz w:val="24"/>
          <w:szCs w:val="24"/>
        </w:rPr>
        <w:t>Related Information:</w:t>
      </w:r>
    </w:p>
    <w:p w14:paraId="684930B8" w14:textId="77777777" w:rsidR="00060691" w:rsidRPr="00D7056C" w:rsidRDefault="00060691" w:rsidP="00060691">
      <w:pPr>
        <w:shd w:val="clear" w:color="auto" w:fill="FFFFFF"/>
        <w:spacing w:before="100" w:beforeAutospacing="1" w:after="100" w:afterAutospacing="1" w:line="240" w:lineRule="auto"/>
        <w:rPr>
          <w:rFonts w:ascii="Georgia" w:eastAsia="Times New Roman" w:hAnsi="Georgia" w:cs="Helvetica"/>
          <w:sz w:val="24"/>
          <w:szCs w:val="24"/>
        </w:rPr>
      </w:pPr>
      <w:r w:rsidRPr="00D7056C">
        <w:rPr>
          <w:rFonts w:ascii="Georgia" w:eastAsia="Times New Roman" w:hAnsi="Georgia" w:cs="Helvetica"/>
          <w:b/>
          <w:bCs/>
          <w:sz w:val="24"/>
          <w:szCs w:val="24"/>
        </w:rPr>
        <w:t>Policy:</w:t>
      </w:r>
    </w:p>
    <w:p w14:paraId="5ADEE97F" w14:textId="6D64B9FA" w:rsidR="00060691" w:rsidRPr="00D7056C" w:rsidRDefault="00060691" w:rsidP="00060691">
      <w:pPr>
        <w:numPr>
          <w:ilvl w:val="0"/>
          <w:numId w:val="1"/>
        </w:numPr>
        <w:shd w:val="clear" w:color="auto" w:fill="FFFFFF"/>
        <w:spacing w:after="0" w:line="240" w:lineRule="auto"/>
        <w:rPr>
          <w:rFonts w:ascii="Georgia" w:eastAsia="Times New Roman" w:hAnsi="Georgia" w:cs="Helvetica"/>
          <w:sz w:val="24"/>
          <w:szCs w:val="24"/>
        </w:rPr>
      </w:pPr>
      <w:r w:rsidRPr="00D7056C">
        <w:rPr>
          <w:rFonts w:ascii="Georgia" w:eastAsia="Times New Roman" w:hAnsi="Georgia" w:cs="Helvetica"/>
          <w:sz w:val="24"/>
          <w:szCs w:val="24"/>
        </w:rPr>
        <w:t xml:space="preserve">The Arbitration Team will consist of the </w:t>
      </w:r>
      <w:r w:rsidR="00306C5F" w:rsidRPr="00D7056C">
        <w:rPr>
          <w:rFonts w:ascii="Georgia" w:eastAsia="Times New Roman" w:hAnsi="Georgia" w:cs="Helvetica"/>
          <w:sz w:val="24"/>
          <w:szCs w:val="24"/>
        </w:rPr>
        <w:t>Enforcement Business A</w:t>
      </w:r>
      <w:r w:rsidR="00277D52" w:rsidRPr="00D7056C">
        <w:rPr>
          <w:rFonts w:ascii="Georgia" w:eastAsia="Times New Roman" w:hAnsi="Georgia" w:cs="Helvetica"/>
          <w:sz w:val="24"/>
          <w:szCs w:val="24"/>
        </w:rPr>
        <w:t>gents</w:t>
      </w:r>
      <w:r w:rsidRPr="00D7056C">
        <w:rPr>
          <w:rFonts w:ascii="Georgia" w:eastAsia="Times New Roman" w:hAnsi="Georgia" w:cs="Helvetica"/>
          <w:sz w:val="24"/>
          <w:szCs w:val="24"/>
        </w:rPr>
        <w:t>, the</w:t>
      </w:r>
      <w:r w:rsidR="00D7056C">
        <w:rPr>
          <w:rFonts w:ascii="Georgia" w:eastAsia="Times New Roman" w:hAnsi="Georgia" w:cs="Helvetica"/>
          <w:sz w:val="24"/>
          <w:szCs w:val="24"/>
        </w:rPr>
        <w:t xml:space="preserve"> </w:t>
      </w:r>
      <w:r w:rsidR="00306C5F" w:rsidRPr="00D7056C">
        <w:rPr>
          <w:rFonts w:ascii="Georgia" w:eastAsia="Times New Roman" w:hAnsi="Georgia" w:cs="Helvetica"/>
          <w:sz w:val="24"/>
          <w:szCs w:val="24"/>
        </w:rPr>
        <w:t>MAPE Statewide</w:t>
      </w:r>
      <w:r w:rsidRPr="00D7056C">
        <w:rPr>
          <w:rFonts w:ascii="Georgia" w:eastAsia="Times New Roman" w:hAnsi="Georgia" w:cs="Helvetica"/>
          <w:sz w:val="24"/>
          <w:szCs w:val="24"/>
        </w:rPr>
        <w:t xml:space="preserve"> Vice President and steward</w:t>
      </w:r>
      <w:r w:rsidR="00306C5F" w:rsidRPr="00D7056C">
        <w:rPr>
          <w:rFonts w:ascii="Georgia" w:eastAsia="Times New Roman" w:hAnsi="Georgia" w:cs="Helvetica"/>
          <w:sz w:val="24"/>
          <w:szCs w:val="24"/>
        </w:rPr>
        <w:t xml:space="preserve"> of record</w:t>
      </w:r>
      <w:r w:rsidRPr="00D7056C">
        <w:rPr>
          <w:rFonts w:ascii="Georgia" w:eastAsia="Times New Roman" w:hAnsi="Georgia" w:cs="Helvetica"/>
          <w:sz w:val="24"/>
          <w:szCs w:val="24"/>
        </w:rPr>
        <w:t>.</w:t>
      </w:r>
    </w:p>
    <w:p w14:paraId="34B08122" w14:textId="361CF4D4" w:rsidR="00060691" w:rsidRPr="00D7056C" w:rsidRDefault="00060691" w:rsidP="00060691">
      <w:pPr>
        <w:numPr>
          <w:ilvl w:val="0"/>
          <w:numId w:val="1"/>
        </w:numPr>
        <w:shd w:val="clear" w:color="auto" w:fill="FFFFFF"/>
        <w:spacing w:after="0" w:line="240" w:lineRule="auto"/>
        <w:rPr>
          <w:rFonts w:ascii="Georgia" w:eastAsia="Times New Roman" w:hAnsi="Georgia" w:cs="Helvetica"/>
          <w:sz w:val="24"/>
          <w:szCs w:val="24"/>
        </w:rPr>
      </w:pPr>
      <w:r w:rsidRPr="00D7056C">
        <w:rPr>
          <w:rFonts w:ascii="Georgia" w:eastAsia="Times New Roman" w:hAnsi="Georgia" w:cs="Helvetica"/>
          <w:sz w:val="24"/>
          <w:szCs w:val="24"/>
        </w:rPr>
        <w:t xml:space="preserve">The MAPE </w:t>
      </w:r>
      <w:r w:rsidR="00306C5F" w:rsidRPr="00D7056C">
        <w:rPr>
          <w:rFonts w:ascii="Georgia" w:eastAsia="Times New Roman" w:hAnsi="Georgia" w:cs="Helvetica"/>
          <w:sz w:val="24"/>
          <w:szCs w:val="24"/>
        </w:rPr>
        <w:t xml:space="preserve">Statewide </w:t>
      </w:r>
      <w:r w:rsidRPr="00D7056C">
        <w:rPr>
          <w:rFonts w:ascii="Georgia" w:eastAsia="Times New Roman" w:hAnsi="Georgia" w:cs="Helvetica"/>
          <w:sz w:val="24"/>
          <w:szCs w:val="24"/>
        </w:rPr>
        <w:t>Vice President, as chair of the Employee Rights Committee or its designee, shall serve as a voting member of the Arbitration Team.</w:t>
      </w:r>
    </w:p>
    <w:p w14:paraId="7256C094" w14:textId="7F3005D6" w:rsidR="00060691" w:rsidRPr="00D7056C" w:rsidRDefault="00060691" w:rsidP="00060691">
      <w:pPr>
        <w:numPr>
          <w:ilvl w:val="0"/>
          <w:numId w:val="1"/>
        </w:numPr>
        <w:shd w:val="clear" w:color="auto" w:fill="FFFFFF"/>
        <w:spacing w:after="0" w:line="240" w:lineRule="auto"/>
        <w:rPr>
          <w:rFonts w:ascii="Georgia" w:eastAsia="Times New Roman" w:hAnsi="Georgia" w:cs="Helvetica"/>
          <w:sz w:val="24"/>
          <w:szCs w:val="24"/>
        </w:rPr>
      </w:pPr>
      <w:r w:rsidRPr="00D7056C">
        <w:rPr>
          <w:rFonts w:ascii="Georgia" w:eastAsia="Times New Roman" w:hAnsi="Georgia" w:cs="Helvetica"/>
          <w:sz w:val="24"/>
          <w:szCs w:val="24"/>
        </w:rPr>
        <w:t xml:space="preserve">The MAPE </w:t>
      </w:r>
      <w:r w:rsidR="00306C5F" w:rsidRPr="00D7056C">
        <w:rPr>
          <w:rFonts w:ascii="Georgia" w:eastAsia="Times New Roman" w:hAnsi="Georgia" w:cs="Helvetica"/>
          <w:sz w:val="24"/>
          <w:szCs w:val="24"/>
        </w:rPr>
        <w:t xml:space="preserve">Statewide </w:t>
      </w:r>
      <w:r w:rsidRPr="00D7056C">
        <w:rPr>
          <w:rFonts w:ascii="Georgia" w:eastAsia="Times New Roman" w:hAnsi="Georgia" w:cs="Helvetica"/>
          <w:sz w:val="24"/>
          <w:szCs w:val="24"/>
        </w:rPr>
        <w:t>Vice President should make every effort to appoint the most appropriate steward (steward of record if available or most knowledgeable) to serve as a voting member of the Arbitration Team when grievances or class action grievances of their concern are being considered by the Arbitration Team. If no steward from the grievant’s region is available, a steward from another region may be appointed.</w:t>
      </w:r>
    </w:p>
    <w:p w14:paraId="0526D5B2" w14:textId="65FD536A" w:rsidR="00060691" w:rsidRPr="00D7056C" w:rsidRDefault="00060691" w:rsidP="00060691">
      <w:pPr>
        <w:numPr>
          <w:ilvl w:val="0"/>
          <w:numId w:val="1"/>
        </w:numPr>
        <w:shd w:val="clear" w:color="auto" w:fill="FFFFFF"/>
        <w:spacing w:after="0" w:line="240" w:lineRule="auto"/>
        <w:rPr>
          <w:rFonts w:ascii="Georgia" w:eastAsia="Times New Roman" w:hAnsi="Georgia" w:cs="Helvetica"/>
          <w:sz w:val="24"/>
          <w:szCs w:val="24"/>
        </w:rPr>
      </w:pPr>
      <w:r w:rsidRPr="00D7056C">
        <w:rPr>
          <w:rFonts w:ascii="Georgia" w:eastAsia="Times New Roman" w:hAnsi="Georgia" w:cs="Helvetica"/>
          <w:sz w:val="24"/>
          <w:szCs w:val="24"/>
        </w:rPr>
        <w:t>As feasible, every arbitration will have a</w:t>
      </w:r>
      <w:r w:rsidR="00425756" w:rsidRPr="00D7056C">
        <w:rPr>
          <w:rFonts w:ascii="Georgia" w:eastAsia="Times New Roman" w:hAnsi="Georgia" w:cs="Helvetica"/>
          <w:sz w:val="24"/>
          <w:szCs w:val="24"/>
        </w:rPr>
        <w:t>t least one</w:t>
      </w:r>
      <w:r w:rsidRPr="00D7056C">
        <w:rPr>
          <w:rFonts w:ascii="Georgia" w:eastAsia="Times New Roman" w:hAnsi="Georgia" w:cs="Helvetica"/>
          <w:sz w:val="24"/>
          <w:szCs w:val="24"/>
        </w:rPr>
        <w:t xml:space="preserve"> steward present. The steward present should be the steward of record if possible.</w:t>
      </w:r>
    </w:p>
    <w:p w14:paraId="3DE0BEBE" w14:textId="77777777" w:rsidR="001E25BB" w:rsidRPr="00D7056C" w:rsidRDefault="00E17B51">
      <w:pPr>
        <w:rPr>
          <w:rFonts w:ascii="Georgia" w:hAnsi="Georgia"/>
          <w:sz w:val="24"/>
          <w:szCs w:val="24"/>
        </w:rPr>
      </w:pPr>
    </w:p>
    <w:sectPr w:rsidR="001E25BB" w:rsidRPr="00D7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7C2E"/>
    <w:multiLevelType w:val="multilevel"/>
    <w:tmpl w:val="A190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91"/>
    <w:rsid w:val="00060691"/>
    <w:rsid w:val="001964E4"/>
    <w:rsid w:val="00277D52"/>
    <w:rsid w:val="002C2B7C"/>
    <w:rsid w:val="00306C5F"/>
    <w:rsid w:val="0039700B"/>
    <w:rsid w:val="003B564E"/>
    <w:rsid w:val="00425756"/>
    <w:rsid w:val="008F2EE4"/>
    <w:rsid w:val="00D7056C"/>
    <w:rsid w:val="00E1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71AE4"/>
  <w15:chartTrackingRefBased/>
  <w15:docId w15:val="{AA45D288-6B3D-49BB-AB95-1E113512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06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691"/>
    <w:rPr>
      <w:rFonts w:ascii="Times New Roman" w:eastAsia="Times New Roman" w:hAnsi="Times New Roman" w:cs="Times New Roman"/>
      <w:b/>
      <w:bCs/>
      <w:sz w:val="27"/>
      <w:szCs w:val="27"/>
    </w:rPr>
  </w:style>
  <w:style w:type="character" w:styleId="Strong">
    <w:name w:val="Strong"/>
    <w:basedOn w:val="DefaultParagraphFont"/>
    <w:uiPriority w:val="22"/>
    <w:qFormat/>
    <w:rsid w:val="00060691"/>
    <w:rPr>
      <w:b/>
      <w:bCs/>
    </w:rPr>
  </w:style>
  <w:style w:type="paragraph" w:styleId="NormalWeb">
    <w:name w:val="Normal (Web)"/>
    <w:basedOn w:val="Normal"/>
    <w:uiPriority w:val="99"/>
    <w:semiHidden/>
    <w:unhideWhenUsed/>
    <w:rsid w:val="00060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cp:keywords/>
  <dc:description/>
  <cp:lastModifiedBy>Davia Curran</cp:lastModifiedBy>
  <cp:revision>4</cp:revision>
  <dcterms:created xsi:type="dcterms:W3CDTF">2021-02-08T18:18:00Z</dcterms:created>
  <dcterms:modified xsi:type="dcterms:W3CDTF">2021-02-10T18:14:00Z</dcterms:modified>
</cp:coreProperties>
</file>