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F3504" w14:textId="09AA220B" w:rsidR="0061669A" w:rsidRDefault="0061669A" w:rsidP="0061669A">
      <w:pPr>
        <w:jc w:val="center"/>
        <w:rPr>
          <w:rFonts w:ascii="Georgia" w:hAnsi="Georgia" w:cs="Arial"/>
          <w:b/>
          <w:bCs/>
          <w:spacing w:val="-8"/>
          <w:w w:val="105"/>
          <w:sz w:val="28"/>
          <w:szCs w:val="28"/>
        </w:rPr>
      </w:pPr>
      <w:bookmarkStart w:id="0" w:name="_GoBack"/>
      <w:bookmarkEnd w:id="0"/>
      <w:r>
        <w:rPr>
          <w:rFonts w:ascii="Georgia" w:hAnsi="Georgia" w:cs="Arial"/>
          <w:b/>
          <w:bCs/>
          <w:noProof/>
          <w:spacing w:val="-8"/>
          <w:w w:val="105"/>
          <w:sz w:val="28"/>
          <w:szCs w:val="28"/>
        </w:rPr>
        <w:drawing>
          <wp:inline distT="0" distB="0" distL="0" distR="0" wp14:anchorId="7BDFC8D8" wp14:editId="0167E433">
            <wp:extent cx="1974850" cy="1124585"/>
            <wp:effectExtent l="0" t="0" r="6350" b="0"/>
            <wp:docPr id="1" name="Picture 1" descr="Description: 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_Pic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5E290" w14:textId="45BE3B8C" w:rsidR="0073748E" w:rsidRDefault="0073748E" w:rsidP="0073748E">
      <w:pPr>
        <w:jc w:val="both"/>
        <w:rPr>
          <w:rFonts w:ascii="Georgia" w:hAnsi="Georgia" w:cs="Arial"/>
          <w:w w:val="105"/>
          <w:sz w:val="28"/>
          <w:szCs w:val="28"/>
        </w:rPr>
      </w:pPr>
      <w:r>
        <w:rPr>
          <w:rFonts w:ascii="Georgia" w:hAnsi="Georgia" w:cs="Arial"/>
          <w:b/>
          <w:bCs/>
          <w:spacing w:val="-8"/>
          <w:w w:val="105"/>
          <w:sz w:val="28"/>
          <w:szCs w:val="28"/>
        </w:rPr>
        <w:t>Local Checkbook Policy</w:t>
      </w:r>
      <w:r>
        <w:rPr>
          <w:rFonts w:ascii="Georgia" w:hAnsi="Georgia" w:cs="Arial"/>
          <w:w w:val="105"/>
          <w:sz w:val="28"/>
          <w:szCs w:val="28"/>
        </w:rPr>
        <w:t xml:space="preserve"> </w:t>
      </w:r>
      <w:r>
        <w:rPr>
          <w:rFonts w:ascii="Georgia" w:hAnsi="Georgia" w:cs="Arial"/>
          <w:w w:val="105"/>
          <w:sz w:val="28"/>
          <w:szCs w:val="28"/>
        </w:rPr>
        <w:tab/>
      </w:r>
    </w:p>
    <w:p w14:paraId="42619843" w14:textId="77777777" w:rsidR="0073748E" w:rsidRPr="00C90F4F" w:rsidRDefault="0073748E" w:rsidP="0073748E">
      <w:pPr>
        <w:jc w:val="both"/>
        <w:rPr>
          <w:rFonts w:ascii="Georgia" w:hAnsi="Georgia" w:cs="Arial"/>
          <w:w w:val="105"/>
          <w:sz w:val="24"/>
          <w:szCs w:val="24"/>
        </w:rPr>
      </w:pPr>
      <w:r w:rsidRPr="00C90F4F">
        <w:rPr>
          <w:rFonts w:ascii="Georgia" w:hAnsi="Georgia" w:cs="Arial"/>
          <w:b/>
          <w:w w:val="105"/>
          <w:sz w:val="24"/>
          <w:szCs w:val="24"/>
        </w:rPr>
        <w:t xml:space="preserve">Original Policy Approval Date: </w:t>
      </w:r>
      <w:r w:rsidRPr="00C90F4F">
        <w:rPr>
          <w:rFonts w:ascii="Georgia" w:hAnsi="Georgia" w:cs="Arial"/>
          <w:w w:val="105"/>
          <w:sz w:val="24"/>
          <w:szCs w:val="24"/>
        </w:rPr>
        <w:t>8/8/2008</w:t>
      </w:r>
    </w:p>
    <w:p w14:paraId="351B1609" w14:textId="77777777" w:rsidR="0073748E" w:rsidRPr="00C90F4F" w:rsidRDefault="0073748E" w:rsidP="0073748E">
      <w:pPr>
        <w:spacing w:line="240" w:lineRule="auto"/>
        <w:rPr>
          <w:rFonts w:ascii="Georgia" w:hAnsi="Georgia" w:cs="Arial"/>
          <w:w w:val="105"/>
          <w:sz w:val="24"/>
          <w:szCs w:val="24"/>
        </w:rPr>
      </w:pPr>
      <w:r w:rsidRPr="00C90F4F">
        <w:rPr>
          <w:rFonts w:ascii="Georgia" w:hAnsi="Georgia" w:cs="Arial"/>
          <w:b/>
          <w:w w:val="105"/>
          <w:sz w:val="24"/>
          <w:szCs w:val="24"/>
        </w:rPr>
        <w:t>Board of Directors</w:t>
      </w:r>
      <w:r w:rsidRPr="00C90F4F">
        <w:rPr>
          <w:rFonts w:ascii="Georgia" w:hAnsi="Georgia" w:cs="Arial"/>
          <w:b/>
          <w:spacing w:val="-8"/>
          <w:w w:val="105"/>
          <w:sz w:val="24"/>
          <w:szCs w:val="24"/>
        </w:rPr>
        <w:t xml:space="preserve"> Revision Date</w:t>
      </w:r>
      <w:r>
        <w:rPr>
          <w:rFonts w:ascii="Georgia" w:hAnsi="Georgia" w:cs="Arial"/>
          <w:b/>
          <w:spacing w:val="-8"/>
          <w:w w:val="105"/>
          <w:sz w:val="24"/>
          <w:szCs w:val="24"/>
        </w:rPr>
        <w:t>s</w:t>
      </w:r>
      <w:r w:rsidRPr="00C90F4F">
        <w:rPr>
          <w:rFonts w:ascii="Georgia" w:hAnsi="Georgia" w:cs="Arial"/>
          <w:b/>
          <w:spacing w:val="-8"/>
          <w:w w:val="105"/>
          <w:sz w:val="24"/>
          <w:szCs w:val="24"/>
        </w:rPr>
        <w:t>:</w:t>
      </w:r>
      <w:r w:rsidRPr="00C90F4F">
        <w:rPr>
          <w:rFonts w:ascii="Georgia" w:hAnsi="Georgia" w:cs="Arial"/>
          <w:spacing w:val="-8"/>
          <w:w w:val="105"/>
          <w:sz w:val="24"/>
          <w:szCs w:val="24"/>
        </w:rPr>
        <w:t xml:space="preserve"> </w:t>
      </w:r>
      <w:r w:rsidRPr="00C90F4F">
        <w:rPr>
          <w:rFonts w:ascii="Georgia" w:hAnsi="Georgia" w:cs="Arial"/>
          <w:w w:val="105"/>
          <w:sz w:val="24"/>
          <w:szCs w:val="24"/>
        </w:rPr>
        <w:t>5/6/2010, 1/18/2013, 11/21/2014, 5/19/2017, 2/15/2019</w:t>
      </w:r>
    </w:p>
    <w:p w14:paraId="6B292CFC" w14:textId="77777777" w:rsidR="0073748E" w:rsidRPr="00C90F4F" w:rsidRDefault="0073748E" w:rsidP="0073748E">
      <w:pPr>
        <w:spacing w:line="240" w:lineRule="auto"/>
        <w:jc w:val="both"/>
        <w:rPr>
          <w:rFonts w:ascii="Georgia" w:hAnsi="Georgia"/>
          <w:b/>
          <w:bCs/>
          <w:spacing w:val="-6"/>
          <w:w w:val="105"/>
          <w:sz w:val="24"/>
          <w:szCs w:val="24"/>
        </w:rPr>
      </w:pPr>
    </w:p>
    <w:p w14:paraId="25AFB7F5" w14:textId="77777777" w:rsidR="0073748E" w:rsidRPr="00C90F4F" w:rsidRDefault="0073748E" w:rsidP="0073748E">
      <w:pPr>
        <w:spacing w:line="240" w:lineRule="auto"/>
        <w:jc w:val="both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/>
          <w:b/>
          <w:bCs/>
          <w:spacing w:val="-6"/>
          <w:w w:val="105"/>
          <w:sz w:val="24"/>
          <w:szCs w:val="24"/>
        </w:rPr>
        <w:t xml:space="preserve">Summary: </w:t>
      </w:r>
      <w:r w:rsidRPr="00C90F4F">
        <w:rPr>
          <w:rFonts w:ascii="Georgia" w:hAnsi="Georgia"/>
          <w:bCs/>
          <w:spacing w:val="-6"/>
          <w:w w:val="105"/>
          <w:sz w:val="24"/>
          <w:szCs w:val="24"/>
        </w:rPr>
        <w:t>Financial</w:t>
      </w:r>
      <w:r w:rsidRPr="00C90F4F">
        <w:rPr>
          <w:rFonts w:ascii="Georgia" w:hAnsi="Georgia"/>
          <w:b/>
          <w:bCs/>
          <w:spacing w:val="-6"/>
          <w:w w:val="105"/>
          <w:sz w:val="24"/>
          <w:szCs w:val="24"/>
        </w:rPr>
        <w:t xml:space="preserve"> </w:t>
      </w:r>
      <w:r w:rsidRPr="00C90F4F">
        <w:rPr>
          <w:rFonts w:ascii="Georgia" w:hAnsi="Georgia"/>
          <w:bCs/>
          <w:spacing w:val="-6"/>
          <w:w w:val="105"/>
          <w:sz w:val="24"/>
          <w:szCs w:val="24"/>
        </w:rPr>
        <w:t>gui</w:t>
      </w:r>
      <w:r w:rsidRPr="00C90F4F">
        <w:rPr>
          <w:rFonts w:ascii="Georgia" w:hAnsi="Georgia" w:cs="Arial"/>
          <w:sz w:val="24"/>
          <w:szCs w:val="24"/>
        </w:rPr>
        <w:t>delines for locals with checkbooks.</w:t>
      </w:r>
    </w:p>
    <w:p w14:paraId="613107F2" w14:textId="77777777" w:rsidR="0073748E" w:rsidRPr="00C90F4F" w:rsidRDefault="0073748E" w:rsidP="0073748E">
      <w:pPr>
        <w:jc w:val="both"/>
        <w:rPr>
          <w:rFonts w:ascii="Georgia" w:hAnsi="Georgia"/>
          <w:spacing w:val="-4"/>
          <w:w w:val="105"/>
          <w:sz w:val="24"/>
          <w:szCs w:val="24"/>
        </w:rPr>
      </w:pPr>
      <w:r w:rsidRPr="00C90F4F">
        <w:rPr>
          <w:rFonts w:ascii="Georgia" w:hAnsi="Georgia"/>
          <w:b/>
          <w:bCs/>
          <w:spacing w:val="-6"/>
          <w:w w:val="105"/>
          <w:sz w:val="24"/>
          <w:szCs w:val="24"/>
        </w:rPr>
        <w:t xml:space="preserve">Related Information: </w:t>
      </w:r>
      <w:r w:rsidRPr="00C90F4F">
        <w:rPr>
          <w:rFonts w:ascii="Georgia" w:hAnsi="Georgia"/>
          <w:spacing w:val="-4"/>
          <w:w w:val="105"/>
          <w:sz w:val="24"/>
          <w:szCs w:val="24"/>
        </w:rPr>
        <w:t xml:space="preserve"> Local Treasurer’s Manual, MAPE Local Audit Committee Report.</w:t>
      </w:r>
    </w:p>
    <w:p w14:paraId="310AB5DE" w14:textId="77777777" w:rsidR="0073748E" w:rsidRPr="00C90F4F" w:rsidRDefault="0073748E" w:rsidP="0073748E">
      <w:pPr>
        <w:jc w:val="both"/>
        <w:rPr>
          <w:rFonts w:ascii="Georgia" w:hAnsi="Georgia"/>
          <w:b/>
          <w:spacing w:val="-4"/>
          <w:w w:val="105"/>
          <w:sz w:val="24"/>
          <w:szCs w:val="24"/>
        </w:rPr>
      </w:pPr>
    </w:p>
    <w:p w14:paraId="02EFCF28" w14:textId="77777777" w:rsidR="0073748E" w:rsidRPr="00C90F4F" w:rsidRDefault="0073748E" w:rsidP="0073748E">
      <w:pPr>
        <w:jc w:val="both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/>
          <w:b/>
          <w:spacing w:val="-4"/>
          <w:w w:val="105"/>
          <w:sz w:val="24"/>
          <w:szCs w:val="24"/>
        </w:rPr>
        <w:t>Policy:</w:t>
      </w:r>
    </w:p>
    <w:p w14:paraId="44EAEC46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-7"/>
          <w:sz w:val="24"/>
          <w:szCs w:val="24"/>
        </w:rPr>
        <w:t xml:space="preserve">Locals </w:t>
      </w:r>
      <w:r w:rsidRPr="00C90F4F">
        <w:rPr>
          <w:rFonts w:ascii="Georgia" w:hAnsi="Georgia" w:cs="Arial"/>
          <w:spacing w:val="-7"/>
          <w:w w:val="105"/>
          <w:sz w:val="24"/>
          <w:szCs w:val="24"/>
        </w:rPr>
        <w:t xml:space="preserve">may not issue payment for lost time or any other items (such as mileage for ride sharing or an individual’s meal reimbursement if no overnight stay occurs) requiring </w:t>
      </w:r>
      <w:r w:rsidRPr="00C90F4F">
        <w:rPr>
          <w:rFonts w:ascii="Georgia" w:hAnsi="Georgia" w:cs="Arial"/>
          <w:spacing w:val="-5"/>
          <w:sz w:val="24"/>
          <w:szCs w:val="24"/>
        </w:rPr>
        <w:t xml:space="preserve">tax withholding. </w:t>
      </w:r>
      <w:r w:rsidRPr="00C90F4F">
        <w:rPr>
          <w:rFonts w:ascii="Georgia" w:hAnsi="Georgia" w:cs="Arial"/>
          <w:spacing w:val="-3"/>
          <w:sz w:val="24"/>
          <w:szCs w:val="24"/>
        </w:rPr>
        <w:t xml:space="preserve">These must be sent to MAPE Central, Attn: financial </w:t>
      </w:r>
      <w:r w:rsidRPr="00C90F4F">
        <w:rPr>
          <w:rFonts w:ascii="Georgia" w:hAnsi="Georgia" w:cs="Arial"/>
          <w:sz w:val="24"/>
          <w:szCs w:val="24"/>
        </w:rPr>
        <w:t>specialist for reimbursement.</w:t>
      </w:r>
    </w:p>
    <w:p w14:paraId="037722DC" w14:textId="77777777" w:rsidR="0073748E" w:rsidRPr="00C90F4F" w:rsidRDefault="0073748E" w:rsidP="0073748E">
      <w:pPr>
        <w:pStyle w:val="ListParagraph"/>
        <w:spacing w:before="252"/>
        <w:rPr>
          <w:rFonts w:ascii="Georgia" w:hAnsi="Georgia" w:cs="Arial"/>
          <w:sz w:val="24"/>
          <w:szCs w:val="24"/>
        </w:rPr>
      </w:pPr>
    </w:p>
    <w:p w14:paraId="0C810BD8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-3"/>
          <w:sz w:val="24"/>
          <w:szCs w:val="24"/>
        </w:rPr>
        <w:t xml:space="preserve">An Affinity Plus Membership Form is to be completed by the local treasurer. Signature </w:t>
      </w:r>
      <w:r w:rsidRPr="00C90F4F">
        <w:rPr>
          <w:rFonts w:ascii="Georgia" w:hAnsi="Georgia" w:cs="Arial"/>
          <w:sz w:val="24"/>
          <w:szCs w:val="24"/>
        </w:rPr>
        <w:t xml:space="preserve">cards are required from each authorized signer. </w:t>
      </w:r>
      <w:r w:rsidRPr="00C90F4F">
        <w:rPr>
          <w:rFonts w:ascii="Georgia" w:hAnsi="Georgia" w:cs="Arial"/>
          <w:spacing w:val="4"/>
          <w:sz w:val="24"/>
          <w:szCs w:val="24"/>
        </w:rPr>
        <w:t xml:space="preserve">Complete and return form and cards to MAPE Central, Attn: financial </w:t>
      </w:r>
      <w:r w:rsidRPr="00C90F4F">
        <w:rPr>
          <w:rFonts w:ascii="Georgia" w:hAnsi="Georgia" w:cs="Arial"/>
          <w:sz w:val="24"/>
          <w:szCs w:val="24"/>
        </w:rPr>
        <w:t>specialist for submission to the bank.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A</w:t>
      </w:r>
      <w:r w:rsidRPr="00C90F4F">
        <w:rPr>
          <w:rFonts w:ascii="Georgia" w:hAnsi="Georgia" w:cs="Arial"/>
          <w:spacing w:val="-4"/>
          <w:sz w:val="24"/>
          <w:szCs w:val="24"/>
        </w:rPr>
        <w:t xml:space="preserve">uthorized signers can be the regional director, local </w:t>
      </w:r>
      <w:r w:rsidRPr="00C90F4F">
        <w:rPr>
          <w:rFonts w:ascii="Georgia" w:hAnsi="Georgia" w:cs="Arial"/>
          <w:spacing w:val="-1"/>
          <w:sz w:val="24"/>
          <w:szCs w:val="24"/>
        </w:rPr>
        <w:t>president, local vice president, local secretary, local membership secretary and local treasurer.</w:t>
      </w:r>
      <w:r>
        <w:rPr>
          <w:rFonts w:ascii="Georgia" w:hAnsi="Georgia" w:cs="Arial"/>
          <w:spacing w:val="-1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A local is required to obtain three authorized signers on the account.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A local unable to acquire three authorized signers will not be allowed to have a local checkbook and all expenditures will have to be processed through MAPE Central.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pacing w:val="-5"/>
          <w:sz w:val="24"/>
          <w:szCs w:val="24"/>
        </w:rPr>
        <w:t xml:space="preserve">Any change in officers requires an update in signature authorization; the local </w:t>
      </w:r>
      <w:r w:rsidRPr="00C90F4F">
        <w:rPr>
          <w:rFonts w:ascii="Georgia" w:hAnsi="Georgia" w:cs="Arial"/>
          <w:sz w:val="24"/>
          <w:szCs w:val="24"/>
        </w:rPr>
        <w:t>treasurer should keep a list of authorized signers.</w:t>
      </w:r>
      <w:r>
        <w:rPr>
          <w:rFonts w:ascii="Georgia" w:hAnsi="Georgia" w:cs="Arial"/>
          <w:sz w:val="24"/>
          <w:szCs w:val="24"/>
        </w:rPr>
        <w:t xml:space="preserve"> </w:t>
      </w:r>
    </w:p>
    <w:p w14:paraId="4DB0209B" w14:textId="77777777" w:rsidR="0073748E" w:rsidRPr="00C90F4F" w:rsidRDefault="0073748E" w:rsidP="0073748E">
      <w:pPr>
        <w:pStyle w:val="ListParagraph"/>
        <w:rPr>
          <w:rFonts w:ascii="Georgia" w:hAnsi="Georgia" w:cs="Arial"/>
          <w:sz w:val="24"/>
          <w:szCs w:val="24"/>
        </w:rPr>
      </w:pPr>
    </w:p>
    <w:p w14:paraId="78DFAA8E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after="0"/>
        <w:ind w:right="115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Locals may request up to two debit cards per account for authorized signers.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>Debit cards must not be used for cash withdrawals.</w:t>
      </w:r>
      <w:r>
        <w:rPr>
          <w:rFonts w:ascii="Georgia" w:hAnsi="Georgia" w:cs="Arial"/>
          <w:sz w:val="24"/>
          <w:szCs w:val="24"/>
        </w:rPr>
        <w:t xml:space="preserve"> </w:t>
      </w:r>
    </w:p>
    <w:p w14:paraId="379EF808" w14:textId="77777777" w:rsidR="0073748E" w:rsidRPr="00C90F4F" w:rsidRDefault="0073748E" w:rsidP="0073748E">
      <w:pPr>
        <w:widowControl w:val="0"/>
        <w:kinsoku w:val="0"/>
        <w:spacing w:after="0"/>
        <w:ind w:left="720" w:right="1152"/>
        <w:rPr>
          <w:rFonts w:ascii="Georgia" w:hAnsi="Georgia" w:cs="Arial"/>
          <w:sz w:val="24"/>
          <w:szCs w:val="24"/>
        </w:rPr>
      </w:pPr>
    </w:p>
    <w:p w14:paraId="689E1ADA" w14:textId="77777777" w:rsidR="0073748E" w:rsidRPr="00C90F4F" w:rsidRDefault="0073748E" w:rsidP="0073748E">
      <w:pPr>
        <w:widowControl w:val="0"/>
        <w:numPr>
          <w:ilvl w:val="0"/>
          <w:numId w:val="1"/>
        </w:numPr>
        <w:kinsoku w:val="0"/>
        <w:spacing w:after="0"/>
        <w:ind w:right="115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 xml:space="preserve"> Reconcile check register to bank statement monthly.</w:t>
      </w:r>
    </w:p>
    <w:p w14:paraId="14791622" w14:textId="77777777" w:rsidR="0073748E" w:rsidRPr="00C90F4F" w:rsidRDefault="0073748E" w:rsidP="0073748E">
      <w:pPr>
        <w:widowControl w:val="0"/>
        <w:kinsoku w:val="0"/>
        <w:spacing w:after="0"/>
        <w:ind w:left="720" w:right="1152"/>
        <w:rPr>
          <w:rFonts w:ascii="Georgia" w:hAnsi="Georgia" w:cs="Arial"/>
          <w:sz w:val="24"/>
          <w:szCs w:val="24"/>
        </w:rPr>
      </w:pPr>
    </w:p>
    <w:p w14:paraId="0452D046" w14:textId="77777777" w:rsidR="0073748E" w:rsidRPr="00C90F4F" w:rsidRDefault="0073748E" w:rsidP="0073748E">
      <w:pPr>
        <w:widowControl w:val="0"/>
        <w:numPr>
          <w:ilvl w:val="0"/>
          <w:numId w:val="1"/>
        </w:numPr>
        <w:kinsoku w:val="0"/>
        <w:spacing w:after="0"/>
        <w:ind w:right="115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 xml:space="preserve">The local must submit the checkbook replenishment form and all </w:t>
      </w:r>
      <w:r w:rsidRPr="00C90F4F">
        <w:rPr>
          <w:rFonts w:ascii="Georgia" w:hAnsi="Georgia" w:cs="Arial"/>
          <w:sz w:val="24"/>
          <w:szCs w:val="24"/>
        </w:rPr>
        <w:lastRenderedPageBreak/>
        <w:t xml:space="preserve">supporting documentation (receipts, attendance sheets, etc.) to MAPE Central, Attn: financial </w:t>
      </w:r>
      <w:r w:rsidRPr="00C90F4F">
        <w:rPr>
          <w:rFonts w:ascii="Georgia" w:hAnsi="Georgia" w:cs="Arial"/>
          <w:spacing w:val="-2"/>
          <w:sz w:val="24"/>
          <w:szCs w:val="24"/>
        </w:rPr>
        <w:t>specialist in order to receive replenishment to the local checking account. All transactions</w:t>
      </w:r>
      <w:r w:rsidRPr="00C90F4F">
        <w:rPr>
          <w:rFonts w:ascii="Georgia" w:hAnsi="Georgia" w:cs="Arial"/>
          <w:spacing w:val="3"/>
          <w:sz w:val="24"/>
          <w:szCs w:val="24"/>
        </w:rPr>
        <w:t xml:space="preserve"> must be recorded on the local checkbook replenishment form(s). </w:t>
      </w:r>
      <w:r w:rsidRPr="00C90F4F">
        <w:rPr>
          <w:rFonts w:ascii="Georgia" w:hAnsi="Georgia" w:cs="Arial"/>
          <w:spacing w:val="-3"/>
          <w:sz w:val="24"/>
          <w:szCs w:val="24"/>
        </w:rPr>
        <w:t>Replenishment (s) shall be done monthly.</w:t>
      </w:r>
    </w:p>
    <w:p w14:paraId="780CD090" w14:textId="77777777" w:rsidR="0073748E" w:rsidRPr="00C90F4F" w:rsidRDefault="0073748E" w:rsidP="0073748E">
      <w:pPr>
        <w:pStyle w:val="ListParagraph"/>
        <w:rPr>
          <w:rFonts w:ascii="Georgia" w:hAnsi="Georgia" w:cs="Arial"/>
          <w:sz w:val="24"/>
          <w:szCs w:val="24"/>
        </w:rPr>
      </w:pPr>
    </w:p>
    <w:p w14:paraId="1EAA1AED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Local checkbooks may have a balance limit up to $5,000.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 xml:space="preserve">Locals with a limit of less than $5,000 who are seeking an increase must submit to </w:t>
      </w:r>
      <w:r w:rsidRPr="00C90F4F">
        <w:rPr>
          <w:rFonts w:ascii="Georgia" w:hAnsi="Georgia" w:cs="Arial"/>
          <w:spacing w:val="-3"/>
          <w:sz w:val="24"/>
          <w:szCs w:val="24"/>
        </w:rPr>
        <w:t xml:space="preserve">MAPE Central, Attn: financial specialist </w:t>
      </w:r>
      <w:r w:rsidRPr="00C90F4F">
        <w:rPr>
          <w:rFonts w:ascii="Georgia" w:hAnsi="Georgia" w:cs="Arial"/>
          <w:sz w:val="24"/>
          <w:szCs w:val="24"/>
        </w:rPr>
        <w:t>minutes from a local membership or executive team meeting with the passed motion indicating the new limit.</w:t>
      </w:r>
    </w:p>
    <w:p w14:paraId="7ED7BE40" w14:textId="77777777" w:rsidR="0073748E" w:rsidRPr="00C90F4F" w:rsidRDefault="0073748E" w:rsidP="0073748E">
      <w:pPr>
        <w:pStyle w:val="ListParagraph"/>
        <w:ind w:right="144"/>
        <w:rPr>
          <w:rFonts w:ascii="Georgia" w:hAnsi="Georgia" w:cs="Arial"/>
          <w:sz w:val="24"/>
          <w:szCs w:val="24"/>
        </w:rPr>
      </w:pPr>
    </w:p>
    <w:p w14:paraId="35AA9A62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Times New Roman" w:hAnsi="Times New Roman" w:cs="Times New Roman"/>
          <w:sz w:val="24"/>
          <w:szCs w:val="24"/>
        </w:rPr>
      </w:pPr>
      <w:r w:rsidRPr="00C90F4F">
        <w:rPr>
          <w:rFonts w:ascii="Georgia" w:hAnsi="Georgia" w:cs="Arial"/>
          <w:spacing w:val="1"/>
          <w:sz w:val="24"/>
          <w:szCs w:val="24"/>
        </w:rPr>
        <w:t>Bank fees such as overdraft, check printing, and debit card are the responsibility of the local.</w:t>
      </w:r>
      <w:r w:rsidRPr="00C90F4F">
        <w:rPr>
          <w:rFonts w:ascii="Georgia" w:hAnsi="Georgia" w:cs="Arial"/>
          <w:spacing w:val="1"/>
          <w:sz w:val="24"/>
          <w:szCs w:val="24"/>
        </w:rPr>
        <w:tab/>
      </w:r>
    </w:p>
    <w:p w14:paraId="6CF16243" w14:textId="77777777" w:rsidR="0073748E" w:rsidRPr="00C90F4F" w:rsidRDefault="0073748E" w:rsidP="0073748E">
      <w:pPr>
        <w:pStyle w:val="ListParagraph"/>
        <w:spacing w:before="288"/>
        <w:ind w:right="72"/>
        <w:rPr>
          <w:rFonts w:ascii="Georgia" w:hAnsi="Georgia" w:cs="Arial"/>
          <w:sz w:val="24"/>
          <w:szCs w:val="24"/>
        </w:rPr>
      </w:pPr>
    </w:p>
    <w:p w14:paraId="03539B2E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Prior to the annual checkbook audit the local treasurer will provide the following to the Local Audit Committee:</w:t>
      </w:r>
    </w:p>
    <w:p w14:paraId="3974EA7C" w14:textId="77777777"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Completed Expense Reconciliation Form</w:t>
      </w:r>
    </w:p>
    <w:p w14:paraId="5554686C" w14:textId="77777777"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Annual budget</w:t>
      </w:r>
    </w:p>
    <w:p w14:paraId="2236CBC1" w14:textId="77777777"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Expense forms and receipts</w:t>
      </w:r>
    </w:p>
    <w:p w14:paraId="2B3380C2" w14:textId="77777777"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Bank statements</w:t>
      </w:r>
    </w:p>
    <w:p w14:paraId="71DF5D8D" w14:textId="77777777"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MAPE Reimbursement, Donations, and Local Checkbook Policies</w:t>
      </w:r>
    </w:p>
    <w:p w14:paraId="2114EA94" w14:textId="77777777" w:rsidR="0073748E" w:rsidRPr="00C90F4F" w:rsidRDefault="0073748E" w:rsidP="0073748E">
      <w:pPr>
        <w:pStyle w:val="ListParagraph"/>
        <w:widowControl w:val="0"/>
        <w:numPr>
          <w:ilvl w:val="1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>Local Audit Committee Report</w:t>
      </w:r>
    </w:p>
    <w:p w14:paraId="3A77E916" w14:textId="77777777" w:rsidR="0073748E" w:rsidRPr="00C90F4F" w:rsidRDefault="0073748E" w:rsidP="0073748E">
      <w:pPr>
        <w:pStyle w:val="ListParagraph"/>
        <w:spacing w:before="288"/>
        <w:ind w:left="1440" w:right="72"/>
        <w:rPr>
          <w:rFonts w:ascii="Georgia" w:hAnsi="Georgia" w:cs="Arial"/>
          <w:sz w:val="24"/>
          <w:szCs w:val="24"/>
        </w:rPr>
      </w:pPr>
    </w:p>
    <w:p w14:paraId="2535C91C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88" w:after="0"/>
        <w:ind w:right="72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2"/>
          <w:sz w:val="24"/>
          <w:szCs w:val="24"/>
        </w:rPr>
        <w:t xml:space="preserve">Local Audit Committee shall consist of at least three members who are not local or regional </w:t>
      </w:r>
      <w:r w:rsidRPr="00C90F4F">
        <w:rPr>
          <w:rFonts w:ascii="Georgia" w:hAnsi="Georgia" w:cs="Arial"/>
          <w:spacing w:val="-1"/>
          <w:sz w:val="24"/>
          <w:szCs w:val="24"/>
        </w:rPr>
        <w:t xml:space="preserve">officers. The committee members shall be in good standing and appointed by motion by </w:t>
      </w:r>
      <w:r w:rsidRPr="00C90F4F">
        <w:rPr>
          <w:rFonts w:ascii="Georgia" w:hAnsi="Georgia" w:cs="Arial"/>
          <w:spacing w:val="4"/>
          <w:sz w:val="24"/>
          <w:szCs w:val="24"/>
        </w:rPr>
        <w:t xml:space="preserve">the local, multiple locals may use the same audit committee. The committee shall </w:t>
      </w:r>
      <w:r w:rsidRPr="00C90F4F">
        <w:rPr>
          <w:rFonts w:ascii="Georgia" w:hAnsi="Georgia" w:cs="Arial"/>
          <w:sz w:val="24"/>
          <w:szCs w:val="24"/>
        </w:rPr>
        <w:t xml:space="preserve">review the local financial records as needed, at least annually. A report covering the </w:t>
      </w:r>
      <w:r w:rsidRPr="00C90F4F">
        <w:rPr>
          <w:rFonts w:ascii="Georgia" w:hAnsi="Georgia" w:cs="Arial"/>
          <w:spacing w:val="-1"/>
          <w:sz w:val="24"/>
          <w:szCs w:val="24"/>
        </w:rPr>
        <w:t xml:space="preserve">period of January 1 to December 31 of the prior calendar year must be submitted by </w:t>
      </w:r>
      <w:r w:rsidRPr="00C90F4F">
        <w:rPr>
          <w:rFonts w:ascii="Georgia" w:hAnsi="Georgia" w:cs="Arial"/>
          <w:spacing w:val="3"/>
          <w:sz w:val="24"/>
          <w:szCs w:val="24"/>
        </w:rPr>
        <w:t>March 15</w:t>
      </w:r>
      <w:r w:rsidRPr="00C90F4F">
        <w:rPr>
          <w:rFonts w:ascii="Georgia" w:hAnsi="Georgia" w:cs="Arial"/>
          <w:spacing w:val="3"/>
          <w:sz w:val="24"/>
          <w:szCs w:val="24"/>
          <w:vertAlign w:val="superscript"/>
        </w:rPr>
        <w:t>th</w:t>
      </w:r>
      <w:r w:rsidRPr="00C90F4F">
        <w:rPr>
          <w:rFonts w:ascii="Georgia" w:hAnsi="Georgia" w:cs="Arial"/>
          <w:spacing w:val="3"/>
          <w:sz w:val="24"/>
          <w:szCs w:val="24"/>
        </w:rPr>
        <w:t xml:space="preserve"> of each year to the </w:t>
      </w:r>
      <w:r w:rsidRPr="00C90F4F">
        <w:rPr>
          <w:rFonts w:ascii="Georgia" w:hAnsi="Georgia" w:cs="Arial"/>
          <w:sz w:val="24"/>
          <w:szCs w:val="24"/>
        </w:rPr>
        <w:t>Board of Directors</w:t>
      </w:r>
      <w:r>
        <w:rPr>
          <w:rFonts w:ascii="Georgia" w:hAnsi="Georgia" w:cs="Arial"/>
          <w:sz w:val="24"/>
          <w:szCs w:val="24"/>
        </w:rPr>
        <w:t>'</w:t>
      </w:r>
      <w:r w:rsidRPr="00C90F4F">
        <w:rPr>
          <w:rFonts w:ascii="Georgia" w:hAnsi="Georgia" w:cs="Arial"/>
          <w:sz w:val="24"/>
          <w:szCs w:val="24"/>
        </w:rPr>
        <w:t xml:space="preserve"> Finance Workgroup </w:t>
      </w:r>
      <w:r w:rsidRPr="00C90F4F">
        <w:rPr>
          <w:rFonts w:ascii="Georgia" w:hAnsi="Georgia" w:cs="Arial"/>
          <w:spacing w:val="3"/>
          <w:sz w:val="24"/>
          <w:szCs w:val="24"/>
        </w:rPr>
        <w:t xml:space="preserve">after being presented to the local membership and will consist of the </w:t>
      </w:r>
      <w:r w:rsidRPr="00C90F4F">
        <w:rPr>
          <w:rFonts w:ascii="Georgia" w:hAnsi="Georgia" w:cs="Arial"/>
          <w:sz w:val="24"/>
          <w:szCs w:val="24"/>
        </w:rPr>
        <w:t>following:</w:t>
      </w:r>
      <w:r w:rsidRPr="00C90F4F">
        <w:rPr>
          <w:rFonts w:ascii="Georgia" w:hAnsi="Georgia" w:cs="Arial"/>
          <w:sz w:val="24"/>
          <w:szCs w:val="24"/>
        </w:rPr>
        <w:br/>
      </w:r>
    </w:p>
    <w:p w14:paraId="1B710207" w14:textId="77777777"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5"/>
          <w:sz w:val="24"/>
          <w:szCs w:val="24"/>
        </w:rPr>
      </w:pPr>
      <w:r w:rsidRPr="00C90F4F">
        <w:rPr>
          <w:rFonts w:ascii="Georgia" w:hAnsi="Georgia" w:cs="Arial"/>
          <w:spacing w:val="5"/>
          <w:sz w:val="24"/>
          <w:szCs w:val="24"/>
        </w:rPr>
        <w:t>Review expense forms for appropriate expenditures and signatures</w:t>
      </w:r>
    </w:p>
    <w:p w14:paraId="59678BA0" w14:textId="77777777"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5"/>
          <w:sz w:val="24"/>
          <w:szCs w:val="24"/>
        </w:rPr>
      </w:pPr>
      <w:r w:rsidRPr="00C90F4F">
        <w:rPr>
          <w:rFonts w:ascii="Georgia" w:hAnsi="Georgia" w:cs="Arial"/>
          <w:spacing w:val="5"/>
          <w:sz w:val="24"/>
          <w:szCs w:val="24"/>
        </w:rPr>
        <w:t>Review expenditures in accordance with the local’s budget as submitted</w:t>
      </w:r>
    </w:p>
    <w:p w14:paraId="74646518" w14:textId="77777777"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6"/>
          <w:sz w:val="24"/>
          <w:szCs w:val="24"/>
        </w:rPr>
      </w:pPr>
      <w:r w:rsidRPr="00C90F4F">
        <w:rPr>
          <w:rFonts w:ascii="Georgia" w:hAnsi="Georgia" w:cs="Arial"/>
          <w:spacing w:val="6"/>
          <w:sz w:val="24"/>
          <w:szCs w:val="24"/>
        </w:rPr>
        <w:t>Review that no checks are written payable to CASH</w:t>
      </w:r>
    </w:p>
    <w:p w14:paraId="4A87401B" w14:textId="77777777"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  <w:r w:rsidRPr="00C90F4F">
        <w:rPr>
          <w:rFonts w:ascii="Georgia" w:hAnsi="Georgia" w:cs="Arial"/>
          <w:spacing w:val="4"/>
          <w:sz w:val="24"/>
          <w:szCs w:val="24"/>
        </w:rPr>
        <w:t>Review that the checking account reconciles to the local’s maximum account balance</w:t>
      </w:r>
    </w:p>
    <w:p w14:paraId="41B32559" w14:textId="77777777" w:rsidR="0073748E" w:rsidRPr="00C90F4F" w:rsidRDefault="0073748E" w:rsidP="0073748E">
      <w:pPr>
        <w:pStyle w:val="ListParagraph"/>
        <w:widowControl w:val="0"/>
        <w:numPr>
          <w:ilvl w:val="0"/>
          <w:numId w:val="2"/>
        </w:numPr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  <w:r w:rsidRPr="00C90F4F">
        <w:rPr>
          <w:rFonts w:ascii="Georgia" w:hAnsi="Georgia" w:cs="Arial"/>
          <w:spacing w:val="4"/>
          <w:sz w:val="24"/>
          <w:szCs w:val="24"/>
        </w:rPr>
        <w:t>Review that expenses are within the guidelines of the policies of MAPE</w:t>
      </w:r>
    </w:p>
    <w:p w14:paraId="10ACA37F" w14:textId="77777777" w:rsidR="0073748E" w:rsidRPr="00C90F4F" w:rsidRDefault="0073748E" w:rsidP="0073748E">
      <w:pPr>
        <w:pStyle w:val="ListParagraph"/>
        <w:widowControl w:val="0"/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</w:p>
    <w:p w14:paraId="4A0902A6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after="0"/>
        <w:rPr>
          <w:rFonts w:ascii="Georgia" w:hAnsi="Georgia" w:cs="Arial"/>
          <w:spacing w:val="4"/>
          <w:sz w:val="24"/>
          <w:szCs w:val="24"/>
        </w:rPr>
      </w:pPr>
      <w:r w:rsidRPr="00C90F4F">
        <w:rPr>
          <w:rFonts w:ascii="Georgia" w:hAnsi="Georgia" w:cs="Arial"/>
          <w:sz w:val="24"/>
          <w:szCs w:val="24"/>
        </w:rPr>
        <w:t xml:space="preserve"> If the local does not submit a completed Audit Committee Report to MAPE by March 31, the Board of Directors</w:t>
      </w:r>
      <w:r>
        <w:rPr>
          <w:rFonts w:ascii="Georgia" w:hAnsi="Georgia" w:cs="Arial"/>
          <w:sz w:val="24"/>
          <w:szCs w:val="24"/>
        </w:rPr>
        <w:t>'</w:t>
      </w:r>
      <w:r w:rsidRPr="00C90F4F">
        <w:rPr>
          <w:rFonts w:ascii="Georgia" w:hAnsi="Georgia" w:cs="Arial"/>
          <w:sz w:val="24"/>
          <w:szCs w:val="24"/>
        </w:rPr>
        <w:t xml:space="preserve"> Finance Workgroup shall serve as the audit committee and will audit the local’s financial records.</w:t>
      </w:r>
      <w:r>
        <w:rPr>
          <w:rFonts w:ascii="Georgia" w:hAnsi="Georgia" w:cs="Arial"/>
          <w:sz w:val="24"/>
          <w:szCs w:val="24"/>
        </w:rPr>
        <w:t xml:space="preserve"> </w:t>
      </w:r>
      <w:r w:rsidRPr="00C90F4F">
        <w:rPr>
          <w:rFonts w:ascii="Georgia" w:hAnsi="Georgia" w:cs="Arial"/>
          <w:sz w:val="24"/>
          <w:szCs w:val="24"/>
        </w:rPr>
        <w:t xml:space="preserve">The local will be billed by </w:t>
      </w:r>
      <w:r w:rsidRPr="00C90F4F">
        <w:rPr>
          <w:rFonts w:ascii="Georgia" w:hAnsi="Georgia" w:cs="Arial"/>
          <w:sz w:val="24"/>
          <w:szCs w:val="24"/>
        </w:rPr>
        <w:lastRenderedPageBreak/>
        <w:t>MAPE Central for all expenses incurred by the Board of Directors</w:t>
      </w:r>
      <w:r>
        <w:rPr>
          <w:rFonts w:ascii="Georgia" w:hAnsi="Georgia" w:cs="Arial"/>
          <w:sz w:val="24"/>
          <w:szCs w:val="24"/>
        </w:rPr>
        <w:t>'</w:t>
      </w:r>
      <w:r w:rsidRPr="00C90F4F">
        <w:rPr>
          <w:rFonts w:ascii="Georgia" w:hAnsi="Georgia" w:cs="Arial"/>
          <w:sz w:val="24"/>
          <w:szCs w:val="24"/>
        </w:rPr>
        <w:t xml:space="preserve"> Finance Workgroup members to perform the review.</w:t>
      </w:r>
    </w:p>
    <w:p w14:paraId="56B76708" w14:textId="77777777" w:rsidR="0073748E" w:rsidRPr="00C90F4F" w:rsidRDefault="0073748E" w:rsidP="0073748E">
      <w:pPr>
        <w:pStyle w:val="ListParagraph"/>
        <w:rPr>
          <w:rFonts w:ascii="Georgia" w:hAnsi="Georgia" w:cs="Arial"/>
          <w:spacing w:val="-3"/>
          <w:sz w:val="24"/>
          <w:szCs w:val="24"/>
        </w:rPr>
      </w:pPr>
    </w:p>
    <w:p w14:paraId="54F877BF" w14:textId="77777777" w:rsidR="0073748E" w:rsidRPr="00C90F4F" w:rsidRDefault="0073748E" w:rsidP="0073748E">
      <w:pPr>
        <w:pStyle w:val="ListParagraph"/>
        <w:widowControl w:val="0"/>
        <w:numPr>
          <w:ilvl w:val="0"/>
          <w:numId w:val="1"/>
        </w:numPr>
        <w:kinsoku w:val="0"/>
        <w:spacing w:before="252" w:after="0"/>
        <w:rPr>
          <w:rFonts w:ascii="Georgia" w:hAnsi="Georgia" w:cs="Arial"/>
          <w:sz w:val="24"/>
          <w:szCs w:val="24"/>
        </w:rPr>
      </w:pPr>
      <w:r w:rsidRPr="00C90F4F">
        <w:rPr>
          <w:rFonts w:ascii="Georgia" w:hAnsi="Georgia" w:cs="Arial"/>
          <w:spacing w:val="-3"/>
          <w:sz w:val="24"/>
          <w:szCs w:val="24"/>
        </w:rPr>
        <w:t xml:space="preserve">Failure to comply with the above checkbook policy and the MAPE Local Reimbursement </w:t>
      </w:r>
      <w:r w:rsidRPr="00C90F4F">
        <w:rPr>
          <w:rFonts w:ascii="Georgia" w:hAnsi="Georgia" w:cs="Arial"/>
          <w:sz w:val="24"/>
          <w:szCs w:val="24"/>
        </w:rPr>
        <w:t>Policy shall result in revocation of checkbook privileges.</w:t>
      </w:r>
    </w:p>
    <w:p w14:paraId="5B16AC0F" w14:textId="77777777" w:rsidR="00D027BA" w:rsidRDefault="00D027BA"/>
    <w:sectPr w:rsidR="00D027BA" w:rsidSect="0061669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7743"/>
    <w:multiLevelType w:val="hybridMultilevel"/>
    <w:tmpl w:val="157EC74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7E473889"/>
    <w:multiLevelType w:val="hybridMultilevel"/>
    <w:tmpl w:val="21B22D04"/>
    <w:lvl w:ilvl="0" w:tplc="4530D4B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8E"/>
    <w:rsid w:val="001024F7"/>
    <w:rsid w:val="002B29FA"/>
    <w:rsid w:val="0061669A"/>
    <w:rsid w:val="0073748E"/>
    <w:rsid w:val="00D0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CA55"/>
  <w15:chartTrackingRefBased/>
  <w15:docId w15:val="{29013130-419C-443A-8580-9A99F987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48E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Minnesota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Souther, Larry (MDH)</dc:creator>
  <cp:keywords/>
  <dc:description/>
  <cp:lastModifiedBy>Richard Kolodziejski</cp:lastModifiedBy>
  <cp:revision>2</cp:revision>
  <dcterms:created xsi:type="dcterms:W3CDTF">2019-06-11T16:32:00Z</dcterms:created>
  <dcterms:modified xsi:type="dcterms:W3CDTF">2019-06-11T16:32:00Z</dcterms:modified>
</cp:coreProperties>
</file>