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7CEA" w14:textId="77777777" w:rsidR="00F85876" w:rsidRPr="000223BA" w:rsidRDefault="00021847" w:rsidP="00F85876">
      <w:pPr>
        <w:jc w:val="center"/>
        <w:rPr>
          <w:rFonts w:ascii="Georgia" w:hAnsi="Georgia"/>
        </w:rPr>
      </w:pPr>
      <w:r>
        <w:rPr>
          <w:rFonts w:ascii="Georgia" w:hAnsi="Georgia"/>
          <w:noProof/>
        </w:rPr>
        <w:drawing>
          <wp:inline distT="0" distB="0" distL="0" distR="0" wp14:anchorId="01333463" wp14:editId="246D704A">
            <wp:extent cx="1978660" cy="1114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E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273" cy="1121393"/>
                    </a:xfrm>
                    <a:prstGeom prst="rect">
                      <a:avLst/>
                    </a:prstGeom>
                  </pic:spPr>
                </pic:pic>
              </a:graphicData>
            </a:graphic>
          </wp:inline>
        </w:drawing>
      </w:r>
    </w:p>
    <w:p w14:paraId="2AA2F640" w14:textId="77777777" w:rsidR="00E333D3" w:rsidRPr="000223BA" w:rsidRDefault="0090262C" w:rsidP="00021847">
      <w:pPr>
        <w:spacing w:after="0"/>
        <w:jc w:val="center"/>
        <w:rPr>
          <w:rFonts w:ascii="Georgia" w:hAnsi="Georgia"/>
          <w:b/>
          <w:sz w:val="28"/>
          <w:szCs w:val="28"/>
          <w:u w:val="single"/>
        </w:rPr>
      </w:pPr>
      <w:r w:rsidRPr="000223BA">
        <w:rPr>
          <w:rFonts w:ascii="Georgia" w:hAnsi="Georgia"/>
          <w:b/>
          <w:sz w:val="28"/>
          <w:szCs w:val="28"/>
          <w:u w:val="single"/>
        </w:rPr>
        <w:t>MAPE Accomplishments</w:t>
      </w:r>
    </w:p>
    <w:p w14:paraId="48CDB58A" w14:textId="77777777" w:rsidR="0090262C" w:rsidRPr="000223BA" w:rsidRDefault="0090262C" w:rsidP="0090262C">
      <w:pPr>
        <w:spacing w:after="0"/>
        <w:rPr>
          <w:rFonts w:ascii="Georgia" w:hAnsi="Georgia"/>
        </w:rPr>
      </w:pPr>
      <w:r w:rsidRPr="000223BA">
        <w:rPr>
          <w:rFonts w:ascii="Georgia" w:hAnsi="Georgia"/>
        </w:rPr>
        <w:t xml:space="preserve">For </w:t>
      </w:r>
      <w:r w:rsidR="00D04AE4">
        <w:rPr>
          <w:rFonts w:ascii="Georgia" w:hAnsi="Georgia"/>
        </w:rPr>
        <w:t>more than</w:t>
      </w:r>
      <w:r w:rsidR="00AE6D3D" w:rsidRPr="000223BA">
        <w:rPr>
          <w:rFonts w:ascii="Georgia" w:hAnsi="Georgia"/>
        </w:rPr>
        <w:t xml:space="preserve"> </w:t>
      </w:r>
      <w:r w:rsidRPr="000223BA">
        <w:rPr>
          <w:rFonts w:ascii="Georgia" w:hAnsi="Georgia"/>
        </w:rPr>
        <w:t xml:space="preserve">35 years, MAPE members have made Minnesota a great place to live, work and play. </w:t>
      </w:r>
      <w:r w:rsidR="001F1991" w:rsidRPr="000223BA">
        <w:rPr>
          <w:rFonts w:ascii="Georgia" w:hAnsi="Georgia"/>
        </w:rPr>
        <w:t>Together, we are building a stronger union that serves as a cornerstone for quality public services and good jobs for all state professional employees.</w:t>
      </w:r>
    </w:p>
    <w:p w14:paraId="16BA4321" w14:textId="77777777" w:rsidR="00D66E6E" w:rsidRPr="000223BA" w:rsidRDefault="00D66E6E" w:rsidP="0090262C">
      <w:pPr>
        <w:spacing w:after="0"/>
        <w:rPr>
          <w:rFonts w:ascii="Georgia" w:hAnsi="Georgia"/>
        </w:rPr>
      </w:pPr>
    </w:p>
    <w:p w14:paraId="02AE1438" w14:textId="77777777" w:rsidR="000B5652" w:rsidRPr="000223BA" w:rsidRDefault="00E33F90" w:rsidP="00B0100E">
      <w:pPr>
        <w:spacing w:after="0"/>
        <w:rPr>
          <w:rFonts w:ascii="Georgia" w:hAnsi="Georgia"/>
        </w:rPr>
      </w:pPr>
      <w:r w:rsidRPr="000223BA">
        <w:rPr>
          <w:rFonts w:ascii="Georgia" w:hAnsi="Georgia"/>
          <w:b/>
          <w:sz w:val="24"/>
          <w:szCs w:val="24"/>
          <w:u w:val="single"/>
        </w:rPr>
        <w:t xml:space="preserve">Wages and </w:t>
      </w:r>
      <w:r w:rsidR="00663A1A" w:rsidRPr="000223BA">
        <w:rPr>
          <w:rFonts w:ascii="Georgia" w:hAnsi="Georgia"/>
          <w:b/>
          <w:sz w:val="24"/>
          <w:szCs w:val="24"/>
          <w:u w:val="single"/>
        </w:rPr>
        <w:t>b</w:t>
      </w:r>
      <w:r w:rsidRPr="000223BA">
        <w:rPr>
          <w:rFonts w:ascii="Georgia" w:hAnsi="Georgia"/>
          <w:b/>
          <w:sz w:val="24"/>
          <w:szCs w:val="24"/>
          <w:u w:val="single"/>
        </w:rPr>
        <w:t>enefits</w:t>
      </w:r>
      <w:r w:rsidR="005F16F2" w:rsidRPr="000223BA">
        <w:rPr>
          <w:rFonts w:ascii="Georgia" w:hAnsi="Georgia"/>
          <w:b/>
          <w:sz w:val="24"/>
          <w:szCs w:val="24"/>
        </w:rPr>
        <w:t xml:space="preserve"> </w:t>
      </w:r>
      <w:r w:rsidR="005F16F2" w:rsidRPr="000223BA">
        <w:rPr>
          <w:rFonts w:ascii="Georgia" w:hAnsi="Georgia"/>
          <w:sz w:val="24"/>
          <w:szCs w:val="24"/>
        </w:rPr>
        <w:t>-</w:t>
      </w:r>
      <w:r w:rsidR="005F16F2" w:rsidRPr="000223BA">
        <w:rPr>
          <w:rFonts w:ascii="Georgia" w:hAnsi="Georgia"/>
          <w:b/>
          <w:sz w:val="24"/>
          <w:szCs w:val="24"/>
        </w:rPr>
        <w:t xml:space="preserve"> </w:t>
      </w:r>
      <w:r w:rsidR="00D66E6E" w:rsidRPr="000223BA">
        <w:rPr>
          <w:rFonts w:ascii="Georgia" w:hAnsi="Georgia"/>
        </w:rPr>
        <w:t xml:space="preserve">MAPE has </w:t>
      </w:r>
      <w:r w:rsidR="0069501A" w:rsidRPr="000223BA">
        <w:rPr>
          <w:rFonts w:ascii="Georgia" w:hAnsi="Georgia"/>
        </w:rPr>
        <w:t xml:space="preserve">successfully fought for wage increases </w:t>
      </w:r>
      <w:r w:rsidR="00AE6D3D" w:rsidRPr="000223BA">
        <w:rPr>
          <w:rFonts w:ascii="Georgia" w:hAnsi="Georgia"/>
        </w:rPr>
        <w:t>for its members during</w:t>
      </w:r>
      <w:r w:rsidR="0069501A" w:rsidRPr="000223BA">
        <w:rPr>
          <w:rFonts w:ascii="Georgia" w:hAnsi="Georgia"/>
        </w:rPr>
        <w:t xml:space="preserve"> </w:t>
      </w:r>
      <w:r w:rsidR="000B5652" w:rsidRPr="000223BA">
        <w:rPr>
          <w:rFonts w:ascii="Georgia" w:hAnsi="Georgia"/>
        </w:rPr>
        <w:t xml:space="preserve"> </w:t>
      </w:r>
    </w:p>
    <w:p w14:paraId="6B4A69E7" w14:textId="77777777" w:rsidR="00B0100E" w:rsidRPr="000223BA" w:rsidRDefault="000B5652" w:rsidP="00B0100E">
      <w:pPr>
        <w:spacing w:after="0"/>
        <w:rPr>
          <w:rFonts w:ascii="Georgia" w:hAnsi="Georgia"/>
        </w:rPr>
      </w:pPr>
      <w:r w:rsidRPr="000223BA">
        <w:rPr>
          <w:rFonts w:ascii="Georgia" w:hAnsi="Georgia"/>
        </w:rPr>
        <w:t xml:space="preserve">   </w:t>
      </w:r>
      <w:r w:rsidR="0069501A" w:rsidRPr="000223BA">
        <w:rPr>
          <w:rFonts w:ascii="Georgia" w:hAnsi="Georgia"/>
        </w:rPr>
        <w:t>difficult</w:t>
      </w:r>
      <w:r w:rsidR="005F16F2" w:rsidRPr="000223BA">
        <w:rPr>
          <w:rFonts w:ascii="Georgia" w:hAnsi="Georgia"/>
        </w:rPr>
        <w:t xml:space="preserve"> economic times:</w:t>
      </w:r>
    </w:p>
    <w:p w14:paraId="66FC0501" w14:textId="2DF94E1D" w:rsidR="00BC7CEA" w:rsidRDefault="00BC7CEA" w:rsidP="00BC7CEA">
      <w:pPr>
        <w:pStyle w:val="ListParagraph"/>
        <w:numPr>
          <w:ilvl w:val="0"/>
          <w:numId w:val="16"/>
        </w:numPr>
        <w:spacing w:after="0"/>
        <w:ind w:left="630" w:hanging="270"/>
      </w:pPr>
      <w:r>
        <w:rPr>
          <w:rFonts w:ascii="Georgia" w:hAnsi="Georgia"/>
        </w:rPr>
        <w:t xml:space="preserve">In the last two contracts, MAPE has negotiated a </w:t>
      </w:r>
      <w:r>
        <w:rPr>
          <w:rFonts w:ascii="Georgia" w:hAnsi="Georgia"/>
          <w:b/>
          <w:bCs/>
        </w:rPr>
        <w:t>9.25% cost of living adjustment</w:t>
      </w:r>
      <w:r>
        <w:rPr>
          <w:rFonts w:ascii="Georgia" w:hAnsi="Georgia"/>
        </w:rPr>
        <w:t xml:space="preserve"> in addition to available step increases (3.55%). </w:t>
      </w:r>
    </w:p>
    <w:p w14:paraId="6D58DCBD" w14:textId="77777777" w:rsidR="00BC7CEA" w:rsidRDefault="00BC7CEA" w:rsidP="00BC7CEA">
      <w:pPr>
        <w:pStyle w:val="ListParagraph"/>
        <w:numPr>
          <w:ilvl w:val="0"/>
          <w:numId w:val="16"/>
        </w:numPr>
        <w:spacing w:after="0"/>
        <w:ind w:left="630" w:hanging="270"/>
      </w:pPr>
      <w:r>
        <w:rPr>
          <w:rFonts w:ascii="Georgia" w:hAnsi="Georgia"/>
        </w:rPr>
        <w:t>No increases in out-of-pocket maximums, co-pays or deductibles.</w:t>
      </w:r>
    </w:p>
    <w:p w14:paraId="051935A6" w14:textId="451411BD" w:rsidR="00BC7CEA" w:rsidRDefault="00BC7CEA" w:rsidP="00BC7CEA">
      <w:pPr>
        <w:pStyle w:val="ListParagraph"/>
        <w:numPr>
          <w:ilvl w:val="0"/>
          <w:numId w:val="16"/>
        </w:numPr>
        <w:spacing w:after="0"/>
        <w:ind w:left="630" w:hanging="270"/>
      </w:pPr>
      <w:r>
        <w:rPr>
          <w:rFonts w:ascii="Georgia" w:hAnsi="Georgia"/>
        </w:rPr>
        <w:t>Increased the annual dental benefit from $1</w:t>
      </w:r>
      <w:r>
        <w:rPr>
          <w:rFonts w:ascii="Georgia" w:hAnsi="Georgia"/>
        </w:rPr>
        <w:t>,</w:t>
      </w:r>
      <w:r>
        <w:rPr>
          <w:rFonts w:ascii="Georgia" w:hAnsi="Georgia"/>
        </w:rPr>
        <w:t>500 to $2</w:t>
      </w:r>
      <w:r>
        <w:rPr>
          <w:rFonts w:ascii="Georgia" w:hAnsi="Georgia"/>
        </w:rPr>
        <w:t>,</w:t>
      </w:r>
      <w:r>
        <w:rPr>
          <w:rFonts w:ascii="Georgia" w:hAnsi="Georgia"/>
        </w:rPr>
        <w:t xml:space="preserve">000 and added adult orthodontia. </w:t>
      </w:r>
    </w:p>
    <w:p w14:paraId="411052D7" w14:textId="38CF8071" w:rsidR="00E7323F" w:rsidRPr="00BC7CEA" w:rsidRDefault="00BC7CEA" w:rsidP="00BC7CEA">
      <w:pPr>
        <w:pStyle w:val="ListParagraph"/>
        <w:numPr>
          <w:ilvl w:val="0"/>
          <w:numId w:val="16"/>
        </w:numPr>
        <w:spacing w:after="0"/>
        <w:ind w:left="630" w:hanging="270"/>
      </w:pPr>
      <w:r>
        <w:rPr>
          <w:rFonts w:ascii="Georgia" w:hAnsi="Georgia"/>
        </w:rPr>
        <w:t xml:space="preserve">MAPE-represented employees continue to pay just </w:t>
      </w:r>
      <w:r>
        <w:rPr>
          <w:rFonts w:ascii="Georgia" w:hAnsi="Georgia"/>
          <w:b/>
          <w:bCs/>
        </w:rPr>
        <w:t>5% of single premiums and 15% of family premiums</w:t>
      </w:r>
      <w:r>
        <w:rPr>
          <w:rFonts w:ascii="Georgia" w:hAnsi="Georgia"/>
        </w:rPr>
        <w:t xml:space="preserve">, much less than the average non-unionized public sector worker and private sector employee are paying.  </w:t>
      </w:r>
      <w:r>
        <w:rPr>
          <w:rFonts w:ascii="Georgia" w:hAnsi="Georgia"/>
        </w:rPr>
        <w:br/>
      </w:r>
    </w:p>
    <w:p w14:paraId="2A46CF5C" w14:textId="77777777" w:rsidR="0090262C" w:rsidRPr="000223BA" w:rsidRDefault="00663A1A" w:rsidP="0090262C">
      <w:pPr>
        <w:spacing w:after="0"/>
        <w:rPr>
          <w:rFonts w:ascii="Georgia" w:hAnsi="Georgia"/>
          <w:b/>
          <w:sz w:val="24"/>
          <w:szCs w:val="24"/>
          <w:u w:val="single"/>
        </w:rPr>
      </w:pPr>
      <w:r w:rsidRPr="000223BA">
        <w:rPr>
          <w:rFonts w:ascii="Georgia" w:hAnsi="Georgia"/>
          <w:b/>
          <w:sz w:val="24"/>
          <w:szCs w:val="24"/>
          <w:u w:val="single"/>
        </w:rPr>
        <w:t>Member advocacy</w:t>
      </w:r>
    </w:p>
    <w:p w14:paraId="4D316A40" w14:textId="4442A518" w:rsidR="000D109A" w:rsidRPr="00CF19C4" w:rsidRDefault="005E5313" w:rsidP="00CF19C4">
      <w:pPr>
        <w:pStyle w:val="ListParagraph"/>
        <w:numPr>
          <w:ilvl w:val="0"/>
          <w:numId w:val="10"/>
        </w:numPr>
        <w:spacing w:after="0"/>
        <w:ind w:left="630" w:hanging="270"/>
        <w:rPr>
          <w:rFonts w:ascii="Georgia" w:hAnsi="Georgia"/>
        </w:rPr>
      </w:pPr>
      <w:r w:rsidRPr="00307E7B">
        <w:rPr>
          <w:rFonts w:ascii="Georgia" w:hAnsi="Georgia"/>
          <w:b/>
        </w:rPr>
        <w:t>Respectful Workplace Policy</w:t>
      </w:r>
      <w:r w:rsidR="00F36FC3">
        <w:rPr>
          <w:rFonts w:ascii="Georgia" w:hAnsi="Georgia"/>
        </w:rPr>
        <w:t xml:space="preserve"> F</w:t>
      </w:r>
      <w:r w:rsidR="00663A1A" w:rsidRPr="000223BA">
        <w:rPr>
          <w:rFonts w:ascii="Georgia" w:hAnsi="Georgia"/>
        </w:rPr>
        <w:t>ollowing a three-year anti-bullying campaign,</w:t>
      </w:r>
      <w:r w:rsidR="00DA19AB" w:rsidRPr="000223BA">
        <w:rPr>
          <w:rFonts w:ascii="Georgia" w:hAnsi="Georgia"/>
        </w:rPr>
        <w:t xml:space="preserve"> state employees </w:t>
      </w:r>
      <w:r w:rsidR="00D96067" w:rsidRPr="000223BA">
        <w:rPr>
          <w:rFonts w:ascii="Georgia" w:hAnsi="Georgia"/>
        </w:rPr>
        <w:t xml:space="preserve">secured </w:t>
      </w:r>
      <w:r w:rsidR="00663A1A" w:rsidRPr="000223BA">
        <w:rPr>
          <w:rFonts w:ascii="Georgia" w:hAnsi="Georgia"/>
        </w:rPr>
        <w:t xml:space="preserve">a policy </w:t>
      </w:r>
      <w:r w:rsidR="00DA19AB" w:rsidRPr="000223BA">
        <w:rPr>
          <w:rFonts w:ascii="Georgia" w:hAnsi="Georgia"/>
        </w:rPr>
        <w:t>guarantee</w:t>
      </w:r>
      <w:r w:rsidR="00663A1A" w:rsidRPr="000223BA">
        <w:rPr>
          <w:rFonts w:ascii="Georgia" w:hAnsi="Georgia"/>
        </w:rPr>
        <w:t>ing</w:t>
      </w:r>
      <w:r w:rsidR="00DA19AB" w:rsidRPr="000223BA">
        <w:rPr>
          <w:rFonts w:ascii="Georgia" w:hAnsi="Georgia"/>
        </w:rPr>
        <w:t xml:space="preserve"> a professional and respectful workplace</w:t>
      </w:r>
      <w:r w:rsidRPr="000223BA">
        <w:rPr>
          <w:rFonts w:ascii="Georgia" w:hAnsi="Georgia"/>
        </w:rPr>
        <w:t>.</w:t>
      </w:r>
      <w:r w:rsidR="00DA19AB" w:rsidRPr="000223BA">
        <w:rPr>
          <w:rFonts w:ascii="Georgia" w:hAnsi="Georgia"/>
        </w:rPr>
        <w:t xml:space="preserve"> </w:t>
      </w:r>
      <w:r w:rsidR="000D109A" w:rsidRPr="00CF19C4">
        <w:rPr>
          <w:rFonts w:ascii="Georgia" w:hAnsi="Georgia"/>
        </w:rPr>
        <w:t xml:space="preserve">Our anti-bullying work has resulted in demotion or removal of </w:t>
      </w:r>
      <w:r w:rsidR="0057211D" w:rsidRPr="00CF19C4">
        <w:rPr>
          <w:rFonts w:ascii="Georgia" w:hAnsi="Georgia"/>
        </w:rPr>
        <w:t>11</w:t>
      </w:r>
      <w:r w:rsidR="000D109A" w:rsidRPr="00CF19C4">
        <w:rPr>
          <w:rFonts w:ascii="Georgia" w:hAnsi="Georgia"/>
        </w:rPr>
        <w:t xml:space="preserve"> supervisors and directors. </w:t>
      </w:r>
    </w:p>
    <w:p w14:paraId="7BC5F555" w14:textId="77777777" w:rsidR="00173B46" w:rsidRPr="000223BA" w:rsidRDefault="005E5313" w:rsidP="00F36FC3">
      <w:pPr>
        <w:pStyle w:val="ListParagraph"/>
        <w:numPr>
          <w:ilvl w:val="0"/>
          <w:numId w:val="10"/>
        </w:numPr>
        <w:spacing w:after="0"/>
        <w:ind w:left="630" w:hanging="270"/>
        <w:rPr>
          <w:rFonts w:ascii="Georgia" w:hAnsi="Georgia"/>
        </w:rPr>
      </w:pPr>
      <w:r w:rsidRPr="00307E7B">
        <w:rPr>
          <w:rFonts w:ascii="Georgia" w:hAnsi="Georgia"/>
          <w:b/>
        </w:rPr>
        <w:t>Paid Parental Leave</w:t>
      </w:r>
      <w:r w:rsidRPr="000223BA">
        <w:rPr>
          <w:rFonts w:ascii="Georgia" w:hAnsi="Georgia"/>
        </w:rPr>
        <w:t xml:space="preserve"> (PPL) </w:t>
      </w:r>
      <w:r w:rsidR="0037534C" w:rsidRPr="0037534C">
        <w:rPr>
          <w:rFonts w:ascii="Georgia" w:hAnsi="Georgia"/>
        </w:rPr>
        <w:t xml:space="preserve">MAPE led the battle for six weeks of PPL for all state employees. </w:t>
      </w:r>
      <w:r w:rsidR="0037534C">
        <w:rPr>
          <w:rFonts w:ascii="Georgia" w:hAnsi="Georgia"/>
        </w:rPr>
        <w:t xml:space="preserve">     </w:t>
      </w:r>
      <w:r w:rsidR="0037534C" w:rsidRPr="0037534C">
        <w:rPr>
          <w:rFonts w:ascii="Georgia" w:hAnsi="Georgia"/>
        </w:rPr>
        <w:t>New moms and dads now have access to paid time off after the birth or adoption of a child.</w:t>
      </w:r>
    </w:p>
    <w:p w14:paraId="7461C725" w14:textId="12C20631" w:rsidR="00A01764" w:rsidRDefault="00A01764" w:rsidP="00663A1A">
      <w:pPr>
        <w:pStyle w:val="ListParagraph"/>
        <w:numPr>
          <w:ilvl w:val="0"/>
          <w:numId w:val="10"/>
        </w:numPr>
        <w:spacing w:after="0"/>
        <w:ind w:left="630" w:hanging="270"/>
        <w:rPr>
          <w:rFonts w:ascii="Georgia" w:hAnsi="Georgia"/>
          <w:b/>
        </w:rPr>
      </w:pPr>
      <w:r w:rsidRPr="000223BA">
        <w:rPr>
          <w:rFonts w:ascii="Georgia" w:hAnsi="Georgia"/>
        </w:rPr>
        <w:t xml:space="preserve">Union representation of wronged employees </w:t>
      </w:r>
      <w:r w:rsidR="00D96067" w:rsidRPr="000223BA">
        <w:rPr>
          <w:rFonts w:ascii="Georgia" w:hAnsi="Georgia"/>
        </w:rPr>
        <w:t xml:space="preserve">has </w:t>
      </w:r>
      <w:r w:rsidRPr="000223BA">
        <w:rPr>
          <w:rFonts w:ascii="Georgia" w:hAnsi="Georgia"/>
        </w:rPr>
        <w:t xml:space="preserve">resulted </w:t>
      </w:r>
      <w:r w:rsidR="004871EC" w:rsidRPr="000223BA">
        <w:rPr>
          <w:rFonts w:ascii="Georgia" w:hAnsi="Georgia"/>
        </w:rPr>
        <w:t xml:space="preserve">in many </w:t>
      </w:r>
      <w:r w:rsidR="004871EC" w:rsidRPr="00307E7B">
        <w:rPr>
          <w:rFonts w:ascii="Georgia" w:hAnsi="Georgia"/>
          <w:b/>
        </w:rPr>
        <w:t>success stories</w:t>
      </w:r>
      <w:r w:rsidR="004871EC" w:rsidRPr="000223BA">
        <w:rPr>
          <w:rFonts w:ascii="Georgia" w:hAnsi="Georgia"/>
        </w:rPr>
        <w:t xml:space="preserve"> including several</w:t>
      </w:r>
      <w:r w:rsidRPr="000223BA">
        <w:rPr>
          <w:rFonts w:ascii="Georgia" w:hAnsi="Georgia"/>
        </w:rPr>
        <w:t xml:space="preserve"> reinstatement</w:t>
      </w:r>
      <w:r w:rsidR="004871EC" w:rsidRPr="000223BA">
        <w:rPr>
          <w:rFonts w:ascii="Georgia" w:hAnsi="Georgia"/>
        </w:rPr>
        <w:t>s</w:t>
      </w:r>
      <w:r w:rsidRPr="000223BA">
        <w:rPr>
          <w:rFonts w:ascii="Georgia" w:hAnsi="Georgia"/>
        </w:rPr>
        <w:t xml:space="preserve"> of jobs with full </w:t>
      </w:r>
      <w:r w:rsidR="00981BC6" w:rsidRPr="000223BA">
        <w:rPr>
          <w:rFonts w:ascii="Georgia" w:hAnsi="Georgia"/>
        </w:rPr>
        <w:t xml:space="preserve">back </w:t>
      </w:r>
      <w:r w:rsidRPr="000223BA">
        <w:rPr>
          <w:rFonts w:ascii="Georgia" w:hAnsi="Georgia"/>
        </w:rPr>
        <w:t xml:space="preserve">pay, $60,000 </w:t>
      </w:r>
      <w:r w:rsidR="00D96067" w:rsidRPr="000223BA">
        <w:rPr>
          <w:rFonts w:ascii="Georgia" w:hAnsi="Georgia"/>
        </w:rPr>
        <w:t xml:space="preserve">awarded </w:t>
      </w:r>
      <w:r w:rsidRPr="000223BA">
        <w:rPr>
          <w:rFonts w:ascii="Georgia" w:hAnsi="Georgia"/>
        </w:rPr>
        <w:t xml:space="preserve">to </w:t>
      </w:r>
      <w:r w:rsidR="00D96067" w:rsidRPr="000223BA">
        <w:rPr>
          <w:rFonts w:ascii="Georgia" w:hAnsi="Georgia"/>
        </w:rPr>
        <w:t xml:space="preserve">a </w:t>
      </w:r>
      <w:r w:rsidRPr="000223BA">
        <w:rPr>
          <w:rFonts w:ascii="Georgia" w:hAnsi="Georgia"/>
        </w:rPr>
        <w:t xml:space="preserve">member for wrongful termination </w:t>
      </w:r>
      <w:r w:rsidR="004871EC" w:rsidRPr="000223BA">
        <w:rPr>
          <w:rFonts w:ascii="Georgia" w:hAnsi="Georgia"/>
        </w:rPr>
        <w:t xml:space="preserve">and </w:t>
      </w:r>
      <w:r w:rsidRPr="000223BA">
        <w:rPr>
          <w:rFonts w:ascii="Georgia" w:hAnsi="Georgia"/>
        </w:rPr>
        <w:t>reinstate</w:t>
      </w:r>
      <w:r w:rsidR="00D96067" w:rsidRPr="000223BA">
        <w:rPr>
          <w:rFonts w:ascii="Georgia" w:hAnsi="Georgia"/>
        </w:rPr>
        <w:t>ment</w:t>
      </w:r>
      <w:r w:rsidRPr="000223BA">
        <w:rPr>
          <w:rFonts w:ascii="Georgia" w:hAnsi="Georgia"/>
        </w:rPr>
        <w:t xml:space="preserve"> </w:t>
      </w:r>
      <w:r w:rsidR="00D96067" w:rsidRPr="000223BA">
        <w:rPr>
          <w:rFonts w:ascii="Georgia" w:hAnsi="Georgia"/>
        </w:rPr>
        <w:t xml:space="preserve">of </w:t>
      </w:r>
      <w:r w:rsidRPr="000223BA">
        <w:rPr>
          <w:rFonts w:ascii="Georgia" w:hAnsi="Georgia"/>
        </w:rPr>
        <w:t xml:space="preserve">a member who had not been given the proper disability </w:t>
      </w:r>
      <w:bookmarkStart w:id="0" w:name="_GoBack"/>
      <w:bookmarkEnd w:id="0"/>
      <w:r w:rsidRPr="000223BA">
        <w:rPr>
          <w:rFonts w:ascii="Georgia" w:hAnsi="Georgia"/>
        </w:rPr>
        <w:t>accommodations</w:t>
      </w:r>
      <w:r w:rsidR="00D96067" w:rsidRPr="000223BA">
        <w:rPr>
          <w:rFonts w:ascii="Georgia" w:hAnsi="Georgia"/>
        </w:rPr>
        <w:t>.</w:t>
      </w:r>
    </w:p>
    <w:p w14:paraId="6621CDA6" w14:textId="77777777" w:rsidR="00307E7B" w:rsidRPr="000223BA" w:rsidRDefault="00307E7B" w:rsidP="00663A1A">
      <w:pPr>
        <w:pStyle w:val="ListParagraph"/>
        <w:numPr>
          <w:ilvl w:val="0"/>
          <w:numId w:val="10"/>
        </w:numPr>
        <w:spacing w:after="0"/>
        <w:ind w:left="630" w:hanging="270"/>
        <w:rPr>
          <w:rFonts w:ascii="Georgia" w:hAnsi="Georgia"/>
          <w:b/>
        </w:rPr>
      </w:pPr>
      <w:r>
        <w:rPr>
          <w:rFonts w:ascii="Georgia" w:hAnsi="Georgia"/>
          <w:b/>
        </w:rPr>
        <w:t>See backside for more stories</w:t>
      </w:r>
    </w:p>
    <w:p w14:paraId="39DB5935" w14:textId="77777777" w:rsidR="00D96067" w:rsidRPr="000223BA" w:rsidRDefault="00D96067" w:rsidP="00D96067">
      <w:pPr>
        <w:pStyle w:val="ListParagraph"/>
        <w:spacing w:after="0"/>
        <w:rPr>
          <w:rFonts w:ascii="Georgia" w:hAnsi="Georgia"/>
        </w:rPr>
      </w:pPr>
    </w:p>
    <w:p w14:paraId="2EFA226B" w14:textId="77777777" w:rsidR="00D96067" w:rsidRPr="00EE62EE" w:rsidRDefault="00663A1A" w:rsidP="00173B46">
      <w:pPr>
        <w:spacing w:after="0"/>
        <w:rPr>
          <w:rFonts w:ascii="Georgia" w:hAnsi="Georgia"/>
          <w:sz w:val="24"/>
          <w:szCs w:val="24"/>
        </w:rPr>
      </w:pPr>
      <w:bookmarkStart w:id="1" w:name="_Hlk536524694"/>
      <w:r w:rsidRPr="00EE62EE">
        <w:rPr>
          <w:rFonts w:ascii="Georgia" w:hAnsi="Georgia"/>
          <w:b/>
          <w:sz w:val="24"/>
          <w:szCs w:val="24"/>
          <w:u w:val="single"/>
        </w:rPr>
        <w:t>Political</w:t>
      </w:r>
      <w:r w:rsidR="005F16F2" w:rsidRPr="00EE62EE">
        <w:rPr>
          <w:rFonts w:ascii="Georgia" w:hAnsi="Georgia"/>
          <w:b/>
          <w:sz w:val="24"/>
          <w:szCs w:val="24"/>
          <w:u w:val="single"/>
        </w:rPr>
        <w:t xml:space="preserve"> a</w:t>
      </w:r>
      <w:r w:rsidR="00173B46" w:rsidRPr="00EE62EE">
        <w:rPr>
          <w:rFonts w:ascii="Georgia" w:hAnsi="Georgia"/>
          <w:b/>
          <w:sz w:val="24"/>
          <w:szCs w:val="24"/>
          <w:u w:val="single"/>
        </w:rPr>
        <w:t>ccomplishment</w:t>
      </w:r>
      <w:r w:rsidR="006E0609" w:rsidRPr="00EE62EE">
        <w:rPr>
          <w:rFonts w:ascii="Georgia" w:hAnsi="Georgia"/>
          <w:b/>
          <w:sz w:val="24"/>
          <w:szCs w:val="24"/>
          <w:u w:val="single"/>
        </w:rPr>
        <w:t>s</w:t>
      </w:r>
    </w:p>
    <w:bookmarkEnd w:id="1"/>
    <w:p w14:paraId="4D8B95EC" w14:textId="7AF46C20"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 xml:space="preserve">Helped unanimously pass the largest piece of pension reform in state history providing pension sustainability for the next 30 years. </w:t>
      </w:r>
    </w:p>
    <w:p w14:paraId="7F034EAC" w14:textId="190CE725"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Successfully gained bipartisan support to pass our contract early in the legislative session.</w:t>
      </w:r>
    </w:p>
    <w:p w14:paraId="3CEE0622" w14:textId="3303F346"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 xml:space="preserve">Successfully fought against the decentralization of </w:t>
      </w:r>
      <w:proofErr w:type="spellStart"/>
      <w:r w:rsidRPr="00134644">
        <w:rPr>
          <w:rFonts w:ascii="Georgia" w:hAnsi="Georgia"/>
        </w:rPr>
        <w:t>MnIT</w:t>
      </w:r>
      <w:proofErr w:type="spellEnd"/>
      <w:r w:rsidRPr="00134644">
        <w:rPr>
          <w:rFonts w:ascii="Georgia" w:hAnsi="Georgia"/>
        </w:rPr>
        <w:t xml:space="preserve"> services and outsourcing of MAPE employee’s work.</w:t>
      </w:r>
    </w:p>
    <w:p w14:paraId="126E24B0" w14:textId="2D8F7F2A"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Prevented the passage of legislation severely limiting the ability of workers to telecommute.</w:t>
      </w:r>
    </w:p>
    <w:p w14:paraId="268241B7" w14:textId="3DD17132"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Helped stop several attempts to weaken public sector bargaining power including separating health-insurance bargaining from wages.</w:t>
      </w:r>
    </w:p>
    <w:p w14:paraId="6E1FD1C9" w14:textId="710ED5A2"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Helped prevent the installation of right-to-work language into state statute.</w:t>
      </w:r>
    </w:p>
    <w:p w14:paraId="55BFF0B9" w14:textId="2251FB1D" w:rsidR="00E115AF" w:rsidRPr="00134644" w:rsidRDefault="00E115AF" w:rsidP="0069287C">
      <w:pPr>
        <w:pStyle w:val="PlainText"/>
        <w:numPr>
          <w:ilvl w:val="0"/>
          <w:numId w:val="19"/>
        </w:numPr>
        <w:spacing w:line="276" w:lineRule="auto"/>
        <w:rPr>
          <w:rFonts w:ascii="Georgia" w:hAnsi="Georgia"/>
        </w:rPr>
      </w:pPr>
      <w:r w:rsidRPr="00134644">
        <w:rPr>
          <w:rFonts w:ascii="Georgia" w:hAnsi="Georgia"/>
        </w:rPr>
        <w:t>MAPE helped prevent massive cuts to state agencies including Human Rights and the Department of Revenue.</w:t>
      </w:r>
    </w:p>
    <w:p w14:paraId="3F82C7D8" w14:textId="35F5D0CA" w:rsidR="00E115AF" w:rsidRPr="00134644" w:rsidRDefault="00E115AF" w:rsidP="0069287C">
      <w:pPr>
        <w:pStyle w:val="PlainText"/>
        <w:numPr>
          <w:ilvl w:val="0"/>
          <w:numId w:val="18"/>
        </w:numPr>
        <w:tabs>
          <w:tab w:val="left" w:pos="180"/>
        </w:tabs>
        <w:spacing w:line="276" w:lineRule="auto"/>
        <w:rPr>
          <w:rFonts w:ascii="Georgia" w:hAnsi="Georgia"/>
        </w:rPr>
      </w:pPr>
      <w:r w:rsidRPr="00134644">
        <w:rPr>
          <w:rFonts w:ascii="Georgia" w:hAnsi="Georgia"/>
        </w:rPr>
        <w:t>Maintained current legislative contract interim approval process rather than go to a majority rule process.</w:t>
      </w:r>
    </w:p>
    <w:p w14:paraId="08050741" w14:textId="77777777" w:rsidR="00E333D3" w:rsidRDefault="00E333D3" w:rsidP="00E333D3">
      <w:pPr>
        <w:pStyle w:val="ListParagraph"/>
        <w:spacing w:after="0"/>
        <w:ind w:left="0"/>
        <w:rPr>
          <w:rFonts w:ascii="Georgia" w:hAnsi="Georgia"/>
          <w:b/>
          <w:sz w:val="28"/>
          <w:szCs w:val="28"/>
          <w:u w:val="single"/>
        </w:rPr>
      </w:pPr>
    </w:p>
    <w:p w14:paraId="032903E0" w14:textId="77777777" w:rsidR="000223BA" w:rsidRPr="000223BA" w:rsidRDefault="000223BA" w:rsidP="00134644">
      <w:pPr>
        <w:pStyle w:val="ListParagraph"/>
        <w:spacing w:after="0"/>
        <w:ind w:left="0"/>
        <w:jc w:val="center"/>
        <w:rPr>
          <w:rFonts w:ascii="Georgia" w:hAnsi="Georgia"/>
          <w:b/>
          <w:sz w:val="28"/>
          <w:szCs w:val="28"/>
          <w:u w:val="single"/>
        </w:rPr>
      </w:pPr>
      <w:r w:rsidRPr="000223BA">
        <w:rPr>
          <w:rFonts w:ascii="Georgia" w:hAnsi="Georgia"/>
          <w:b/>
          <w:sz w:val="28"/>
          <w:szCs w:val="28"/>
          <w:u w:val="single"/>
        </w:rPr>
        <w:t>Successful local actions</w:t>
      </w:r>
    </w:p>
    <w:p w14:paraId="578657A7" w14:textId="77777777" w:rsidR="000223BA" w:rsidRPr="000223BA" w:rsidRDefault="000223BA" w:rsidP="00C04F4A">
      <w:pPr>
        <w:pStyle w:val="PlainText"/>
        <w:rPr>
          <w:rFonts w:ascii="Georgia" w:hAnsi="Georgia"/>
          <w:sz w:val="24"/>
          <w:szCs w:val="24"/>
        </w:rPr>
      </w:pPr>
    </w:p>
    <w:p w14:paraId="57DD931C" w14:textId="77777777" w:rsidR="000223BA" w:rsidRPr="000223BA" w:rsidRDefault="000223BA" w:rsidP="00C04F4A">
      <w:pPr>
        <w:pStyle w:val="PlainText"/>
        <w:rPr>
          <w:rFonts w:ascii="Georgia" w:hAnsi="Georgia"/>
          <w:sz w:val="24"/>
          <w:szCs w:val="24"/>
        </w:rPr>
      </w:pPr>
      <w:r w:rsidRPr="000223BA">
        <w:rPr>
          <w:rFonts w:ascii="Georgia" w:hAnsi="Georgia"/>
          <w:b/>
          <w:sz w:val="24"/>
          <w:szCs w:val="24"/>
          <w:u w:val="single"/>
        </w:rPr>
        <w:t>Restoring flexible break time</w:t>
      </w:r>
      <w:r w:rsidRPr="000223BA">
        <w:rPr>
          <w:rFonts w:ascii="Georgia" w:hAnsi="Georgia"/>
          <w:sz w:val="24"/>
          <w:szCs w:val="24"/>
        </w:rPr>
        <w:br/>
        <w:t>Faribault Correctional Facility treatment st</w:t>
      </w:r>
      <w:r>
        <w:rPr>
          <w:rFonts w:ascii="Georgia" w:hAnsi="Georgia"/>
          <w:sz w:val="24"/>
          <w:szCs w:val="24"/>
        </w:rPr>
        <w:t>aff (MAPE local 1903) were told they had to fit</w:t>
      </w:r>
      <w:r w:rsidRPr="000223BA">
        <w:rPr>
          <w:rFonts w:ascii="Georgia" w:hAnsi="Georgia"/>
          <w:sz w:val="24"/>
          <w:szCs w:val="24"/>
        </w:rPr>
        <w:t xml:space="preserve"> their breaks and lunches within the schedul</w:t>
      </w:r>
      <w:r>
        <w:rPr>
          <w:rFonts w:ascii="Georgia" w:hAnsi="Georgia"/>
          <w:sz w:val="24"/>
          <w:szCs w:val="24"/>
        </w:rPr>
        <w:t>e provided by management, with “no discussion</w:t>
      </w:r>
      <w:r w:rsidRPr="000223BA">
        <w:rPr>
          <w:rFonts w:ascii="Georgia" w:hAnsi="Georgia"/>
          <w:sz w:val="24"/>
          <w:szCs w:val="24"/>
        </w:rPr>
        <w:t>.</w:t>
      </w:r>
      <w:r>
        <w:rPr>
          <w:rFonts w:ascii="Georgia" w:hAnsi="Georgia"/>
          <w:sz w:val="24"/>
          <w:szCs w:val="24"/>
        </w:rPr>
        <w:t>”</w:t>
      </w:r>
      <w:r w:rsidRPr="000223BA">
        <w:rPr>
          <w:rFonts w:ascii="Georgia" w:hAnsi="Georgia"/>
          <w:sz w:val="24"/>
          <w:szCs w:val="24"/>
        </w:rPr>
        <w:t xml:space="preserve"> Workers </w:t>
      </w:r>
      <w:r>
        <w:rPr>
          <w:rFonts w:ascii="Georgia" w:hAnsi="Georgia"/>
          <w:sz w:val="24"/>
          <w:szCs w:val="24"/>
        </w:rPr>
        <w:t>responded by taking all their breaks together</w:t>
      </w:r>
      <w:r w:rsidRPr="000223BA">
        <w:rPr>
          <w:rFonts w:ascii="Georgia" w:hAnsi="Georgia"/>
          <w:sz w:val="24"/>
          <w:szCs w:val="24"/>
        </w:rPr>
        <w:t xml:space="preserve">. </w:t>
      </w:r>
      <w:r w:rsidR="00970451">
        <w:rPr>
          <w:rFonts w:ascii="Georgia" w:hAnsi="Georgia"/>
          <w:sz w:val="24"/>
          <w:szCs w:val="24"/>
        </w:rPr>
        <w:t>The meet and c</w:t>
      </w:r>
      <w:r w:rsidRPr="000223BA">
        <w:rPr>
          <w:rFonts w:ascii="Georgia" w:hAnsi="Georgia"/>
          <w:sz w:val="24"/>
          <w:szCs w:val="24"/>
        </w:rPr>
        <w:t xml:space="preserve">onfer team was then able to restore the previous flexibility and work to create a schedule that was acceptable to everyone. </w:t>
      </w:r>
    </w:p>
    <w:p w14:paraId="6A618A29" w14:textId="77777777" w:rsidR="000223BA" w:rsidRPr="00970451" w:rsidRDefault="000223BA" w:rsidP="00C04F4A">
      <w:pPr>
        <w:pStyle w:val="PlainText"/>
        <w:rPr>
          <w:rFonts w:ascii="Georgia" w:hAnsi="Georgia"/>
          <w:b/>
          <w:sz w:val="24"/>
          <w:szCs w:val="24"/>
          <w:u w:val="single"/>
        </w:rPr>
      </w:pPr>
    </w:p>
    <w:p w14:paraId="3AFE43CD" w14:textId="77777777" w:rsidR="00970451" w:rsidRPr="00970451" w:rsidRDefault="00970451" w:rsidP="00C04F4A">
      <w:pPr>
        <w:pStyle w:val="PlainText"/>
        <w:rPr>
          <w:rFonts w:ascii="Georgia" w:hAnsi="Georgia"/>
          <w:b/>
          <w:sz w:val="24"/>
          <w:szCs w:val="24"/>
          <w:u w:val="single"/>
        </w:rPr>
      </w:pPr>
      <w:r w:rsidRPr="00970451">
        <w:rPr>
          <w:rFonts w:ascii="Georgia" w:hAnsi="Georgia"/>
          <w:b/>
          <w:sz w:val="24"/>
          <w:szCs w:val="24"/>
          <w:u w:val="single"/>
        </w:rPr>
        <w:t>Updating position descriptions</w:t>
      </w:r>
    </w:p>
    <w:p w14:paraId="477BE172" w14:textId="77777777" w:rsidR="000223BA" w:rsidRPr="000223BA" w:rsidRDefault="000223BA" w:rsidP="00C04F4A">
      <w:pPr>
        <w:pStyle w:val="PlainText"/>
        <w:rPr>
          <w:rFonts w:ascii="Georgia" w:hAnsi="Georgia"/>
          <w:sz w:val="24"/>
          <w:szCs w:val="24"/>
        </w:rPr>
      </w:pPr>
      <w:r w:rsidRPr="000223BA">
        <w:rPr>
          <w:rFonts w:ascii="Georgia" w:hAnsi="Georgia"/>
          <w:sz w:val="24"/>
          <w:szCs w:val="24"/>
        </w:rPr>
        <w:t xml:space="preserve">Minneapolis Community and Technical College staff (MAPE local 1304) repeatedly brought up </w:t>
      </w:r>
      <w:r w:rsidR="00970451">
        <w:rPr>
          <w:rFonts w:ascii="Georgia" w:hAnsi="Georgia"/>
          <w:sz w:val="24"/>
          <w:szCs w:val="24"/>
        </w:rPr>
        <w:t xml:space="preserve">at meet and confer meetings </w:t>
      </w:r>
      <w:r w:rsidRPr="000223BA">
        <w:rPr>
          <w:rFonts w:ascii="Georgia" w:hAnsi="Georgia"/>
          <w:sz w:val="24"/>
          <w:szCs w:val="24"/>
        </w:rPr>
        <w:t xml:space="preserve">the </w:t>
      </w:r>
      <w:r w:rsidR="00970451">
        <w:rPr>
          <w:rFonts w:ascii="Georgia" w:hAnsi="Georgia"/>
          <w:sz w:val="24"/>
          <w:szCs w:val="24"/>
        </w:rPr>
        <w:t>inaccurate</w:t>
      </w:r>
      <w:r w:rsidRPr="000223BA">
        <w:rPr>
          <w:rFonts w:ascii="Georgia" w:hAnsi="Georgia"/>
          <w:sz w:val="24"/>
          <w:szCs w:val="24"/>
        </w:rPr>
        <w:t xml:space="preserve"> and o</w:t>
      </w:r>
      <w:r>
        <w:rPr>
          <w:rFonts w:ascii="Georgia" w:hAnsi="Georgia"/>
          <w:sz w:val="24"/>
          <w:szCs w:val="24"/>
        </w:rPr>
        <w:t>ut-of-</w:t>
      </w:r>
      <w:r w:rsidRPr="000223BA">
        <w:rPr>
          <w:rFonts w:ascii="Georgia" w:hAnsi="Georgia"/>
          <w:sz w:val="24"/>
          <w:szCs w:val="24"/>
        </w:rPr>
        <w:t>date position desc</w:t>
      </w:r>
      <w:r w:rsidR="00970451">
        <w:rPr>
          <w:rFonts w:ascii="Georgia" w:hAnsi="Georgia"/>
          <w:sz w:val="24"/>
          <w:szCs w:val="24"/>
        </w:rPr>
        <w:t>riptions in the college. C</w:t>
      </w:r>
      <w:r w:rsidRPr="000223BA">
        <w:rPr>
          <w:rFonts w:ascii="Georgia" w:hAnsi="Georgia"/>
          <w:sz w:val="24"/>
          <w:szCs w:val="24"/>
        </w:rPr>
        <w:t xml:space="preserve">ollege administration </w:t>
      </w:r>
      <w:r w:rsidR="00970451">
        <w:rPr>
          <w:rFonts w:ascii="Georgia" w:hAnsi="Georgia"/>
          <w:sz w:val="24"/>
          <w:szCs w:val="24"/>
        </w:rPr>
        <w:t>promised</w:t>
      </w:r>
      <w:r w:rsidRPr="000223BA">
        <w:rPr>
          <w:rFonts w:ascii="Georgia" w:hAnsi="Georgia"/>
          <w:sz w:val="24"/>
          <w:szCs w:val="24"/>
        </w:rPr>
        <w:t xml:space="preserve"> to update the PDs, but </w:t>
      </w:r>
      <w:r w:rsidR="00970451">
        <w:rPr>
          <w:rFonts w:ascii="Georgia" w:hAnsi="Georgia"/>
          <w:sz w:val="24"/>
          <w:szCs w:val="24"/>
        </w:rPr>
        <w:t>that</w:t>
      </w:r>
      <w:r w:rsidRPr="000223BA">
        <w:rPr>
          <w:rFonts w:ascii="Georgia" w:hAnsi="Georgia"/>
          <w:sz w:val="24"/>
          <w:szCs w:val="24"/>
        </w:rPr>
        <w:t xml:space="preserve"> </w:t>
      </w:r>
      <w:r w:rsidR="00970451">
        <w:rPr>
          <w:rFonts w:ascii="Georgia" w:hAnsi="Georgia"/>
          <w:sz w:val="24"/>
          <w:szCs w:val="24"/>
        </w:rPr>
        <w:t>n</w:t>
      </w:r>
      <w:r w:rsidRPr="000223BA">
        <w:rPr>
          <w:rFonts w:ascii="Georgia" w:hAnsi="Georgia"/>
          <w:sz w:val="24"/>
          <w:szCs w:val="24"/>
        </w:rPr>
        <w:t xml:space="preserve">ever happened. </w:t>
      </w:r>
      <w:r w:rsidR="00970451">
        <w:rPr>
          <w:rFonts w:ascii="Georgia" w:hAnsi="Georgia"/>
          <w:sz w:val="24"/>
          <w:szCs w:val="24"/>
        </w:rPr>
        <w:t>Taking the initiative, workers held a “do it yourself PD clinic”</w:t>
      </w:r>
      <w:r w:rsidRPr="000223BA">
        <w:rPr>
          <w:rFonts w:ascii="Georgia" w:hAnsi="Georgia"/>
          <w:sz w:val="24"/>
          <w:szCs w:val="24"/>
        </w:rPr>
        <w:t xml:space="preserve"> where 30 MAPE members a</w:t>
      </w:r>
      <w:r w:rsidR="00970451">
        <w:rPr>
          <w:rFonts w:ascii="Georgia" w:hAnsi="Georgia"/>
          <w:sz w:val="24"/>
          <w:szCs w:val="24"/>
        </w:rPr>
        <w:t>t MCTC updated their PDs. The co</w:t>
      </w:r>
      <w:r w:rsidRPr="000223BA">
        <w:rPr>
          <w:rFonts w:ascii="Georgia" w:hAnsi="Georgia"/>
          <w:sz w:val="24"/>
          <w:szCs w:val="24"/>
        </w:rPr>
        <w:t>llege administration reacted by updating all staff PDs within one month.</w:t>
      </w:r>
    </w:p>
    <w:p w14:paraId="7684A150" w14:textId="77777777" w:rsidR="000223BA" w:rsidRPr="000223BA" w:rsidRDefault="000223BA" w:rsidP="00C04F4A">
      <w:pPr>
        <w:pStyle w:val="PlainText"/>
        <w:rPr>
          <w:rFonts w:ascii="Georgia" w:hAnsi="Georgia"/>
          <w:sz w:val="24"/>
          <w:szCs w:val="24"/>
        </w:rPr>
      </w:pPr>
    </w:p>
    <w:p w14:paraId="592D5E2A" w14:textId="77777777" w:rsidR="00970451" w:rsidRPr="00970451" w:rsidRDefault="00970451" w:rsidP="00C04F4A">
      <w:pPr>
        <w:pStyle w:val="PlainText"/>
        <w:rPr>
          <w:rFonts w:ascii="Georgia" w:hAnsi="Georgia"/>
          <w:b/>
          <w:sz w:val="24"/>
          <w:szCs w:val="24"/>
          <w:u w:val="single"/>
        </w:rPr>
      </w:pPr>
      <w:r w:rsidRPr="00970451">
        <w:rPr>
          <w:rFonts w:ascii="Georgia" w:hAnsi="Georgia"/>
          <w:b/>
          <w:sz w:val="24"/>
          <w:szCs w:val="24"/>
          <w:u w:val="single"/>
        </w:rPr>
        <w:t>Pathways to career advancement</w:t>
      </w:r>
    </w:p>
    <w:p w14:paraId="3C8264DF" w14:textId="77777777" w:rsidR="000223BA" w:rsidRPr="000223BA" w:rsidRDefault="000223BA" w:rsidP="00C04F4A">
      <w:pPr>
        <w:pStyle w:val="PlainText"/>
        <w:rPr>
          <w:rFonts w:ascii="Georgia" w:hAnsi="Georgia"/>
          <w:sz w:val="24"/>
          <w:szCs w:val="24"/>
        </w:rPr>
      </w:pPr>
      <w:r w:rsidRPr="000223BA">
        <w:rPr>
          <w:rFonts w:ascii="Georgia" w:hAnsi="Georgia"/>
          <w:sz w:val="24"/>
          <w:szCs w:val="24"/>
        </w:rPr>
        <w:t>Members at the DHS Andersen building (MAPE local 2101) engaged with hundreds of wo</w:t>
      </w:r>
      <w:r w:rsidR="00970451">
        <w:rPr>
          <w:rFonts w:ascii="Georgia" w:hAnsi="Georgia"/>
          <w:sz w:val="24"/>
          <w:szCs w:val="24"/>
        </w:rPr>
        <w:t>rkers, asking them one question,</w:t>
      </w:r>
      <w:r w:rsidRPr="000223BA">
        <w:rPr>
          <w:rFonts w:ascii="Georgia" w:hAnsi="Georgia"/>
          <w:sz w:val="24"/>
          <w:szCs w:val="24"/>
        </w:rPr>
        <w:t xml:space="preserve"> </w:t>
      </w:r>
      <w:r w:rsidR="00970451">
        <w:rPr>
          <w:rFonts w:ascii="Georgia" w:hAnsi="Georgia"/>
          <w:sz w:val="24"/>
          <w:szCs w:val="24"/>
        </w:rPr>
        <w:t>“I</w:t>
      </w:r>
      <w:r w:rsidRPr="000223BA">
        <w:rPr>
          <w:rFonts w:ascii="Georgia" w:hAnsi="Georgia"/>
          <w:sz w:val="24"/>
          <w:szCs w:val="24"/>
        </w:rPr>
        <w:t>f you had the power to, what would you change at DHS?</w:t>
      </w:r>
      <w:r w:rsidR="00970451">
        <w:rPr>
          <w:rFonts w:ascii="Georgia" w:hAnsi="Georgia"/>
          <w:sz w:val="24"/>
          <w:szCs w:val="24"/>
        </w:rPr>
        <w:t>”</w:t>
      </w:r>
      <w:r w:rsidRPr="000223BA">
        <w:rPr>
          <w:rFonts w:ascii="Georgia" w:hAnsi="Georgia"/>
          <w:sz w:val="24"/>
          <w:szCs w:val="24"/>
        </w:rPr>
        <w:t xml:space="preserve"> Overwhelmingly, members said they wanted career advancement opportunities in the agencies. MAPE members </w:t>
      </w:r>
      <w:r w:rsidR="00970451">
        <w:rPr>
          <w:rFonts w:ascii="Georgia" w:hAnsi="Georgia"/>
          <w:sz w:val="24"/>
          <w:szCs w:val="24"/>
        </w:rPr>
        <w:t>organized an action with the c</w:t>
      </w:r>
      <w:r w:rsidRPr="000223BA">
        <w:rPr>
          <w:rFonts w:ascii="Georgia" w:hAnsi="Georgia"/>
          <w:sz w:val="24"/>
          <w:szCs w:val="24"/>
        </w:rPr>
        <w:t>ommissioner and 100 workers, shared their concerns and proposed working solutions for the agencies. In response, DHS will be collapsing and simplifyin</w:t>
      </w:r>
      <w:r w:rsidR="00970451">
        <w:rPr>
          <w:rFonts w:ascii="Georgia" w:hAnsi="Georgia"/>
          <w:sz w:val="24"/>
          <w:szCs w:val="24"/>
        </w:rPr>
        <w:t>g classifications, updating PDs</w:t>
      </w:r>
      <w:r w:rsidRPr="000223BA">
        <w:rPr>
          <w:rFonts w:ascii="Georgia" w:hAnsi="Georgia"/>
          <w:sz w:val="24"/>
          <w:szCs w:val="24"/>
        </w:rPr>
        <w:t xml:space="preserve"> and providing clear pathways for advancement in the agency. </w:t>
      </w:r>
    </w:p>
    <w:p w14:paraId="7164A343" w14:textId="77777777" w:rsidR="000223BA" w:rsidRPr="000223BA" w:rsidRDefault="000223BA" w:rsidP="00C04F4A">
      <w:pPr>
        <w:pStyle w:val="PlainText"/>
        <w:rPr>
          <w:rFonts w:ascii="Georgia" w:hAnsi="Georgia"/>
          <w:sz w:val="24"/>
          <w:szCs w:val="24"/>
        </w:rPr>
      </w:pPr>
    </w:p>
    <w:p w14:paraId="3CD842E4" w14:textId="77777777" w:rsidR="00970451" w:rsidRPr="00970451" w:rsidRDefault="00970451" w:rsidP="00C04F4A">
      <w:pPr>
        <w:pStyle w:val="PlainText"/>
        <w:rPr>
          <w:rFonts w:ascii="Georgia" w:hAnsi="Georgia"/>
          <w:b/>
          <w:sz w:val="24"/>
          <w:szCs w:val="24"/>
          <w:u w:val="single"/>
        </w:rPr>
      </w:pPr>
      <w:r w:rsidRPr="00970451">
        <w:rPr>
          <w:rFonts w:ascii="Georgia" w:hAnsi="Georgia"/>
          <w:b/>
          <w:sz w:val="24"/>
          <w:szCs w:val="24"/>
          <w:u w:val="single"/>
        </w:rPr>
        <w:t>Demanding job protections</w:t>
      </w:r>
    </w:p>
    <w:p w14:paraId="4F8B00EA" w14:textId="77777777" w:rsidR="000223BA" w:rsidRPr="000223BA" w:rsidRDefault="000223BA" w:rsidP="00C04F4A">
      <w:pPr>
        <w:pStyle w:val="PlainText"/>
        <w:rPr>
          <w:rFonts w:ascii="Georgia" w:hAnsi="Georgia"/>
          <w:sz w:val="24"/>
          <w:szCs w:val="24"/>
        </w:rPr>
      </w:pPr>
      <w:r w:rsidRPr="000223BA">
        <w:rPr>
          <w:rFonts w:ascii="Georgia" w:hAnsi="Georgia"/>
          <w:sz w:val="24"/>
          <w:szCs w:val="24"/>
        </w:rPr>
        <w:t>When an unclassified employee was wrongfully terminated at Rochester Community and Technical College (MAPE local 2001), MAPE members organized to demand respect, dignity and meaningful job p</w:t>
      </w:r>
      <w:r w:rsidR="00970451">
        <w:rPr>
          <w:rFonts w:ascii="Georgia" w:hAnsi="Georgia"/>
          <w:sz w:val="24"/>
          <w:szCs w:val="24"/>
        </w:rPr>
        <w:t>rotections at work with over 80 percent</w:t>
      </w:r>
      <w:r w:rsidRPr="000223BA">
        <w:rPr>
          <w:rFonts w:ascii="Georgia" w:hAnsi="Georgia"/>
          <w:sz w:val="24"/>
          <w:szCs w:val="24"/>
        </w:rPr>
        <w:t xml:space="preserve"> of the MAPE bargaining unit signi</w:t>
      </w:r>
      <w:r w:rsidR="00970451">
        <w:rPr>
          <w:rFonts w:ascii="Georgia" w:hAnsi="Georgia"/>
          <w:sz w:val="24"/>
          <w:szCs w:val="24"/>
        </w:rPr>
        <w:t>ng an open letter to the college president. The c</w:t>
      </w:r>
      <w:r w:rsidRPr="000223BA">
        <w:rPr>
          <w:rFonts w:ascii="Georgia" w:hAnsi="Georgia"/>
          <w:sz w:val="24"/>
          <w:szCs w:val="24"/>
        </w:rPr>
        <w:t xml:space="preserve">ollege president responded by agreeing to the MAPE members’ demands. </w:t>
      </w:r>
    </w:p>
    <w:p w14:paraId="22AEF3EA" w14:textId="77777777" w:rsidR="000223BA" w:rsidRPr="000223BA" w:rsidRDefault="000223BA" w:rsidP="00C04F4A">
      <w:pPr>
        <w:pStyle w:val="PlainText"/>
        <w:rPr>
          <w:rFonts w:ascii="Georgia" w:hAnsi="Georgia"/>
          <w:sz w:val="24"/>
          <w:szCs w:val="24"/>
        </w:rPr>
      </w:pPr>
    </w:p>
    <w:p w14:paraId="2CD028DB" w14:textId="77777777" w:rsidR="00970451" w:rsidRPr="00970451" w:rsidRDefault="00970451" w:rsidP="00C04F4A">
      <w:pPr>
        <w:pStyle w:val="PlainText"/>
        <w:rPr>
          <w:rFonts w:ascii="Georgia" w:hAnsi="Georgia"/>
          <w:b/>
          <w:sz w:val="24"/>
          <w:szCs w:val="24"/>
          <w:u w:val="single"/>
        </w:rPr>
      </w:pPr>
      <w:r w:rsidRPr="00970451">
        <w:rPr>
          <w:rFonts w:ascii="Georgia" w:hAnsi="Georgia"/>
          <w:b/>
          <w:sz w:val="24"/>
          <w:szCs w:val="24"/>
          <w:u w:val="single"/>
        </w:rPr>
        <w:t>Remedying an abusive work environment</w:t>
      </w:r>
    </w:p>
    <w:p w14:paraId="48BC3306" w14:textId="77777777" w:rsidR="000223BA" w:rsidRDefault="000223BA" w:rsidP="00C04F4A">
      <w:pPr>
        <w:pStyle w:val="PlainText"/>
        <w:rPr>
          <w:rFonts w:ascii="Georgia" w:hAnsi="Georgia"/>
          <w:sz w:val="24"/>
          <w:szCs w:val="24"/>
        </w:rPr>
      </w:pPr>
      <w:r w:rsidRPr="000223BA">
        <w:rPr>
          <w:rFonts w:ascii="Georgia" w:hAnsi="Georgia"/>
          <w:sz w:val="24"/>
          <w:szCs w:val="24"/>
        </w:rPr>
        <w:t xml:space="preserve">MAPE members at the Revenue Ely office (MAPE local 1401) had been suffering under an abusive and toxic environment for </w:t>
      </w:r>
      <w:r w:rsidR="00970451" w:rsidRPr="000223BA">
        <w:rPr>
          <w:rFonts w:ascii="Georgia" w:hAnsi="Georgia"/>
          <w:sz w:val="24"/>
          <w:szCs w:val="24"/>
        </w:rPr>
        <w:t>several</w:t>
      </w:r>
      <w:r w:rsidRPr="000223BA">
        <w:rPr>
          <w:rFonts w:ascii="Georgia" w:hAnsi="Georgia"/>
          <w:sz w:val="24"/>
          <w:szCs w:val="24"/>
        </w:rPr>
        <w:t xml:space="preserve"> years. </w:t>
      </w:r>
      <w:r w:rsidR="00970451">
        <w:rPr>
          <w:rFonts w:ascii="Georgia" w:hAnsi="Georgia"/>
          <w:sz w:val="24"/>
          <w:szCs w:val="24"/>
        </w:rPr>
        <w:t>Finally, they got their commissioner’s attention at a meet and confer meeting. Thanks to the members’ action, the c</w:t>
      </w:r>
      <w:r w:rsidRPr="000223BA">
        <w:rPr>
          <w:rFonts w:ascii="Georgia" w:hAnsi="Georgia"/>
          <w:sz w:val="24"/>
          <w:szCs w:val="24"/>
        </w:rPr>
        <w:t>ommissioner realized the seriousness of the situation</w:t>
      </w:r>
      <w:r w:rsidR="00970451">
        <w:rPr>
          <w:rFonts w:ascii="Georgia" w:hAnsi="Georgia"/>
          <w:sz w:val="24"/>
          <w:szCs w:val="24"/>
        </w:rPr>
        <w:t xml:space="preserve"> and</w:t>
      </w:r>
      <w:r w:rsidRPr="000223BA">
        <w:rPr>
          <w:rFonts w:ascii="Georgia" w:hAnsi="Georgia"/>
          <w:sz w:val="24"/>
          <w:szCs w:val="24"/>
        </w:rPr>
        <w:t xml:space="preserve"> </w:t>
      </w:r>
      <w:r w:rsidR="00970451">
        <w:rPr>
          <w:rFonts w:ascii="Georgia" w:hAnsi="Georgia"/>
          <w:sz w:val="24"/>
          <w:szCs w:val="24"/>
        </w:rPr>
        <w:t>intervened, remedying</w:t>
      </w:r>
      <w:r w:rsidRPr="000223BA">
        <w:rPr>
          <w:rFonts w:ascii="Georgia" w:hAnsi="Georgia"/>
          <w:sz w:val="24"/>
          <w:szCs w:val="24"/>
        </w:rPr>
        <w:t xml:space="preserve"> the abusive and toxic work environment. </w:t>
      </w:r>
    </w:p>
    <w:p w14:paraId="76FE425F" w14:textId="77777777" w:rsidR="00C04F4A" w:rsidRDefault="00C04F4A" w:rsidP="00C04F4A">
      <w:pPr>
        <w:pStyle w:val="PlainText"/>
        <w:rPr>
          <w:rFonts w:ascii="Georgia" w:hAnsi="Georgia"/>
          <w:sz w:val="24"/>
          <w:szCs w:val="24"/>
        </w:rPr>
      </w:pPr>
    </w:p>
    <w:p w14:paraId="13452482" w14:textId="77777777" w:rsidR="00C04F4A" w:rsidRPr="00C04F4A" w:rsidRDefault="00C04F4A" w:rsidP="00C04F4A">
      <w:pPr>
        <w:pStyle w:val="PlainText"/>
        <w:rPr>
          <w:rFonts w:ascii="Georgia" w:hAnsi="Georgia"/>
          <w:b/>
          <w:sz w:val="24"/>
          <w:szCs w:val="24"/>
          <w:u w:val="single"/>
        </w:rPr>
      </w:pPr>
      <w:r w:rsidRPr="00C04F4A">
        <w:rPr>
          <w:rFonts w:ascii="Georgia" w:hAnsi="Georgia"/>
          <w:b/>
          <w:sz w:val="24"/>
          <w:szCs w:val="24"/>
          <w:u w:val="single"/>
        </w:rPr>
        <w:t>Classifying an entire team at MNsure</w:t>
      </w:r>
    </w:p>
    <w:p w14:paraId="5E965B94" w14:textId="77777777" w:rsidR="00C04F4A" w:rsidRDefault="00C04F4A" w:rsidP="00C04F4A">
      <w:pPr>
        <w:pStyle w:val="PlainText"/>
        <w:rPr>
          <w:rFonts w:ascii="Georgia" w:hAnsi="Georgia"/>
          <w:sz w:val="24"/>
          <w:szCs w:val="24"/>
        </w:rPr>
      </w:pPr>
      <w:r>
        <w:rPr>
          <w:rFonts w:ascii="Georgia" w:hAnsi="Georgia"/>
          <w:sz w:val="24"/>
          <w:szCs w:val="24"/>
        </w:rPr>
        <w:t>MAPE members who were temporary unclassified employees at MNsure (Local 601) faced down fear and uncertainty and organized together to form a meet and confer team. The team met with management and successfully pushed for management to convert all workers at MNsure into permanent classified employees. This granted all the employees job security an</w:t>
      </w:r>
      <w:r w:rsidR="002D6FBA">
        <w:rPr>
          <w:rFonts w:ascii="Georgia" w:hAnsi="Georgia"/>
          <w:sz w:val="24"/>
          <w:szCs w:val="24"/>
        </w:rPr>
        <w:t>d</w:t>
      </w:r>
      <w:r>
        <w:rPr>
          <w:rFonts w:ascii="Georgia" w:hAnsi="Georgia"/>
          <w:sz w:val="24"/>
          <w:szCs w:val="24"/>
        </w:rPr>
        <w:t xml:space="preserve"> protections under the MAPE contract.</w:t>
      </w:r>
    </w:p>
    <w:p w14:paraId="49441A20" w14:textId="77777777" w:rsidR="000223BA" w:rsidRDefault="000223BA" w:rsidP="00C04F4A">
      <w:pPr>
        <w:pStyle w:val="ListParagraph"/>
        <w:spacing w:after="0"/>
        <w:ind w:left="0"/>
        <w:rPr>
          <w:rFonts w:ascii="Georgia" w:hAnsi="Georgia"/>
          <w:sz w:val="24"/>
          <w:szCs w:val="24"/>
        </w:rPr>
      </w:pPr>
    </w:p>
    <w:p w14:paraId="54AB23E7" w14:textId="77777777" w:rsidR="00E333D3" w:rsidRDefault="00E333D3" w:rsidP="00C04F4A">
      <w:pPr>
        <w:pStyle w:val="ListParagraph"/>
        <w:spacing w:after="0"/>
        <w:ind w:left="0"/>
        <w:rPr>
          <w:rFonts w:ascii="Georgia" w:hAnsi="Georgia"/>
          <w:sz w:val="24"/>
          <w:szCs w:val="24"/>
        </w:rPr>
      </w:pPr>
    </w:p>
    <w:p w14:paraId="448D2C6F" w14:textId="77777777" w:rsidR="00E333D3" w:rsidRDefault="00E333D3" w:rsidP="00C04F4A">
      <w:pPr>
        <w:pStyle w:val="ListParagraph"/>
        <w:spacing w:after="0"/>
        <w:ind w:left="0"/>
        <w:rPr>
          <w:rFonts w:ascii="Georgia" w:hAnsi="Georgia"/>
          <w:sz w:val="24"/>
          <w:szCs w:val="24"/>
        </w:rPr>
      </w:pPr>
    </w:p>
    <w:p w14:paraId="76EE7E28" w14:textId="77777777" w:rsidR="00E333D3" w:rsidRDefault="00E333D3" w:rsidP="00C04F4A">
      <w:pPr>
        <w:pStyle w:val="ListParagraph"/>
        <w:spacing w:after="0"/>
        <w:ind w:left="0"/>
        <w:rPr>
          <w:rFonts w:ascii="Georgia" w:hAnsi="Georgia"/>
          <w:sz w:val="24"/>
          <w:szCs w:val="24"/>
        </w:rPr>
      </w:pPr>
    </w:p>
    <w:p w14:paraId="366AAA96" w14:textId="77777777" w:rsidR="00E333D3" w:rsidRDefault="00E333D3" w:rsidP="00C04F4A">
      <w:pPr>
        <w:pStyle w:val="ListParagraph"/>
        <w:spacing w:after="0"/>
        <w:ind w:left="0"/>
        <w:rPr>
          <w:rFonts w:ascii="Georgia" w:hAnsi="Georgia"/>
          <w:sz w:val="24"/>
          <w:szCs w:val="24"/>
        </w:rPr>
      </w:pPr>
      <w:r w:rsidRPr="000223BA">
        <w:rPr>
          <w:rFonts w:ascii="Georgia" w:hAnsi="Georgia"/>
          <w:noProof/>
        </w:rPr>
        <w:drawing>
          <wp:anchor distT="0" distB="0" distL="114300" distR="114300" simplePos="0" relativeHeight="251660288" behindDoc="0" locked="0" layoutInCell="1" allowOverlap="1" wp14:anchorId="157994D0" wp14:editId="744EAAF1">
            <wp:simplePos x="0" y="0"/>
            <wp:positionH relativeFrom="margin">
              <wp:align>center</wp:align>
            </wp:positionH>
            <wp:positionV relativeFrom="margin">
              <wp:posOffset>8542020</wp:posOffset>
            </wp:positionV>
            <wp:extent cx="1499616" cy="850392"/>
            <wp:effectExtent l="0" t="0" r="5715" b="6985"/>
            <wp:wrapSquare wrapText="bothSides"/>
            <wp:docPr id="4" name="Picture 4"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616" cy="8503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EFF41" w14:textId="77777777" w:rsidR="00E333D3" w:rsidRPr="00C04F4A" w:rsidRDefault="00E333D3" w:rsidP="00C04F4A">
      <w:pPr>
        <w:pStyle w:val="ListParagraph"/>
        <w:spacing w:after="0"/>
        <w:ind w:left="0"/>
        <w:rPr>
          <w:rFonts w:ascii="Georgia" w:hAnsi="Georgia"/>
          <w:sz w:val="24"/>
          <w:szCs w:val="24"/>
        </w:rPr>
      </w:pPr>
    </w:p>
    <w:sectPr w:rsidR="00E333D3" w:rsidRPr="00C04F4A" w:rsidSect="00286B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25C0"/>
    <w:multiLevelType w:val="hybridMultilevel"/>
    <w:tmpl w:val="81D0790C"/>
    <w:lvl w:ilvl="0" w:tplc="B7C6C552">
      <w:numFmt w:val="bullet"/>
      <w:lvlText w:val="•"/>
      <w:lvlJc w:val="left"/>
      <w:pPr>
        <w:ind w:left="696" w:hanging="360"/>
      </w:pPr>
      <w:rPr>
        <w:rFonts w:ascii="Georgia" w:eastAsiaTheme="minorHAnsi" w:hAnsi="Georgia" w:cs="Calibri"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175605A4"/>
    <w:multiLevelType w:val="hybridMultilevel"/>
    <w:tmpl w:val="2106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4076"/>
    <w:multiLevelType w:val="hybridMultilevel"/>
    <w:tmpl w:val="8148452C"/>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23274677"/>
    <w:multiLevelType w:val="hybridMultilevel"/>
    <w:tmpl w:val="3006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E7361"/>
    <w:multiLevelType w:val="hybridMultilevel"/>
    <w:tmpl w:val="3DA6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147145"/>
    <w:multiLevelType w:val="hybridMultilevel"/>
    <w:tmpl w:val="68A8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56FB"/>
    <w:multiLevelType w:val="hybridMultilevel"/>
    <w:tmpl w:val="3D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04ED4"/>
    <w:multiLevelType w:val="hybridMultilevel"/>
    <w:tmpl w:val="39A8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021F0D"/>
    <w:multiLevelType w:val="hybridMultilevel"/>
    <w:tmpl w:val="F6E2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27B13"/>
    <w:multiLevelType w:val="hybridMultilevel"/>
    <w:tmpl w:val="BFACE4B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3A587C10"/>
    <w:multiLevelType w:val="hybridMultilevel"/>
    <w:tmpl w:val="7E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35EBD"/>
    <w:multiLevelType w:val="hybridMultilevel"/>
    <w:tmpl w:val="2E1A2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142C02"/>
    <w:multiLevelType w:val="hybridMultilevel"/>
    <w:tmpl w:val="116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E2F7E"/>
    <w:multiLevelType w:val="hybridMultilevel"/>
    <w:tmpl w:val="7FDC8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CEF03D3"/>
    <w:multiLevelType w:val="hybridMultilevel"/>
    <w:tmpl w:val="B23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80CEB"/>
    <w:multiLevelType w:val="hybridMultilevel"/>
    <w:tmpl w:val="724E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41993"/>
    <w:multiLevelType w:val="hybridMultilevel"/>
    <w:tmpl w:val="9F98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B630A7"/>
    <w:multiLevelType w:val="hybridMultilevel"/>
    <w:tmpl w:val="5E3E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2"/>
  </w:num>
  <w:num w:numId="5">
    <w:abstractNumId w:val="14"/>
  </w:num>
  <w:num w:numId="6">
    <w:abstractNumId w:val="17"/>
  </w:num>
  <w:num w:numId="7">
    <w:abstractNumId w:val="3"/>
  </w:num>
  <w:num w:numId="8">
    <w:abstractNumId w:val="4"/>
  </w:num>
  <w:num w:numId="9">
    <w:abstractNumId w:val="5"/>
  </w:num>
  <w:num w:numId="10">
    <w:abstractNumId w:val="11"/>
  </w:num>
  <w:num w:numId="11">
    <w:abstractNumId w:val="8"/>
  </w:num>
  <w:num w:numId="12">
    <w:abstractNumId w:val="1"/>
  </w:num>
  <w:num w:numId="13">
    <w:abstractNumId w:val="16"/>
  </w:num>
  <w:num w:numId="14">
    <w:abstractNumId w:val="7"/>
  </w:num>
  <w:num w:numId="15">
    <w:abstractNumId w:val="9"/>
  </w:num>
  <w:num w:numId="16">
    <w:abstractNumId w:val="7"/>
    <w:lvlOverride w:ilvl="0"/>
    <w:lvlOverride w:ilvl="1"/>
    <w:lvlOverride w:ilvl="2"/>
    <w:lvlOverride w:ilvl="3"/>
    <w:lvlOverride w:ilvl="4"/>
    <w:lvlOverride w:ilvl="5"/>
    <w:lvlOverride w:ilvl="6"/>
    <w:lvlOverride w:ilvl="7"/>
    <w:lvlOverride w:ilvl="8"/>
  </w:num>
  <w:num w:numId="17">
    <w:abstractNumId w:val="1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BA"/>
    <w:rsid w:val="00021847"/>
    <w:rsid w:val="000223BA"/>
    <w:rsid w:val="000306D8"/>
    <w:rsid w:val="000311D5"/>
    <w:rsid w:val="000352FC"/>
    <w:rsid w:val="00066E50"/>
    <w:rsid w:val="00087757"/>
    <w:rsid w:val="00094A40"/>
    <w:rsid w:val="000B5652"/>
    <w:rsid w:val="000B6FAB"/>
    <w:rsid w:val="000D109A"/>
    <w:rsid w:val="00125760"/>
    <w:rsid w:val="00134644"/>
    <w:rsid w:val="00135423"/>
    <w:rsid w:val="00137E89"/>
    <w:rsid w:val="001402CC"/>
    <w:rsid w:val="00161533"/>
    <w:rsid w:val="00164DD0"/>
    <w:rsid w:val="001715B5"/>
    <w:rsid w:val="00173B46"/>
    <w:rsid w:val="001F1991"/>
    <w:rsid w:val="001F7DAE"/>
    <w:rsid w:val="002439DD"/>
    <w:rsid w:val="00253B50"/>
    <w:rsid w:val="00253CFD"/>
    <w:rsid w:val="002556D2"/>
    <w:rsid w:val="0027414F"/>
    <w:rsid w:val="00286BBC"/>
    <w:rsid w:val="00294B04"/>
    <w:rsid w:val="002A323C"/>
    <w:rsid w:val="002A44CB"/>
    <w:rsid w:val="002B35F1"/>
    <w:rsid w:val="002C2A2D"/>
    <w:rsid w:val="002D6FBA"/>
    <w:rsid w:val="00307E7B"/>
    <w:rsid w:val="00333163"/>
    <w:rsid w:val="00362B52"/>
    <w:rsid w:val="00363FE8"/>
    <w:rsid w:val="0037534C"/>
    <w:rsid w:val="003E2AE2"/>
    <w:rsid w:val="003E43F2"/>
    <w:rsid w:val="003F3B56"/>
    <w:rsid w:val="00451C0C"/>
    <w:rsid w:val="00456BCB"/>
    <w:rsid w:val="0045741B"/>
    <w:rsid w:val="00463C1D"/>
    <w:rsid w:val="0047269C"/>
    <w:rsid w:val="004871EC"/>
    <w:rsid w:val="00496192"/>
    <w:rsid w:val="004A3A29"/>
    <w:rsid w:val="00550667"/>
    <w:rsid w:val="0057211D"/>
    <w:rsid w:val="005A466F"/>
    <w:rsid w:val="005E5313"/>
    <w:rsid w:val="005F16F2"/>
    <w:rsid w:val="005F3373"/>
    <w:rsid w:val="005F6B59"/>
    <w:rsid w:val="00663A1A"/>
    <w:rsid w:val="00692829"/>
    <w:rsid w:val="0069287C"/>
    <w:rsid w:val="00692D46"/>
    <w:rsid w:val="0069501A"/>
    <w:rsid w:val="006B0011"/>
    <w:rsid w:val="006B0881"/>
    <w:rsid w:val="006B6759"/>
    <w:rsid w:val="006D1C20"/>
    <w:rsid w:val="006D38AF"/>
    <w:rsid w:val="006E0609"/>
    <w:rsid w:val="00701F17"/>
    <w:rsid w:val="00721793"/>
    <w:rsid w:val="0072406E"/>
    <w:rsid w:val="00747D22"/>
    <w:rsid w:val="00764163"/>
    <w:rsid w:val="00765172"/>
    <w:rsid w:val="00772B08"/>
    <w:rsid w:val="00845021"/>
    <w:rsid w:val="00864675"/>
    <w:rsid w:val="00897F47"/>
    <w:rsid w:val="008A1856"/>
    <w:rsid w:val="008D2E4A"/>
    <w:rsid w:val="0090262C"/>
    <w:rsid w:val="00923109"/>
    <w:rsid w:val="00926E2F"/>
    <w:rsid w:val="00945AE6"/>
    <w:rsid w:val="00970451"/>
    <w:rsid w:val="00981BC6"/>
    <w:rsid w:val="00985833"/>
    <w:rsid w:val="009C7C62"/>
    <w:rsid w:val="00A01764"/>
    <w:rsid w:val="00A07691"/>
    <w:rsid w:val="00A20B70"/>
    <w:rsid w:val="00A53E6D"/>
    <w:rsid w:val="00A86E27"/>
    <w:rsid w:val="00AE6D3D"/>
    <w:rsid w:val="00B0100E"/>
    <w:rsid w:val="00B13C2F"/>
    <w:rsid w:val="00B16FC6"/>
    <w:rsid w:val="00B319D0"/>
    <w:rsid w:val="00B75BD4"/>
    <w:rsid w:val="00B761EB"/>
    <w:rsid w:val="00B77399"/>
    <w:rsid w:val="00BC7CEA"/>
    <w:rsid w:val="00C03D6A"/>
    <w:rsid w:val="00C04F4A"/>
    <w:rsid w:val="00C20207"/>
    <w:rsid w:val="00C26E4F"/>
    <w:rsid w:val="00C503EE"/>
    <w:rsid w:val="00C57EBA"/>
    <w:rsid w:val="00C90658"/>
    <w:rsid w:val="00C914F5"/>
    <w:rsid w:val="00CA6847"/>
    <w:rsid w:val="00CF19C4"/>
    <w:rsid w:val="00D04AE4"/>
    <w:rsid w:val="00D34B5F"/>
    <w:rsid w:val="00D6113B"/>
    <w:rsid w:val="00D66E6E"/>
    <w:rsid w:val="00D75071"/>
    <w:rsid w:val="00D80432"/>
    <w:rsid w:val="00D8149D"/>
    <w:rsid w:val="00D96067"/>
    <w:rsid w:val="00DA1038"/>
    <w:rsid w:val="00DA19AB"/>
    <w:rsid w:val="00DD7BB5"/>
    <w:rsid w:val="00DE323F"/>
    <w:rsid w:val="00E115AF"/>
    <w:rsid w:val="00E17CD8"/>
    <w:rsid w:val="00E333D3"/>
    <w:rsid w:val="00E33F90"/>
    <w:rsid w:val="00E53460"/>
    <w:rsid w:val="00E7323F"/>
    <w:rsid w:val="00EA395F"/>
    <w:rsid w:val="00EB1C14"/>
    <w:rsid w:val="00EC15B8"/>
    <w:rsid w:val="00EE1D26"/>
    <w:rsid w:val="00EE62EE"/>
    <w:rsid w:val="00EF3CBB"/>
    <w:rsid w:val="00F00928"/>
    <w:rsid w:val="00F357A6"/>
    <w:rsid w:val="00F36FC3"/>
    <w:rsid w:val="00F40291"/>
    <w:rsid w:val="00F52B98"/>
    <w:rsid w:val="00F807EF"/>
    <w:rsid w:val="00F85876"/>
    <w:rsid w:val="00F94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9539"/>
  <w15:docId w15:val="{2573E2E1-933F-4A18-9EE7-7F190B4B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BA"/>
    <w:pPr>
      <w:ind w:left="720"/>
      <w:contextualSpacing/>
    </w:pPr>
  </w:style>
  <w:style w:type="character" w:styleId="Hyperlink">
    <w:name w:val="Hyperlink"/>
    <w:basedOn w:val="DefaultParagraphFont"/>
    <w:uiPriority w:val="99"/>
    <w:unhideWhenUsed/>
    <w:rsid w:val="002A323C"/>
    <w:rPr>
      <w:color w:val="0000FF" w:themeColor="hyperlink"/>
      <w:u w:val="single"/>
    </w:rPr>
  </w:style>
  <w:style w:type="paragraph" w:styleId="NormalWeb">
    <w:name w:val="Normal (Web)"/>
    <w:basedOn w:val="Normal"/>
    <w:uiPriority w:val="99"/>
    <w:semiHidden/>
    <w:unhideWhenUsed/>
    <w:rsid w:val="008D2E4A"/>
    <w:rPr>
      <w:rFonts w:ascii="Times New Roman" w:hAnsi="Times New Roman" w:cs="Times New Roman"/>
      <w:sz w:val="24"/>
      <w:szCs w:val="24"/>
    </w:rPr>
  </w:style>
  <w:style w:type="paragraph" w:styleId="PlainText">
    <w:name w:val="Plain Text"/>
    <w:basedOn w:val="Normal"/>
    <w:link w:val="PlainTextChar"/>
    <w:uiPriority w:val="99"/>
    <w:unhideWhenUsed/>
    <w:rsid w:val="000223B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223BA"/>
    <w:rPr>
      <w:rFonts w:ascii="Calibri" w:hAnsi="Calibri" w:cs="Calibri"/>
    </w:rPr>
  </w:style>
  <w:style w:type="paragraph" w:styleId="BalloonText">
    <w:name w:val="Balloon Text"/>
    <w:basedOn w:val="Normal"/>
    <w:link w:val="BalloonTextChar"/>
    <w:uiPriority w:val="99"/>
    <w:semiHidden/>
    <w:unhideWhenUsed/>
    <w:rsid w:val="001402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2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69913">
      <w:bodyDiv w:val="1"/>
      <w:marLeft w:val="0"/>
      <w:marRight w:val="0"/>
      <w:marTop w:val="0"/>
      <w:marBottom w:val="0"/>
      <w:divBdr>
        <w:top w:val="none" w:sz="0" w:space="0" w:color="auto"/>
        <w:left w:val="none" w:sz="0" w:space="0" w:color="auto"/>
        <w:bottom w:val="none" w:sz="0" w:space="0" w:color="auto"/>
        <w:right w:val="none" w:sz="0" w:space="0" w:color="auto"/>
      </w:divBdr>
    </w:div>
    <w:div w:id="464740670">
      <w:bodyDiv w:val="1"/>
      <w:marLeft w:val="0"/>
      <w:marRight w:val="0"/>
      <w:marTop w:val="0"/>
      <w:marBottom w:val="0"/>
      <w:divBdr>
        <w:top w:val="none" w:sz="0" w:space="0" w:color="auto"/>
        <w:left w:val="none" w:sz="0" w:space="0" w:color="auto"/>
        <w:bottom w:val="none" w:sz="0" w:space="0" w:color="auto"/>
        <w:right w:val="none" w:sz="0" w:space="0" w:color="auto"/>
      </w:divBdr>
    </w:div>
    <w:div w:id="470708072">
      <w:bodyDiv w:val="1"/>
      <w:marLeft w:val="0"/>
      <w:marRight w:val="0"/>
      <w:marTop w:val="0"/>
      <w:marBottom w:val="0"/>
      <w:divBdr>
        <w:top w:val="none" w:sz="0" w:space="0" w:color="auto"/>
        <w:left w:val="none" w:sz="0" w:space="0" w:color="auto"/>
        <w:bottom w:val="none" w:sz="0" w:space="0" w:color="auto"/>
        <w:right w:val="none" w:sz="0" w:space="0" w:color="auto"/>
      </w:divBdr>
    </w:div>
    <w:div w:id="1063453546">
      <w:bodyDiv w:val="1"/>
      <w:marLeft w:val="0"/>
      <w:marRight w:val="0"/>
      <w:marTop w:val="0"/>
      <w:marBottom w:val="0"/>
      <w:divBdr>
        <w:top w:val="none" w:sz="0" w:space="0" w:color="auto"/>
        <w:left w:val="none" w:sz="0" w:space="0" w:color="auto"/>
        <w:bottom w:val="none" w:sz="0" w:space="0" w:color="auto"/>
        <w:right w:val="none" w:sz="0" w:space="0" w:color="auto"/>
      </w:divBdr>
    </w:div>
    <w:div w:id="1164005612">
      <w:bodyDiv w:val="1"/>
      <w:marLeft w:val="0"/>
      <w:marRight w:val="0"/>
      <w:marTop w:val="0"/>
      <w:marBottom w:val="0"/>
      <w:divBdr>
        <w:top w:val="none" w:sz="0" w:space="0" w:color="auto"/>
        <w:left w:val="none" w:sz="0" w:space="0" w:color="auto"/>
        <w:bottom w:val="none" w:sz="0" w:space="0" w:color="auto"/>
        <w:right w:val="none" w:sz="0" w:space="0" w:color="auto"/>
      </w:divBdr>
    </w:div>
    <w:div w:id="1295599889">
      <w:bodyDiv w:val="1"/>
      <w:marLeft w:val="0"/>
      <w:marRight w:val="0"/>
      <w:marTop w:val="0"/>
      <w:marBottom w:val="0"/>
      <w:divBdr>
        <w:top w:val="none" w:sz="0" w:space="0" w:color="auto"/>
        <w:left w:val="none" w:sz="0" w:space="0" w:color="auto"/>
        <w:bottom w:val="none" w:sz="0" w:space="0" w:color="auto"/>
        <w:right w:val="none" w:sz="0" w:space="0" w:color="auto"/>
      </w:divBdr>
    </w:div>
    <w:div w:id="1794053818">
      <w:bodyDiv w:val="1"/>
      <w:marLeft w:val="0"/>
      <w:marRight w:val="0"/>
      <w:marTop w:val="0"/>
      <w:marBottom w:val="0"/>
      <w:divBdr>
        <w:top w:val="none" w:sz="0" w:space="0" w:color="auto"/>
        <w:left w:val="none" w:sz="0" w:space="0" w:color="auto"/>
        <w:bottom w:val="none" w:sz="0" w:space="0" w:color="auto"/>
        <w:right w:val="none" w:sz="0" w:space="0" w:color="auto"/>
      </w:divBdr>
    </w:div>
    <w:div w:id="19438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6E1B-E54C-4231-A825-654DB652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Kolodziejski</dc:creator>
  <cp:lastModifiedBy>Ashley Erickson</cp:lastModifiedBy>
  <cp:revision>5</cp:revision>
  <cp:lastPrinted>2016-01-22T16:39:00Z</cp:lastPrinted>
  <dcterms:created xsi:type="dcterms:W3CDTF">2019-01-29T17:30:00Z</dcterms:created>
  <dcterms:modified xsi:type="dcterms:W3CDTF">2019-01-30T17:17:00Z</dcterms:modified>
</cp:coreProperties>
</file>