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96" w:type="dxa"/>
          <w:right w:w="96" w:type="dxa"/>
        </w:tblCellMar>
        <w:tblLook w:val="0000" w:firstRow="0" w:lastRow="0" w:firstColumn="0" w:lastColumn="0" w:noHBand="0" w:noVBand="0"/>
      </w:tblPr>
      <w:tblGrid>
        <w:gridCol w:w="9635"/>
      </w:tblGrid>
      <w:tr w:rsidR="00B2498A" w:rsidRPr="00AC337E" w14:paraId="62D5EB87" w14:textId="77777777" w:rsidTr="004E2EFD">
        <w:trPr>
          <w:cantSplit/>
          <w:trHeight w:val="755"/>
          <w:jc w:val="center"/>
        </w:trPr>
        <w:tc>
          <w:tcPr>
            <w:tcW w:w="9635" w:type="dxa"/>
            <w:tcBorders>
              <w:bottom w:val="single" w:sz="4" w:space="0" w:color="auto"/>
            </w:tcBorders>
            <w:vAlign w:val="center"/>
          </w:tcPr>
          <w:p w14:paraId="48724535" w14:textId="600EBE1B" w:rsidR="009B56C9" w:rsidRPr="005C1A1F" w:rsidRDefault="00920BED" w:rsidP="004E2EFD">
            <w:pPr>
              <w:pStyle w:val="Heading2"/>
            </w:pPr>
            <w:bookmarkStart w:id="0" w:name="_GoBack"/>
            <w:bookmarkEnd w:id="0"/>
            <w:r>
              <w:rPr>
                <w:rFonts w:cs="Arial"/>
                <w:bCs/>
                <w:color w:val="000000"/>
              </w:rPr>
              <w:t>Vacancies in Statewide Offices</w:t>
            </w:r>
          </w:p>
        </w:tc>
      </w:tr>
    </w:tbl>
    <w:p w14:paraId="43B97BC0" w14:textId="77777777" w:rsidR="00B2498A" w:rsidRPr="00047191" w:rsidRDefault="00B2498A" w:rsidP="00964164"/>
    <w:p w14:paraId="6E16215A" w14:textId="59F53326" w:rsidR="00FB1E5E" w:rsidRDefault="00FB1E5E" w:rsidP="00776DCE">
      <w:pPr>
        <w:pStyle w:val="NormalWeb"/>
        <w:spacing w:before="240" w:beforeAutospacing="0" w:after="240" w:afterAutospacing="0"/>
        <w:rPr>
          <w:rFonts w:ascii="Arial" w:hAnsi="Arial" w:cs="Arial"/>
          <w:color w:val="000000"/>
        </w:rPr>
      </w:pPr>
      <w:r>
        <w:rPr>
          <w:rFonts w:ascii="Arial" w:hAnsi="Arial" w:cs="Arial"/>
          <w:color w:val="000000"/>
        </w:rPr>
        <w:t xml:space="preserve">Whereas </w:t>
      </w:r>
      <w:r w:rsidR="00F03FA5">
        <w:rPr>
          <w:rFonts w:ascii="Arial" w:hAnsi="Arial" w:cs="Arial"/>
          <w:color w:val="000000"/>
        </w:rPr>
        <w:t>MAPE’s</w:t>
      </w:r>
      <w:r>
        <w:rPr>
          <w:rFonts w:ascii="Arial" w:hAnsi="Arial" w:cs="Arial"/>
          <w:color w:val="000000"/>
        </w:rPr>
        <w:t xml:space="preserve"> </w:t>
      </w:r>
      <w:r w:rsidR="00920BED">
        <w:rPr>
          <w:rFonts w:ascii="Arial" w:hAnsi="Arial" w:cs="Arial"/>
          <w:color w:val="000000"/>
        </w:rPr>
        <w:t>Statewide Officers consist of President, Vice President, Treasurer, and Secretary</w:t>
      </w:r>
      <w:r>
        <w:rPr>
          <w:rFonts w:ascii="Arial" w:hAnsi="Arial" w:cs="Arial"/>
          <w:color w:val="000000"/>
        </w:rPr>
        <w:t>,</w:t>
      </w:r>
    </w:p>
    <w:p w14:paraId="20853F36" w14:textId="17068B51" w:rsidR="00FB1E5E" w:rsidRDefault="00FB1E5E" w:rsidP="00920BED">
      <w:pPr>
        <w:pStyle w:val="NormalWeb"/>
        <w:spacing w:before="240" w:beforeAutospacing="0" w:after="240" w:afterAutospacing="0"/>
      </w:pPr>
      <w:r>
        <w:rPr>
          <w:rFonts w:ascii="Arial" w:hAnsi="Arial" w:cs="Arial"/>
          <w:color w:val="000000"/>
        </w:rPr>
        <w:t xml:space="preserve">Whereas </w:t>
      </w:r>
      <w:r w:rsidR="00920BED">
        <w:rPr>
          <w:rFonts w:ascii="Arial" w:hAnsi="Arial" w:cs="Arial"/>
          <w:color w:val="000000"/>
        </w:rPr>
        <w:t>candidates for and incumbents in any elective or appointed position must not hold more than one office</w:t>
      </w:r>
      <w:r>
        <w:rPr>
          <w:rFonts w:ascii="Arial" w:hAnsi="Arial" w:cs="Arial"/>
          <w:color w:val="000000"/>
        </w:rPr>
        <w:t>, </w:t>
      </w:r>
    </w:p>
    <w:p w14:paraId="0FE8D91B" w14:textId="77777777" w:rsidR="00920BED" w:rsidRDefault="00920BED" w:rsidP="00776DCE">
      <w:pPr>
        <w:pStyle w:val="NormalWeb"/>
        <w:spacing w:before="240" w:beforeAutospacing="0" w:after="240" w:afterAutospacing="0"/>
        <w:rPr>
          <w:rFonts w:ascii="Arial" w:hAnsi="Arial" w:cs="Arial"/>
          <w:color w:val="000000"/>
        </w:rPr>
      </w:pPr>
      <w:r>
        <w:rPr>
          <w:rFonts w:ascii="Arial" w:hAnsi="Arial" w:cs="Arial"/>
          <w:color w:val="000000"/>
        </w:rPr>
        <w:t>Whereas vacancies in Statewide Officer positions are unavoidable,</w:t>
      </w:r>
    </w:p>
    <w:p w14:paraId="51BC4B61" w14:textId="29961920" w:rsidR="00920BED" w:rsidRDefault="00920BED" w:rsidP="00776DCE">
      <w:pPr>
        <w:pStyle w:val="NormalWeb"/>
        <w:spacing w:before="240" w:beforeAutospacing="0" w:after="240" w:afterAutospacing="0"/>
        <w:rPr>
          <w:rFonts w:ascii="Arial" w:hAnsi="Arial" w:cs="Arial"/>
          <w:color w:val="000000"/>
        </w:rPr>
      </w:pPr>
      <w:r>
        <w:rPr>
          <w:rFonts w:ascii="Arial" w:hAnsi="Arial" w:cs="Arial"/>
          <w:color w:val="000000"/>
        </w:rPr>
        <w:t>Whereas when vacancies occur some Statewide Officers are required to perform the duties of multiple offices,</w:t>
      </w:r>
    </w:p>
    <w:p w14:paraId="244FBA23" w14:textId="450AE225" w:rsidR="00920BED" w:rsidRDefault="00920BED" w:rsidP="00920BED">
      <w:pPr>
        <w:pStyle w:val="NormalWeb"/>
        <w:spacing w:before="240" w:beforeAutospacing="0" w:after="240" w:afterAutospacing="0"/>
        <w:rPr>
          <w:rFonts w:ascii="Arial" w:hAnsi="Arial" w:cs="Arial"/>
          <w:color w:val="000000"/>
        </w:rPr>
      </w:pPr>
      <w:r>
        <w:rPr>
          <w:rFonts w:ascii="Arial" w:hAnsi="Arial" w:cs="Arial"/>
          <w:color w:val="000000"/>
        </w:rPr>
        <w:t>Whereas when vacancies occur a special election is usually required,</w:t>
      </w:r>
    </w:p>
    <w:p w14:paraId="08C217FA" w14:textId="206A4673" w:rsidR="00920BED" w:rsidRDefault="00920BED" w:rsidP="00920BED">
      <w:pPr>
        <w:pStyle w:val="NormalWeb"/>
        <w:spacing w:before="240" w:beforeAutospacing="0" w:after="240" w:afterAutospacing="0"/>
        <w:rPr>
          <w:rFonts w:ascii="Arial" w:hAnsi="Arial" w:cs="Arial"/>
          <w:color w:val="000000"/>
        </w:rPr>
      </w:pPr>
      <w:r>
        <w:rPr>
          <w:rFonts w:ascii="Arial" w:hAnsi="Arial" w:cs="Arial"/>
          <w:color w:val="000000"/>
        </w:rPr>
        <w:t>Whereas special elections are costly and time-consuming,</w:t>
      </w:r>
    </w:p>
    <w:p w14:paraId="3569DB95" w14:textId="407F5D1D" w:rsidR="00776DCE" w:rsidRDefault="00776DCE" w:rsidP="00776DCE">
      <w:pPr>
        <w:pStyle w:val="NormalWeb"/>
        <w:spacing w:before="240" w:beforeAutospacing="0" w:after="240" w:afterAutospacing="0"/>
      </w:pPr>
      <w:r>
        <w:rPr>
          <w:rFonts w:ascii="Arial" w:hAnsi="Arial" w:cs="Arial"/>
          <w:color w:val="000000"/>
        </w:rPr>
        <w:t xml:space="preserve">Therefore, be it resolved that </w:t>
      </w:r>
      <w:r w:rsidR="004F3E98">
        <w:rPr>
          <w:rFonts w:ascii="Arial" w:hAnsi="Arial" w:cs="Arial"/>
          <w:color w:val="000000"/>
        </w:rPr>
        <w:t xml:space="preserve">a vacancy in either the Treasurer or Secretary </w:t>
      </w:r>
      <w:r w:rsidR="00F03FA5">
        <w:rPr>
          <w:rFonts w:ascii="Arial" w:hAnsi="Arial" w:cs="Arial"/>
          <w:color w:val="000000"/>
        </w:rPr>
        <w:t>shall</w:t>
      </w:r>
      <w:r w:rsidR="004F3E98">
        <w:rPr>
          <w:rFonts w:ascii="Arial" w:hAnsi="Arial" w:cs="Arial"/>
          <w:color w:val="000000"/>
        </w:rPr>
        <w:t xml:space="preserve"> allow for an interim combined Treasurer/Secretary office</w:t>
      </w:r>
      <w:r>
        <w:rPr>
          <w:rFonts w:ascii="Arial" w:hAnsi="Arial" w:cs="Arial"/>
          <w:color w:val="000000"/>
        </w:rPr>
        <w:t>.</w:t>
      </w:r>
    </w:p>
    <w:p w14:paraId="36E5FD72" w14:textId="24920C6E" w:rsidR="00964164" w:rsidRDefault="00964164" w:rsidP="00964164">
      <w:pPr>
        <w:pStyle w:val="NormalWeb"/>
        <w:spacing w:before="240" w:beforeAutospacing="0" w:after="240" w:afterAutospacing="0"/>
        <w:ind w:left="360"/>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6936"/>
        <w:gridCol w:w="2160"/>
      </w:tblGrid>
      <w:tr w:rsidR="00F868FA" w:rsidRPr="00033E3B" w14:paraId="131391A3" w14:textId="77777777" w:rsidTr="00F868FA">
        <w:trPr>
          <w:jc w:val="center"/>
        </w:trPr>
        <w:tc>
          <w:tcPr>
            <w:tcW w:w="6936" w:type="dxa"/>
          </w:tcPr>
          <w:p w14:paraId="0D34DF9B" w14:textId="77777777" w:rsidR="00F868FA" w:rsidRPr="00033E3B" w:rsidRDefault="00F868FA" w:rsidP="000E3878">
            <w:pPr>
              <w:spacing w:after="0"/>
              <w:jc w:val="center"/>
              <w:rPr>
                <w:rFonts w:cs="Arial"/>
                <w:sz w:val="20"/>
              </w:rPr>
            </w:pPr>
            <w:r w:rsidRPr="00033E3B">
              <w:rPr>
                <w:rFonts w:cs="Arial"/>
                <w:sz w:val="20"/>
              </w:rPr>
              <w:t>Passed by</w:t>
            </w:r>
          </w:p>
        </w:tc>
        <w:tc>
          <w:tcPr>
            <w:tcW w:w="2160" w:type="dxa"/>
          </w:tcPr>
          <w:p w14:paraId="4072E6F8" w14:textId="77777777" w:rsidR="00F868FA" w:rsidRPr="00033E3B" w:rsidRDefault="00F868FA" w:rsidP="000E3878">
            <w:pPr>
              <w:spacing w:after="0"/>
              <w:jc w:val="center"/>
              <w:rPr>
                <w:rFonts w:cs="Arial"/>
                <w:sz w:val="20"/>
              </w:rPr>
            </w:pPr>
            <w:r w:rsidRPr="00033E3B">
              <w:rPr>
                <w:rFonts w:cs="Arial"/>
                <w:sz w:val="20"/>
              </w:rPr>
              <w:t>Date</w:t>
            </w:r>
          </w:p>
        </w:tc>
      </w:tr>
      <w:tr w:rsidR="00964164" w:rsidRPr="00033E3B" w14:paraId="29EC5B51" w14:textId="77777777" w:rsidTr="00F868FA">
        <w:trPr>
          <w:jc w:val="center"/>
        </w:trPr>
        <w:tc>
          <w:tcPr>
            <w:tcW w:w="6936" w:type="dxa"/>
          </w:tcPr>
          <w:p w14:paraId="1DD21EC5" w14:textId="510B848F" w:rsidR="00964164" w:rsidRDefault="00A74E32" w:rsidP="000E3878">
            <w:pPr>
              <w:spacing w:after="0"/>
              <w:rPr>
                <w:rFonts w:cs="Arial"/>
                <w:sz w:val="20"/>
              </w:rPr>
            </w:pPr>
            <w:r>
              <w:rPr>
                <w:rFonts w:cs="Arial"/>
                <w:sz w:val="20"/>
              </w:rPr>
              <w:t>Executive Committee</w:t>
            </w:r>
          </w:p>
        </w:tc>
        <w:tc>
          <w:tcPr>
            <w:tcW w:w="2160" w:type="dxa"/>
          </w:tcPr>
          <w:p w14:paraId="20F31EAB" w14:textId="41E94F1F" w:rsidR="00964164" w:rsidRPr="00033E3B" w:rsidRDefault="00964164" w:rsidP="000E3878">
            <w:pPr>
              <w:spacing w:after="0"/>
              <w:jc w:val="center"/>
              <w:rPr>
                <w:rFonts w:cs="Arial"/>
                <w:sz w:val="20"/>
              </w:rPr>
            </w:pPr>
          </w:p>
        </w:tc>
      </w:tr>
      <w:tr w:rsidR="00A74E32" w:rsidRPr="00033E3B" w14:paraId="0E91D49E" w14:textId="77777777" w:rsidTr="00F868FA">
        <w:trPr>
          <w:jc w:val="center"/>
        </w:trPr>
        <w:tc>
          <w:tcPr>
            <w:tcW w:w="6936" w:type="dxa"/>
          </w:tcPr>
          <w:p w14:paraId="68D80ADB" w14:textId="2895FA90" w:rsidR="00A74E32" w:rsidRDefault="00A74E32" w:rsidP="000E3878">
            <w:pPr>
              <w:spacing w:after="0"/>
              <w:rPr>
                <w:rFonts w:cs="Arial"/>
                <w:sz w:val="20"/>
              </w:rPr>
            </w:pPr>
            <w:r>
              <w:rPr>
                <w:rFonts w:cs="Arial"/>
                <w:sz w:val="20"/>
              </w:rPr>
              <w:t>Board of Directors</w:t>
            </w:r>
          </w:p>
        </w:tc>
        <w:tc>
          <w:tcPr>
            <w:tcW w:w="2160" w:type="dxa"/>
          </w:tcPr>
          <w:p w14:paraId="432571F6" w14:textId="77777777" w:rsidR="00A74E32" w:rsidRPr="00033E3B" w:rsidRDefault="00A74E32" w:rsidP="000E3878">
            <w:pPr>
              <w:spacing w:after="0"/>
              <w:jc w:val="center"/>
              <w:rPr>
                <w:rFonts w:cs="Arial"/>
                <w:sz w:val="20"/>
              </w:rPr>
            </w:pPr>
          </w:p>
        </w:tc>
      </w:tr>
    </w:tbl>
    <w:p w14:paraId="15E51E37" w14:textId="77777777" w:rsidR="00B2498A" w:rsidRPr="00AC337E" w:rsidRDefault="00B2498A" w:rsidP="000E387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2"/>
        <w:gridCol w:w="4266"/>
        <w:gridCol w:w="2160"/>
      </w:tblGrid>
      <w:tr w:rsidR="00B2498A" w:rsidRPr="00033E3B" w14:paraId="0484DF74" w14:textId="77777777">
        <w:trPr>
          <w:jc w:val="center"/>
        </w:trPr>
        <w:tc>
          <w:tcPr>
            <w:tcW w:w="3222" w:type="dxa"/>
          </w:tcPr>
          <w:p w14:paraId="11C4F189" w14:textId="77777777" w:rsidR="00B2498A" w:rsidRPr="00033E3B" w:rsidRDefault="00B2498A" w:rsidP="000E3878">
            <w:pPr>
              <w:spacing w:after="0"/>
              <w:jc w:val="center"/>
              <w:rPr>
                <w:rFonts w:cs="Arial"/>
                <w:sz w:val="20"/>
              </w:rPr>
            </w:pPr>
            <w:r w:rsidRPr="00033E3B">
              <w:rPr>
                <w:rFonts w:cs="Arial"/>
                <w:sz w:val="20"/>
              </w:rPr>
              <w:t>Contact Name</w:t>
            </w:r>
          </w:p>
        </w:tc>
        <w:tc>
          <w:tcPr>
            <w:tcW w:w="4266" w:type="dxa"/>
          </w:tcPr>
          <w:p w14:paraId="4B72C82C" w14:textId="77777777" w:rsidR="00B2498A" w:rsidRPr="00033E3B" w:rsidRDefault="00B2498A" w:rsidP="000E3878">
            <w:pPr>
              <w:spacing w:after="0"/>
              <w:jc w:val="center"/>
              <w:rPr>
                <w:rFonts w:cs="Arial"/>
                <w:sz w:val="20"/>
              </w:rPr>
            </w:pPr>
            <w:r w:rsidRPr="00033E3B">
              <w:rPr>
                <w:rFonts w:cs="Arial"/>
                <w:sz w:val="20"/>
              </w:rPr>
              <w:t>Contact E-mail Address</w:t>
            </w:r>
          </w:p>
        </w:tc>
        <w:tc>
          <w:tcPr>
            <w:tcW w:w="2160" w:type="dxa"/>
          </w:tcPr>
          <w:p w14:paraId="0D760AB1" w14:textId="77777777" w:rsidR="00B2498A" w:rsidRPr="00033E3B" w:rsidRDefault="00B2498A" w:rsidP="000E3878">
            <w:pPr>
              <w:spacing w:after="0"/>
              <w:jc w:val="center"/>
              <w:rPr>
                <w:rFonts w:cs="Arial"/>
                <w:sz w:val="20"/>
              </w:rPr>
            </w:pPr>
            <w:r w:rsidRPr="00033E3B">
              <w:rPr>
                <w:rFonts w:cs="Arial"/>
                <w:sz w:val="20"/>
              </w:rPr>
              <w:t>Contact Phone</w:t>
            </w:r>
          </w:p>
        </w:tc>
      </w:tr>
      <w:tr w:rsidR="00B2498A" w:rsidRPr="00033E3B" w14:paraId="0E67C610" w14:textId="77777777">
        <w:trPr>
          <w:jc w:val="center"/>
        </w:trPr>
        <w:tc>
          <w:tcPr>
            <w:tcW w:w="3222" w:type="dxa"/>
          </w:tcPr>
          <w:p w14:paraId="787D0CA0" w14:textId="6A98DFA3" w:rsidR="00B2498A" w:rsidRPr="00033E3B" w:rsidRDefault="00A74E32" w:rsidP="000E3878">
            <w:pPr>
              <w:spacing w:after="0"/>
              <w:rPr>
                <w:rFonts w:cs="Arial"/>
                <w:sz w:val="20"/>
              </w:rPr>
            </w:pPr>
            <w:r>
              <w:rPr>
                <w:rFonts w:cs="Arial"/>
                <w:sz w:val="20"/>
              </w:rPr>
              <w:t>Megan Dayton</w:t>
            </w:r>
          </w:p>
        </w:tc>
        <w:tc>
          <w:tcPr>
            <w:tcW w:w="4266" w:type="dxa"/>
          </w:tcPr>
          <w:p w14:paraId="705A4BC3" w14:textId="24C9C965" w:rsidR="00B2498A" w:rsidRPr="00033E3B" w:rsidRDefault="00CC66E8" w:rsidP="000E3878">
            <w:pPr>
              <w:spacing w:after="0"/>
              <w:jc w:val="center"/>
              <w:rPr>
                <w:rFonts w:cs="Arial"/>
                <w:sz w:val="20"/>
              </w:rPr>
            </w:pPr>
            <w:hyperlink r:id="rId7" w:history="1">
              <w:r w:rsidR="00A74E32" w:rsidRPr="007B56E8">
                <w:rPr>
                  <w:rStyle w:val="Hyperlink"/>
                  <w:rFonts w:cs="Arial"/>
                  <w:sz w:val="20"/>
                </w:rPr>
                <w:t>mdayton@mape.org</w:t>
              </w:r>
            </w:hyperlink>
            <w:r w:rsidR="00A74E32">
              <w:rPr>
                <w:rFonts w:cs="Arial"/>
                <w:sz w:val="20"/>
              </w:rPr>
              <w:t xml:space="preserve"> </w:t>
            </w:r>
          </w:p>
        </w:tc>
        <w:tc>
          <w:tcPr>
            <w:tcW w:w="2160" w:type="dxa"/>
          </w:tcPr>
          <w:p w14:paraId="53195892" w14:textId="1608DF4C" w:rsidR="00B2498A" w:rsidRPr="00033E3B" w:rsidRDefault="00A74E32" w:rsidP="000E3878">
            <w:pPr>
              <w:spacing w:after="0"/>
              <w:jc w:val="center"/>
              <w:rPr>
                <w:rFonts w:cs="Arial"/>
                <w:sz w:val="20"/>
              </w:rPr>
            </w:pPr>
            <w:r>
              <w:rPr>
                <w:rFonts w:cs="Arial"/>
                <w:sz w:val="20"/>
              </w:rPr>
              <w:t>612-224-6956</w:t>
            </w:r>
          </w:p>
        </w:tc>
      </w:tr>
    </w:tbl>
    <w:p w14:paraId="3E26124E" w14:textId="77777777" w:rsidR="002D318D" w:rsidRPr="000E3878" w:rsidRDefault="004F1BCD" w:rsidP="000E3878">
      <w:pPr>
        <w:spacing w:after="0"/>
      </w:pPr>
      <w:r>
        <w:br w:type="page"/>
      </w:r>
      <w:r w:rsidR="002D318D" w:rsidRPr="000E3878">
        <w:lastRenderedPageBreak/>
        <w:t>(Underscoring denotes wording inserted (</w:t>
      </w:r>
      <w:r w:rsidR="002D318D" w:rsidRPr="000E3878">
        <w:rPr>
          <w:u w:val="single"/>
        </w:rPr>
        <w:t>inserted wording</w:t>
      </w:r>
      <w:r w:rsidR="002D318D" w:rsidRPr="000E3878">
        <w:t>), and strike-through denotes wording deleted (</w:t>
      </w:r>
      <w:r w:rsidR="002D318D" w:rsidRPr="000E3878">
        <w:rPr>
          <w:strike/>
        </w:rPr>
        <w:t>deleted wording</w:t>
      </w:r>
      <w:r w:rsidR="002D318D" w:rsidRPr="000E3878">
        <w: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400"/>
      </w:tblGrid>
      <w:tr w:rsidR="002D318D" w:rsidRPr="006A59DB" w14:paraId="216D3DDB" w14:textId="77777777" w:rsidTr="00137C0D">
        <w:trPr>
          <w:trHeight w:val="125"/>
        </w:trPr>
        <w:tc>
          <w:tcPr>
            <w:tcW w:w="5400" w:type="dxa"/>
          </w:tcPr>
          <w:p w14:paraId="5599008B" w14:textId="77777777" w:rsidR="002D318D" w:rsidRPr="000E3878" w:rsidRDefault="008670E0" w:rsidP="000E3878">
            <w:pPr>
              <w:pStyle w:val="Heading2"/>
            </w:pPr>
            <w:r w:rsidRPr="000E3878">
              <w:t xml:space="preserve">What is being amended? </w:t>
            </w:r>
          </w:p>
        </w:tc>
        <w:tc>
          <w:tcPr>
            <w:tcW w:w="5400" w:type="dxa"/>
          </w:tcPr>
          <w:p w14:paraId="69B6B5E7" w14:textId="77777777" w:rsidR="002D318D" w:rsidRPr="000E3878" w:rsidRDefault="002D318D" w:rsidP="000E3878">
            <w:pPr>
              <w:pStyle w:val="Heading2"/>
            </w:pPr>
            <w:r w:rsidRPr="000E3878">
              <w:t>Resulting</w:t>
            </w:r>
            <w:r w:rsidR="000E68F5" w:rsidRPr="000E3878">
              <w:t xml:space="preserve"> </w:t>
            </w:r>
            <w:r w:rsidRPr="000E3878">
              <w:t>Language</w:t>
            </w:r>
          </w:p>
        </w:tc>
      </w:tr>
      <w:tr w:rsidR="00776DCE" w:rsidRPr="006A59DB" w14:paraId="57108315" w14:textId="77777777" w:rsidTr="00137C0D">
        <w:trPr>
          <w:trHeight w:val="125"/>
        </w:trPr>
        <w:tc>
          <w:tcPr>
            <w:tcW w:w="5400" w:type="dxa"/>
          </w:tcPr>
          <w:p w14:paraId="1C9B4340" w14:textId="543B3B1C" w:rsidR="00776DCE" w:rsidRPr="009460CB" w:rsidRDefault="009460CB" w:rsidP="00776DCE">
            <w:pPr>
              <w:pStyle w:val="NormalWeb"/>
              <w:shd w:val="clear" w:color="auto" w:fill="FFFFFF"/>
              <w:spacing w:before="0" w:beforeAutospacing="0" w:after="0" w:afterAutospacing="0"/>
              <w:rPr>
                <w:rFonts w:ascii="Arial" w:hAnsi="Arial" w:cs="Arial"/>
                <w:b/>
                <w:bCs/>
                <w:color w:val="222222"/>
              </w:rPr>
            </w:pPr>
            <w:r w:rsidRPr="009460CB">
              <w:rPr>
                <w:rFonts w:ascii="Arial" w:hAnsi="Arial" w:cs="Arial"/>
                <w:b/>
                <w:bCs/>
                <w:color w:val="222222"/>
              </w:rPr>
              <w:t>Article V</w:t>
            </w:r>
            <w:r w:rsidR="004F3E98">
              <w:rPr>
                <w:rFonts w:ascii="Arial" w:hAnsi="Arial" w:cs="Arial"/>
                <w:b/>
                <w:bCs/>
                <w:color w:val="222222"/>
              </w:rPr>
              <w:t>III</w:t>
            </w:r>
            <w:r w:rsidRPr="009460CB">
              <w:rPr>
                <w:rFonts w:ascii="Arial" w:hAnsi="Arial" w:cs="Arial"/>
                <w:b/>
                <w:bCs/>
                <w:color w:val="222222"/>
              </w:rPr>
              <w:t xml:space="preserve"> – </w:t>
            </w:r>
            <w:r w:rsidR="004F3E98">
              <w:rPr>
                <w:rFonts w:ascii="Arial" w:hAnsi="Arial" w:cs="Arial"/>
                <w:b/>
                <w:bCs/>
                <w:color w:val="222222"/>
              </w:rPr>
              <w:t>Elections and Vacancies</w:t>
            </w:r>
          </w:p>
          <w:p w14:paraId="5EDC41C6" w14:textId="77777777" w:rsidR="009460CB" w:rsidRPr="009460CB" w:rsidRDefault="009460CB" w:rsidP="00776DCE">
            <w:pPr>
              <w:pStyle w:val="NormalWeb"/>
              <w:shd w:val="clear" w:color="auto" w:fill="FFFFFF"/>
              <w:spacing w:before="0" w:beforeAutospacing="0" w:after="0" w:afterAutospacing="0"/>
              <w:rPr>
                <w:rFonts w:ascii="Arial" w:hAnsi="Arial" w:cs="Arial"/>
                <w:bCs/>
                <w:color w:val="222222"/>
              </w:rPr>
            </w:pPr>
          </w:p>
          <w:p w14:paraId="08538A76" w14:textId="5C59E0BD" w:rsidR="00776DCE" w:rsidRDefault="00776DCE" w:rsidP="00776DCE">
            <w:pPr>
              <w:pStyle w:val="NormalWeb"/>
              <w:shd w:val="clear" w:color="auto" w:fill="FFFFFF"/>
              <w:spacing w:before="0" w:beforeAutospacing="0" w:after="0" w:afterAutospacing="0"/>
              <w:rPr>
                <w:rFonts w:ascii="Arial" w:hAnsi="Arial" w:cs="Arial"/>
                <w:b/>
                <w:bCs/>
                <w:color w:val="222222"/>
              </w:rPr>
            </w:pPr>
            <w:r w:rsidRPr="009460CB">
              <w:rPr>
                <w:rFonts w:ascii="Arial" w:hAnsi="Arial" w:cs="Arial"/>
                <w:bCs/>
                <w:color w:val="222222"/>
              </w:rPr>
              <w:t xml:space="preserve">Section </w:t>
            </w:r>
            <w:r w:rsidR="004F3E98">
              <w:rPr>
                <w:rFonts w:ascii="Arial" w:hAnsi="Arial" w:cs="Arial"/>
                <w:bCs/>
                <w:color w:val="222222"/>
              </w:rPr>
              <w:t>1</w:t>
            </w:r>
            <w:r w:rsidRPr="009460CB">
              <w:rPr>
                <w:rFonts w:ascii="Arial" w:hAnsi="Arial" w:cs="Arial"/>
                <w:bCs/>
                <w:color w:val="222222"/>
              </w:rPr>
              <w:t xml:space="preserve">.      </w:t>
            </w:r>
            <w:r w:rsidR="004F3E98">
              <w:rPr>
                <w:rFonts w:ascii="Arial" w:hAnsi="Arial" w:cs="Arial"/>
                <w:b/>
                <w:bCs/>
                <w:color w:val="222222"/>
              </w:rPr>
              <w:t>Eligibility</w:t>
            </w:r>
            <w:r w:rsidRPr="009460CB">
              <w:rPr>
                <w:rFonts w:ascii="Arial" w:hAnsi="Arial" w:cs="Arial"/>
                <w:b/>
                <w:bCs/>
                <w:color w:val="222222"/>
              </w:rPr>
              <w:t>.</w:t>
            </w:r>
          </w:p>
          <w:p w14:paraId="4AB49922" w14:textId="77777777" w:rsidR="009460CB" w:rsidRPr="009460CB" w:rsidRDefault="009460CB" w:rsidP="00776DCE">
            <w:pPr>
              <w:pStyle w:val="NormalWeb"/>
              <w:shd w:val="clear" w:color="auto" w:fill="FFFFFF"/>
              <w:spacing w:before="0" w:beforeAutospacing="0" w:after="0" w:afterAutospacing="0"/>
            </w:pPr>
          </w:p>
          <w:p w14:paraId="03E4416A" w14:textId="504EC841" w:rsidR="00776DCE" w:rsidRPr="004F3E98" w:rsidRDefault="004F3E98" w:rsidP="004F3E98">
            <w:pPr>
              <w:pStyle w:val="NormalWeb"/>
              <w:shd w:val="clear" w:color="auto" w:fill="FFFFFF"/>
              <w:spacing w:before="0" w:beforeAutospacing="0" w:after="360" w:afterAutospacing="0"/>
              <w:textAlignment w:val="baseline"/>
              <w:rPr>
                <w:rFonts w:ascii="Arial" w:hAnsi="Arial" w:cs="Arial"/>
                <w:bCs/>
                <w:color w:val="333F4E"/>
              </w:rPr>
            </w:pPr>
            <w:r w:rsidRPr="004F3E98">
              <w:rPr>
                <w:rFonts w:ascii="Arial" w:hAnsi="Arial" w:cs="Arial"/>
                <w:bCs/>
                <w:color w:val="222222"/>
              </w:rPr>
              <w:t xml:space="preserve">A. </w:t>
            </w:r>
            <w:r w:rsidRPr="004F3E98">
              <w:rPr>
                <w:rFonts w:ascii="Arial" w:hAnsi="Arial" w:cs="Arial"/>
                <w:b/>
                <w:bCs/>
                <w:color w:val="222222"/>
              </w:rPr>
              <w:t>Candidates and Incumbents</w:t>
            </w:r>
            <w:r>
              <w:rPr>
                <w:rFonts w:ascii="Arial" w:hAnsi="Arial" w:cs="Arial"/>
                <w:bCs/>
                <w:color w:val="222222"/>
              </w:rPr>
              <w:t>. Candidates for and incumbents in any elective or appointed position, including committee appointments, in MAPE must:</w:t>
            </w:r>
          </w:p>
          <w:p w14:paraId="1D020130" w14:textId="7C2B547B" w:rsidR="004F3E98" w:rsidRDefault="004F3E98" w:rsidP="004F3E98">
            <w:pPr>
              <w:pStyle w:val="NormalWeb"/>
              <w:shd w:val="clear" w:color="auto" w:fill="FFFFFF"/>
              <w:spacing w:before="0" w:beforeAutospacing="0" w:after="360" w:afterAutospacing="0"/>
              <w:ind w:left="720"/>
              <w:textAlignment w:val="baseline"/>
              <w:rPr>
                <w:rFonts w:ascii="Arial" w:hAnsi="Arial" w:cs="Arial"/>
                <w:bCs/>
                <w:color w:val="333F4E"/>
              </w:rPr>
            </w:pPr>
            <w:r>
              <w:rPr>
                <w:rFonts w:ascii="Arial" w:hAnsi="Arial" w:cs="Arial"/>
                <w:bCs/>
                <w:color w:val="333F4E"/>
              </w:rPr>
              <w:t>2. not hold more than one office, includ</w:t>
            </w:r>
            <w:r w:rsidR="009E6216">
              <w:rPr>
                <w:rFonts w:ascii="Arial" w:hAnsi="Arial" w:cs="Arial"/>
                <w:bCs/>
                <w:color w:val="333F4E"/>
              </w:rPr>
              <w:t xml:space="preserve">ing </w:t>
            </w:r>
            <w:proofErr w:type="spellStart"/>
            <w:r w:rsidR="00C33FC2" w:rsidRPr="00C33FC2">
              <w:rPr>
                <w:rFonts w:ascii="Arial" w:hAnsi="Arial" w:cs="Arial"/>
                <w:bCs/>
                <w:strike/>
                <w:color w:val="333F4E"/>
              </w:rPr>
              <w:t>s</w:t>
            </w:r>
            <w:r w:rsidRPr="004F3E98">
              <w:rPr>
                <w:rFonts w:ascii="Arial" w:hAnsi="Arial" w:cs="Arial"/>
                <w:bCs/>
                <w:color w:val="333F4E"/>
                <w:u w:val="single"/>
              </w:rPr>
              <w:t>S</w:t>
            </w:r>
            <w:r>
              <w:rPr>
                <w:rFonts w:ascii="Arial" w:hAnsi="Arial" w:cs="Arial"/>
                <w:bCs/>
                <w:color w:val="333F4E"/>
              </w:rPr>
              <w:t>tatewide</w:t>
            </w:r>
            <w:proofErr w:type="spellEnd"/>
            <w:r>
              <w:rPr>
                <w:rFonts w:ascii="Arial" w:hAnsi="Arial" w:cs="Arial"/>
                <w:bCs/>
                <w:color w:val="333F4E"/>
              </w:rPr>
              <w:t>, Regional</w:t>
            </w:r>
            <w:r w:rsidRPr="004F3E98">
              <w:rPr>
                <w:rFonts w:ascii="Arial" w:hAnsi="Arial" w:cs="Arial"/>
                <w:bCs/>
                <w:color w:val="333F4E"/>
                <w:u w:val="single"/>
              </w:rPr>
              <w:t>,</w:t>
            </w:r>
            <w:r>
              <w:rPr>
                <w:rFonts w:ascii="Arial" w:hAnsi="Arial" w:cs="Arial"/>
                <w:bCs/>
                <w:color w:val="333F4E"/>
              </w:rPr>
              <w:t xml:space="preserve"> and Local office, at the same time, except </w:t>
            </w:r>
            <w:r w:rsidRPr="004F3E98">
              <w:rPr>
                <w:rFonts w:ascii="Arial" w:hAnsi="Arial" w:cs="Arial"/>
                <w:bCs/>
                <w:color w:val="333F4E"/>
                <w:u w:val="single"/>
              </w:rPr>
              <w:t xml:space="preserve">1) </w:t>
            </w:r>
            <w:r>
              <w:rPr>
                <w:rFonts w:ascii="Arial" w:hAnsi="Arial" w:cs="Arial"/>
                <w:bCs/>
                <w:color w:val="333F4E"/>
              </w:rPr>
              <w:t xml:space="preserve">Interim President as provided for in the MAPE Interim Local Governance Policy </w:t>
            </w:r>
            <w:r w:rsidRPr="004F3E98">
              <w:rPr>
                <w:rFonts w:ascii="Arial" w:hAnsi="Arial" w:cs="Arial"/>
                <w:bCs/>
                <w:color w:val="333F4E"/>
                <w:u w:val="single"/>
              </w:rPr>
              <w:t>and 2) as provided for</w:t>
            </w:r>
            <w:r>
              <w:rPr>
                <w:rFonts w:ascii="Arial" w:hAnsi="Arial" w:cs="Arial"/>
                <w:bCs/>
                <w:color w:val="333F4E"/>
                <w:u w:val="single"/>
              </w:rPr>
              <w:t xml:space="preserve"> in Article VIII Section 3D</w:t>
            </w:r>
            <w:r>
              <w:rPr>
                <w:rFonts w:ascii="Arial" w:hAnsi="Arial" w:cs="Arial"/>
                <w:bCs/>
                <w:color w:val="333F4E"/>
              </w:rPr>
              <w:t>. Committee positions, including chairs, are not offices. Council positions are offices;</w:t>
            </w:r>
          </w:p>
          <w:p w14:paraId="0E2BF97D" w14:textId="3A6A5EB1" w:rsidR="004F3E98" w:rsidRDefault="004F3E98" w:rsidP="004F3E98">
            <w:pPr>
              <w:pStyle w:val="NormalWeb"/>
              <w:shd w:val="clear" w:color="auto" w:fill="FFFFFF"/>
              <w:spacing w:before="0" w:beforeAutospacing="0" w:after="360" w:afterAutospacing="0"/>
              <w:textAlignment w:val="baseline"/>
              <w:rPr>
                <w:rFonts w:ascii="Arial" w:hAnsi="Arial" w:cs="Arial"/>
                <w:bCs/>
                <w:color w:val="333F4E"/>
              </w:rPr>
            </w:pPr>
            <w:r>
              <w:rPr>
                <w:rFonts w:ascii="Arial" w:hAnsi="Arial" w:cs="Arial"/>
                <w:bCs/>
                <w:color w:val="333F4E"/>
              </w:rPr>
              <w:t xml:space="preserve">Section 3. </w:t>
            </w:r>
            <w:r>
              <w:rPr>
                <w:rFonts w:ascii="Arial" w:hAnsi="Arial" w:cs="Arial"/>
                <w:b/>
                <w:bCs/>
                <w:color w:val="333F4E"/>
              </w:rPr>
              <w:t>Vacancies.</w:t>
            </w:r>
          </w:p>
          <w:p w14:paraId="7A7FE2A6" w14:textId="370F0C6D" w:rsidR="004F3E98" w:rsidRDefault="004F3E98" w:rsidP="004F3E98">
            <w:pPr>
              <w:pStyle w:val="NormalWeb"/>
              <w:shd w:val="clear" w:color="auto" w:fill="FFFFFF"/>
              <w:spacing w:before="0" w:beforeAutospacing="0" w:after="360" w:afterAutospacing="0"/>
              <w:textAlignment w:val="baseline"/>
              <w:rPr>
                <w:rFonts w:ascii="Arial" w:hAnsi="Arial" w:cs="Arial"/>
                <w:bCs/>
                <w:color w:val="333F4E"/>
              </w:rPr>
            </w:pPr>
            <w:r>
              <w:rPr>
                <w:rFonts w:ascii="Arial" w:hAnsi="Arial" w:cs="Arial"/>
                <w:bCs/>
                <w:color w:val="333F4E"/>
              </w:rPr>
              <w:t xml:space="preserve">D. </w:t>
            </w:r>
            <w:r>
              <w:rPr>
                <w:rFonts w:ascii="Arial" w:hAnsi="Arial" w:cs="Arial"/>
                <w:b/>
                <w:bCs/>
                <w:color w:val="333F4E"/>
              </w:rPr>
              <w:t>Vacancies in Statewide Offices.</w:t>
            </w:r>
          </w:p>
          <w:p w14:paraId="575C9194" w14:textId="0526976B" w:rsidR="004F3E98" w:rsidRDefault="004F3E98" w:rsidP="004F3E98">
            <w:pPr>
              <w:pStyle w:val="NormalWeb"/>
              <w:shd w:val="clear" w:color="auto" w:fill="FFFFFF"/>
              <w:spacing w:before="0" w:beforeAutospacing="0" w:after="360" w:afterAutospacing="0"/>
              <w:ind w:left="720"/>
              <w:textAlignment w:val="baseline"/>
              <w:rPr>
                <w:rFonts w:ascii="Arial" w:hAnsi="Arial" w:cs="Arial"/>
                <w:bCs/>
                <w:color w:val="333F4E"/>
              </w:rPr>
            </w:pPr>
            <w:r>
              <w:rPr>
                <w:rFonts w:ascii="Arial" w:hAnsi="Arial" w:cs="Arial"/>
                <w:bCs/>
                <w:color w:val="333F4E"/>
              </w:rPr>
              <w:t xml:space="preserve">1. When the office of statewide President becomes vacant, the office shall be filled by automatic succession of the Vice President, and the vacancy is then in the office of Vice President. </w:t>
            </w:r>
          </w:p>
          <w:p w14:paraId="67C71287" w14:textId="50A3207A" w:rsidR="004F3E98" w:rsidRDefault="004F3E98" w:rsidP="004F3E98">
            <w:pPr>
              <w:pStyle w:val="NormalWeb"/>
              <w:shd w:val="clear" w:color="auto" w:fill="FFFFFF"/>
              <w:spacing w:before="0" w:beforeAutospacing="0" w:after="360" w:afterAutospacing="0"/>
              <w:ind w:left="720"/>
              <w:textAlignment w:val="baseline"/>
              <w:rPr>
                <w:rFonts w:ascii="Arial" w:hAnsi="Arial" w:cs="Arial"/>
                <w:bCs/>
                <w:color w:val="333F4E"/>
              </w:rPr>
            </w:pPr>
            <w:r>
              <w:rPr>
                <w:rFonts w:ascii="Arial" w:hAnsi="Arial" w:cs="Arial"/>
                <w:bCs/>
                <w:color w:val="333F4E"/>
              </w:rPr>
              <w:t>2. When the position of statewide Vice President</w:t>
            </w:r>
            <w:r w:rsidRPr="00100299">
              <w:rPr>
                <w:rFonts w:ascii="Arial" w:hAnsi="Arial" w:cs="Arial"/>
                <w:bCs/>
                <w:strike/>
                <w:color w:val="333F4E"/>
              </w:rPr>
              <w:t xml:space="preserve">, Secretary, or Treasurer </w:t>
            </w:r>
            <w:r w:rsidRPr="00100299">
              <w:rPr>
                <w:rFonts w:ascii="Arial" w:hAnsi="Arial" w:cs="Arial"/>
                <w:bCs/>
                <w:color w:val="333F4E"/>
              </w:rPr>
              <w:t>becomes vacant,</w:t>
            </w:r>
            <w:r>
              <w:rPr>
                <w:rFonts w:ascii="Arial" w:hAnsi="Arial" w:cs="Arial"/>
                <w:bCs/>
                <w:color w:val="333F4E"/>
              </w:rPr>
              <w:t xml:space="preserve"> and an election for that office is scheduled to be held later in the same calendar year, the office shall be filled by a majority vote of the Board of Directors. Otherwise a special election shall be held to </w:t>
            </w:r>
            <w:r w:rsidR="00946F93">
              <w:rPr>
                <w:rFonts w:ascii="Arial" w:hAnsi="Arial" w:cs="Arial"/>
                <w:bCs/>
                <w:color w:val="333F4E"/>
              </w:rPr>
              <w:t>f</w:t>
            </w:r>
            <w:r>
              <w:rPr>
                <w:rFonts w:ascii="Arial" w:hAnsi="Arial" w:cs="Arial"/>
                <w:bCs/>
                <w:color w:val="333F4E"/>
              </w:rPr>
              <w:t xml:space="preserve">ill the vacancy, </w:t>
            </w:r>
          </w:p>
          <w:p w14:paraId="1D21D366" w14:textId="17D14401" w:rsidR="00100299" w:rsidRPr="00100299" w:rsidRDefault="00100299" w:rsidP="004F3E98">
            <w:pPr>
              <w:pStyle w:val="NormalWeb"/>
              <w:shd w:val="clear" w:color="auto" w:fill="FFFFFF"/>
              <w:spacing w:before="0" w:beforeAutospacing="0" w:after="360" w:afterAutospacing="0"/>
              <w:ind w:left="720"/>
              <w:textAlignment w:val="baseline"/>
              <w:rPr>
                <w:rFonts w:ascii="Arial" w:hAnsi="Arial" w:cs="Arial"/>
                <w:bCs/>
                <w:color w:val="333F4E"/>
                <w:u w:val="single"/>
              </w:rPr>
            </w:pPr>
            <w:r w:rsidRPr="00100299">
              <w:rPr>
                <w:rFonts w:ascii="Arial" w:hAnsi="Arial" w:cs="Arial"/>
                <w:bCs/>
                <w:color w:val="333F4E"/>
                <w:u w:val="single"/>
              </w:rPr>
              <w:t xml:space="preserve">3. When the position of statewide Treasurer or statewide Secretary becomes vacant, the office shall be filled </w:t>
            </w:r>
            <w:r w:rsidRPr="00100299">
              <w:rPr>
                <w:rFonts w:ascii="Arial" w:hAnsi="Arial" w:cs="Arial"/>
                <w:bCs/>
                <w:color w:val="333F4E"/>
                <w:u w:val="single"/>
              </w:rPr>
              <w:lastRenderedPageBreak/>
              <w:t>by either the Treasurer or Secretary who remain in office. The office then becomes that of an interim combined Secretary/Treasurer.</w:t>
            </w:r>
          </w:p>
          <w:p w14:paraId="49EB8E96" w14:textId="6F27AA25" w:rsidR="004F3E98" w:rsidRPr="00100299" w:rsidRDefault="004F3E98" w:rsidP="004F3E98">
            <w:pPr>
              <w:pStyle w:val="NormalWeb"/>
              <w:shd w:val="clear" w:color="auto" w:fill="FFFFFF"/>
              <w:spacing w:before="0" w:beforeAutospacing="0" w:after="360" w:afterAutospacing="0"/>
              <w:ind w:left="720"/>
              <w:textAlignment w:val="baseline"/>
              <w:rPr>
                <w:rFonts w:ascii="Arial" w:hAnsi="Arial" w:cs="Arial"/>
                <w:bCs/>
                <w:strike/>
                <w:color w:val="333F4E"/>
              </w:rPr>
            </w:pPr>
            <w:r w:rsidRPr="00100299">
              <w:rPr>
                <w:rFonts w:ascii="Arial" w:hAnsi="Arial" w:cs="Arial"/>
                <w:bCs/>
                <w:strike/>
                <w:color w:val="333F4E"/>
              </w:rPr>
              <w:t xml:space="preserve">3. While the office of statewide Treasurer is vacant the statewide Vice President shall prepare and sign check for such purposes as are required by the governing documents are authorized by the Delegate Assembly, the Board of Directors, or the statewide President. </w:t>
            </w:r>
          </w:p>
          <w:p w14:paraId="6AF8BE1B" w14:textId="644C9883" w:rsidR="00776DCE" w:rsidRPr="00A74E32" w:rsidRDefault="004F3E98" w:rsidP="00100299">
            <w:pPr>
              <w:pStyle w:val="NormalWeb"/>
              <w:shd w:val="clear" w:color="auto" w:fill="FFFFFF"/>
              <w:spacing w:before="0" w:beforeAutospacing="0" w:after="360" w:afterAutospacing="0"/>
              <w:ind w:left="720"/>
              <w:textAlignment w:val="baseline"/>
              <w:rPr>
                <w:rFonts w:ascii="Arial" w:hAnsi="Arial" w:cs="Arial"/>
                <w:bCs/>
                <w:color w:val="333F4E"/>
              </w:rPr>
            </w:pPr>
            <w:r w:rsidRPr="00100299">
              <w:rPr>
                <w:rFonts w:ascii="Arial" w:hAnsi="Arial" w:cs="Arial"/>
                <w:bCs/>
                <w:strike/>
                <w:color w:val="333F4E"/>
              </w:rPr>
              <w:t>4</w:t>
            </w:r>
            <w:r w:rsidR="00100299">
              <w:rPr>
                <w:rFonts w:ascii="Arial" w:hAnsi="Arial" w:cs="Arial"/>
                <w:bCs/>
                <w:strike/>
                <w:color w:val="333F4E"/>
              </w:rPr>
              <w:t>.</w:t>
            </w:r>
            <w:r w:rsidR="00100299" w:rsidRPr="00100299">
              <w:rPr>
                <w:rFonts w:ascii="Arial" w:hAnsi="Arial" w:cs="Arial"/>
                <w:bCs/>
                <w:color w:val="333F4E"/>
              </w:rPr>
              <w:t>3</w:t>
            </w:r>
            <w:r>
              <w:rPr>
                <w:rFonts w:ascii="Arial" w:hAnsi="Arial" w:cs="Arial"/>
                <w:bCs/>
                <w:color w:val="333F4E"/>
              </w:rPr>
              <w:t xml:space="preserve">. </w:t>
            </w:r>
            <w:r w:rsidRPr="00100299">
              <w:rPr>
                <w:rFonts w:ascii="Arial" w:hAnsi="Arial" w:cs="Arial"/>
                <w:bCs/>
                <w:color w:val="333F4E"/>
              </w:rPr>
              <w:t>If</w:t>
            </w:r>
            <w:r>
              <w:rPr>
                <w:rFonts w:ascii="Arial" w:hAnsi="Arial" w:cs="Arial"/>
                <w:bCs/>
                <w:color w:val="333F4E"/>
              </w:rPr>
              <w:t xml:space="preserve"> the Speaker becomes vacant, the remaining meet and confer chairs shall fill the position by special election. </w:t>
            </w:r>
          </w:p>
        </w:tc>
        <w:tc>
          <w:tcPr>
            <w:tcW w:w="5400" w:type="dxa"/>
          </w:tcPr>
          <w:p w14:paraId="6983D4C5" w14:textId="77777777" w:rsidR="00100299" w:rsidRPr="009460CB" w:rsidRDefault="00100299" w:rsidP="00100299">
            <w:pPr>
              <w:pStyle w:val="NormalWeb"/>
              <w:shd w:val="clear" w:color="auto" w:fill="FFFFFF"/>
              <w:spacing w:before="0" w:beforeAutospacing="0" w:after="0" w:afterAutospacing="0"/>
              <w:rPr>
                <w:rFonts w:ascii="Arial" w:hAnsi="Arial" w:cs="Arial"/>
                <w:b/>
                <w:bCs/>
                <w:color w:val="222222"/>
              </w:rPr>
            </w:pPr>
            <w:r w:rsidRPr="009460CB">
              <w:rPr>
                <w:rFonts w:ascii="Arial" w:hAnsi="Arial" w:cs="Arial"/>
                <w:b/>
                <w:bCs/>
                <w:color w:val="222222"/>
              </w:rPr>
              <w:lastRenderedPageBreak/>
              <w:t>Article V</w:t>
            </w:r>
            <w:r>
              <w:rPr>
                <w:rFonts w:ascii="Arial" w:hAnsi="Arial" w:cs="Arial"/>
                <w:b/>
                <w:bCs/>
                <w:color w:val="222222"/>
              </w:rPr>
              <w:t>III</w:t>
            </w:r>
            <w:r w:rsidRPr="009460CB">
              <w:rPr>
                <w:rFonts w:ascii="Arial" w:hAnsi="Arial" w:cs="Arial"/>
                <w:b/>
                <w:bCs/>
                <w:color w:val="222222"/>
              </w:rPr>
              <w:t xml:space="preserve"> – </w:t>
            </w:r>
            <w:r>
              <w:rPr>
                <w:rFonts w:ascii="Arial" w:hAnsi="Arial" w:cs="Arial"/>
                <w:b/>
                <w:bCs/>
                <w:color w:val="222222"/>
              </w:rPr>
              <w:t>Elections and Vacancies</w:t>
            </w:r>
          </w:p>
          <w:p w14:paraId="01867B16" w14:textId="77777777" w:rsidR="00100299" w:rsidRPr="009460CB" w:rsidRDefault="00100299" w:rsidP="00100299">
            <w:pPr>
              <w:pStyle w:val="NormalWeb"/>
              <w:shd w:val="clear" w:color="auto" w:fill="FFFFFF"/>
              <w:spacing w:before="0" w:beforeAutospacing="0" w:after="0" w:afterAutospacing="0"/>
              <w:rPr>
                <w:rFonts w:ascii="Arial" w:hAnsi="Arial" w:cs="Arial"/>
                <w:bCs/>
                <w:color w:val="222222"/>
              </w:rPr>
            </w:pPr>
          </w:p>
          <w:p w14:paraId="1F2CB597" w14:textId="77777777" w:rsidR="00100299" w:rsidRDefault="00100299" w:rsidP="00100299">
            <w:pPr>
              <w:pStyle w:val="NormalWeb"/>
              <w:shd w:val="clear" w:color="auto" w:fill="FFFFFF"/>
              <w:spacing w:before="0" w:beforeAutospacing="0" w:after="0" w:afterAutospacing="0"/>
              <w:rPr>
                <w:rFonts w:ascii="Arial" w:hAnsi="Arial" w:cs="Arial"/>
                <w:b/>
                <w:bCs/>
                <w:color w:val="222222"/>
              </w:rPr>
            </w:pPr>
            <w:r w:rsidRPr="009460CB">
              <w:rPr>
                <w:rFonts w:ascii="Arial" w:hAnsi="Arial" w:cs="Arial"/>
                <w:bCs/>
                <w:color w:val="222222"/>
              </w:rPr>
              <w:t xml:space="preserve">Section </w:t>
            </w:r>
            <w:r>
              <w:rPr>
                <w:rFonts w:ascii="Arial" w:hAnsi="Arial" w:cs="Arial"/>
                <w:bCs/>
                <w:color w:val="222222"/>
              </w:rPr>
              <w:t>1</w:t>
            </w:r>
            <w:r w:rsidRPr="009460CB">
              <w:rPr>
                <w:rFonts w:ascii="Arial" w:hAnsi="Arial" w:cs="Arial"/>
                <w:bCs/>
                <w:color w:val="222222"/>
              </w:rPr>
              <w:t xml:space="preserve">.      </w:t>
            </w:r>
            <w:r>
              <w:rPr>
                <w:rFonts w:ascii="Arial" w:hAnsi="Arial" w:cs="Arial"/>
                <w:b/>
                <w:bCs/>
                <w:color w:val="222222"/>
              </w:rPr>
              <w:t>Eligibility</w:t>
            </w:r>
            <w:r w:rsidRPr="009460CB">
              <w:rPr>
                <w:rFonts w:ascii="Arial" w:hAnsi="Arial" w:cs="Arial"/>
                <w:b/>
                <w:bCs/>
                <w:color w:val="222222"/>
              </w:rPr>
              <w:t>.</w:t>
            </w:r>
          </w:p>
          <w:p w14:paraId="113F16FC" w14:textId="77777777" w:rsidR="00100299" w:rsidRPr="009460CB" w:rsidRDefault="00100299" w:rsidP="00100299">
            <w:pPr>
              <w:pStyle w:val="NormalWeb"/>
              <w:shd w:val="clear" w:color="auto" w:fill="FFFFFF"/>
              <w:spacing w:before="0" w:beforeAutospacing="0" w:after="0" w:afterAutospacing="0"/>
            </w:pPr>
          </w:p>
          <w:p w14:paraId="3C617835" w14:textId="77777777" w:rsidR="00100299" w:rsidRPr="004F3E98" w:rsidRDefault="00100299" w:rsidP="00100299">
            <w:pPr>
              <w:pStyle w:val="NormalWeb"/>
              <w:shd w:val="clear" w:color="auto" w:fill="FFFFFF"/>
              <w:spacing w:before="0" w:beforeAutospacing="0" w:after="360" w:afterAutospacing="0"/>
              <w:textAlignment w:val="baseline"/>
              <w:rPr>
                <w:rFonts w:ascii="Arial" w:hAnsi="Arial" w:cs="Arial"/>
                <w:bCs/>
                <w:color w:val="333F4E"/>
              </w:rPr>
            </w:pPr>
            <w:r w:rsidRPr="004F3E98">
              <w:rPr>
                <w:rFonts w:ascii="Arial" w:hAnsi="Arial" w:cs="Arial"/>
                <w:bCs/>
                <w:color w:val="222222"/>
              </w:rPr>
              <w:t xml:space="preserve">A. </w:t>
            </w:r>
            <w:r w:rsidRPr="004F3E98">
              <w:rPr>
                <w:rFonts w:ascii="Arial" w:hAnsi="Arial" w:cs="Arial"/>
                <w:b/>
                <w:bCs/>
                <w:color w:val="222222"/>
              </w:rPr>
              <w:t>Candidates and Incumbents</w:t>
            </w:r>
            <w:r>
              <w:rPr>
                <w:rFonts w:ascii="Arial" w:hAnsi="Arial" w:cs="Arial"/>
                <w:bCs/>
                <w:color w:val="222222"/>
              </w:rPr>
              <w:t>. Candidates for and incumbents in any elective or appointed position, including committee appointments, in MAPE must:</w:t>
            </w:r>
          </w:p>
          <w:p w14:paraId="024D635C" w14:textId="4C0648F5" w:rsidR="00100299" w:rsidRDefault="00100299" w:rsidP="00100299">
            <w:pPr>
              <w:pStyle w:val="NormalWeb"/>
              <w:shd w:val="clear" w:color="auto" w:fill="FFFFFF"/>
              <w:spacing w:before="0" w:beforeAutospacing="0" w:after="360" w:afterAutospacing="0"/>
              <w:ind w:left="720"/>
              <w:textAlignment w:val="baseline"/>
              <w:rPr>
                <w:rFonts w:ascii="Arial" w:hAnsi="Arial" w:cs="Arial"/>
                <w:bCs/>
                <w:color w:val="333F4E"/>
              </w:rPr>
            </w:pPr>
            <w:r>
              <w:rPr>
                <w:rFonts w:ascii="Arial" w:hAnsi="Arial" w:cs="Arial"/>
                <w:bCs/>
                <w:color w:val="333F4E"/>
              </w:rPr>
              <w:t>2. not hold more than o</w:t>
            </w:r>
            <w:r w:rsidRPr="00F03FA5">
              <w:rPr>
                <w:rFonts w:ascii="Arial" w:hAnsi="Arial" w:cs="Arial"/>
                <w:bCs/>
                <w:color w:val="333F4E"/>
              </w:rPr>
              <w:t>ne office, includ</w:t>
            </w:r>
            <w:r w:rsidR="009E6216">
              <w:rPr>
                <w:rFonts w:ascii="Arial" w:hAnsi="Arial" w:cs="Arial"/>
                <w:bCs/>
                <w:color w:val="333F4E"/>
              </w:rPr>
              <w:t xml:space="preserve">ing </w:t>
            </w:r>
            <w:r w:rsidRPr="00F03FA5">
              <w:rPr>
                <w:rFonts w:ascii="Arial" w:hAnsi="Arial" w:cs="Arial"/>
                <w:bCs/>
                <w:color w:val="333F4E"/>
              </w:rPr>
              <w:t xml:space="preserve">Statewide, Regional, and Local office, at the same time, except 1) Interim President as provided for in the MAPE Interim Local Governance Policy and 2) as provided for in Article VIII Section 3D. </w:t>
            </w:r>
            <w:r>
              <w:rPr>
                <w:rFonts w:ascii="Arial" w:hAnsi="Arial" w:cs="Arial"/>
                <w:bCs/>
                <w:color w:val="333F4E"/>
              </w:rPr>
              <w:t>Committee positions, including chairs, are not offices. Council positions are offices;</w:t>
            </w:r>
          </w:p>
          <w:p w14:paraId="6DE970F9" w14:textId="77777777" w:rsidR="00100299" w:rsidRDefault="00100299" w:rsidP="00100299">
            <w:pPr>
              <w:pStyle w:val="NormalWeb"/>
              <w:shd w:val="clear" w:color="auto" w:fill="FFFFFF"/>
              <w:spacing w:before="0" w:beforeAutospacing="0" w:after="360" w:afterAutospacing="0"/>
              <w:textAlignment w:val="baseline"/>
              <w:rPr>
                <w:rFonts w:ascii="Arial" w:hAnsi="Arial" w:cs="Arial"/>
                <w:bCs/>
                <w:color w:val="333F4E"/>
              </w:rPr>
            </w:pPr>
            <w:r>
              <w:rPr>
                <w:rFonts w:ascii="Arial" w:hAnsi="Arial" w:cs="Arial"/>
                <w:bCs/>
                <w:color w:val="333F4E"/>
              </w:rPr>
              <w:t xml:space="preserve">Section 3. </w:t>
            </w:r>
            <w:r>
              <w:rPr>
                <w:rFonts w:ascii="Arial" w:hAnsi="Arial" w:cs="Arial"/>
                <w:b/>
                <w:bCs/>
                <w:color w:val="333F4E"/>
              </w:rPr>
              <w:t>Vacancies.</w:t>
            </w:r>
          </w:p>
          <w:p w14:paraId="2F9FF546" w14:textId="77777777" w:rsidR="00100299" w:rsidRDefault="00100299" w:rsidP="00100299">
            <w:pPr>
              <w:pStyle w:val="NormalWeb"/>
              <w:shd w:val="clear" w:color="auto" w:fill="FFFFFF"/>
              <w:spacing w:before="0" w:beforeAutospacing="0" w:after="360" w:afterAutospacing="0"/>
              <w:textAlignment w:val="baseline"/>
              <w:rPr>
                <w:rFonts w:ascii="Arial" w:hAnsi="Arial" w:cs="Arial"/>
                <w:bCs/>
                <w:color w:val="333F4E"/>
              </w:rPr>
            </w:pPr>
            <w:r>
              <w:rPr>
                <w:rFonts w:ascii="Arial" w:hAnsi="Arial" w:cs="Arial"/>
                <w:bCs/>
                <w:color w:val="333F4E"/>
              </w:rPr>
              <w:t xml:space="preserve">D. </w:t>
            </w:r>
            <w:r>
              <w:rPr>
                <w:rFonts w:ascii="Arial" w:hAnsi="Arial" w:cs="Arial"/>
                <w:b/>
                <w:bCs/>
                <w:color w:val="333F4E"/>
              </w:rPr>
              <w:t>Vacancies in Statewide Offices.</w:t>
            </w:r>
          </w:p>
          <w:p w14:paraId="26914FBB" w14:textId="77777777" w:rsidR="00100299" w:rsidRDefault="00100299" w:rsidP="00100299">
            <w:pPr>
              <w:pStyle w:val="NormalWeb"/>
              <w:shd w:val="clear" w:color="auto" w:fill="FFFFFF"/>
              <w:spacing w:before="0" w:beforeAutospacing="0" w:after="360" w:afterAutospacing="0"/>
              <w:ind w:left="720"/>
              <w:textAlignment w:val="baseline"/>
              <w:rPr>
                <w:rFonts w:ascii="Arial" w:hAnsi="Arial" w:cs="Arial"/>
                <w:bCs/>
                <w:color w:val="333F4E"/>
              </w:rPr>
            </w:pPr>
            <w:r>
              <w:rPr>
                <w:rFonts w:ascii="Arial" w:hAnsi="Arial" w:cs="Arial"/>
                <w:bCs/>
                <w:color w:val="333F4E"/>
              </w:rPr>
              <w:t xml:space="preserve">1. When the office of statewide President becomes vacant, the office shall be filled by automatic succession of the Vice President, and the vacancy is then in the office of Vice President. </w:t>
            </w:r>
          </w:p>
          <w:p w14:paraId="2FAC6F7C" w14:textId="038C2ADF" w:rsidR="00100299" w:rsidRDefault="00100299" w:rsidP="00100299">
            <w:pPr>
              <w:pStyle w:val="NormalWeb"/>
              <w:shd w:val="clear" w:color="auto" w:fill="FFFFFF"/>
              <w:spacing w:before="0" w:beforeAutospacing="0" w:after="360" w:afterAutospacing="0"/>
              <w:ind w:left="720"/>
              <w:textAlignment w:val="baseline"/>
              <w:rPr>
                <w:rFonts w:ascii="Arial" w:hAnsi="Arial" w:cs="Arial"/>
                <w:bCs/>
                <w:color w:val="333F4E"/>
              </w:rPr>
            </w:pPr>
            <w:r>
              <w:rPr>
                <w:rFonts w:ascii="Arial" w:hAnsi="Arial" w:cs="Arial"/>
                <w:bCs/>
                <w:color w:val="333F4E"/>
              </w:rPr>
              <w:t>2. When the position of statewide Vice President</w:t>
            </w:r>
            <w:r w:rsidRPr="00100299">
              <w:rPr>
                <w:rFonts w:ascii="Arial" w:hAnsi="Arial" w:cs="Arial"/>
                <w:bCs/>
                <w:color w:val="333F4E"/>
              </w:rPr>
              <w:t xml:space="preserve"> becomes vacant,</w:t>
            </w:r>
            <w:r>
              <w:rPr>
                <w:rFonts w:ascii="Arial" w:hAnsi="Arial" w:cs="Arial"/>
                <w:bCs/>
                <w:color w:val="333F4E"/>
              </w:rPr>
              <w:t xml:space="preserve"> and an election for that office is scheduled to be held later in the same calendar year, the office shall be filled by a majority vote of the Board of Directors. Otherwise a special election shall be held to fill the vacancy, </w:t>
            </w:r>
          </w:p>
          <w:p w14:paraId="053DA485" w14:textId="77777777" w:rsidR="00100299" w:rsidRPr="00100299" w:rsidRDefault="00100299" w:rsidP="00100299">
            <w:pPr>
              <w:pStyle w:val="NormalWeb"/>
              <w:shd w:val="clear" w:color="auto" w:fill="FFFFFF"/>
              <w:spacing w:before="0" w:beforeAutospacing="0" w:after="360" w:afterAutospacing="0"/>
              <w:ind w:left="720"/>
              <w:textAlignment w:val="baseline"/>
              <w:rPr>
                <w:rFonts w:ascii="Arial" w:hAnsi="Arial" w:cs="Arial"/>
                <w:bCs/>
                <w:color w:val="333F4E"/>
              </w:rPr>
            </w:pPr>
            <w:r w:rsidRPr="00100299">
              <w:rPr>
                <w:rFonts w:ascii="Arial" w:hAnsi="Arial" w:cs="Arial"/>
                <w:bCs/>
                <w:color w:val="333F4E"/>
              </w:rPr>
              <w:t xml:space="preserve">3. When the position of statewide Treasurer or statewide Secretary becomes vacant, the office shall be filled </w:t>
            </w:r>
            <w:r w:rsidRPr="00100299">
              <w:rPr>
                <w:rFonts w:ascii="Arial" w:hAnsi="Arial" w:cs="Arial"/>
                <w:bCs/>
                <w:color w:val="333F4E"/>
              </w:rPr>
              <w:lastRenderedPageBreak/>
              <w:t>by either the Treasurer or Secretary who remain in office. The office then becomes that of an interim combined Secretary/Treasurer.</w:t>
            </w:r>
          </w:p>
          <w:p w14:paraId="470139F7" w14:textId="3355582C" w:rsidR="00100299" w:rsidRPr="004F3E98" w:rsidRDefault="00100299" w:rsidP="00100299">
            <w:pPr>
              <w:pStyle w:val="NormalWeb"/>
              <w:shd w:val="clear" w:color="auto" w:fill="FFFFFF"/>
              <w:spacing w:before="0" w:beforeAutospacing="0" w:after="360" w:afterAutospacing="0"/>
              <w:ind w:left="720"/>
              <w:textAlignment w:val="baseline"/>
              <w:rPr>
                <w:rFonts w:ascii="Arial" w:hAnsi="Arial" w:cs="Arial"/>
                <w:bCs/>
                <w:color w:val="333F4E"/>
              </w:rPr>
            </w:pPr>
            <w:r w:rsidRPr="00100299">
              <w:rPr>
                <w:rFonts w:ascii="Arial" w:hAnsi="Arial" w:cs="Arial"/>
                <w:bCs/>
                <w:color w:val="333F4E"/>
              </w:rPr>
              <w:t>3</w:t>
            </w:r>
            <w:r>
              <w:rPr>
                <w:rFonts w:ascii="Arial" w:hAnsi="Arial" w:cs="Arial"/>
                <w:bCs/>
                <w:color w:val="333F4E"/>
              </w:rPr>
              <w:t xml:space="preserve">. </w:t>
            </w:r>
            <w:r w:rsidRPr="00100299">
              <w:rPr>
                <w:rFonts w:ascii="Arial" w:hAnsi="Arial" w:cs="Arial"/>
                <w:bCs/>
                <w:color w:val="333F4E"/>
              </w:rPr>
              <w:t>If</w:t>
            </w:r>
            <w:r>
              <w:rPr>
                <w:rFonts w:ascii="Arial" w:hAnsi="Arial" w:cs="Arial"/>
                <w:bCs/>
                <w:color w:val="333F4E"/>
              </w:rPr>
              <w:t xml:space="preserve"> the Speaker becomes vacant, the remaining meet and confer chairs shall fill the position by special election. </w:t>
            </w:r>
          </w:p>
          <w:p w14:paraId="63A1F3BD" w14:textId="77777777" w:rsidR="00776DCE" w:rsidRPr="009460CB" w:rsidRDefault="00776DCE" w:rsidP="004F3E98">
            <w:pPr>
              <w:pStyle w:val="NormalWeb"/>
              <w:shd w:val="clear" w:color="auto" w:fill="FFFFFF"/>
              <w:spacing w:before="0" w:beforeAutospacing="0" w:after="360" w:afterAutospacing="0"/>
              <w:rPr>
                <w:b/>
              </w:rPr>
            </w:pPr>
          </w:p>
        </w:tc>
      </w:tr>
    </w:tbl>
    <w:p w14:paraId="36347976" w14:textId="77777777" w:rsidR="008F096E" w:rsidRPr="00213754" w:rsidRDefault="008F096E" w:rsidP="000F6BC3">
      <w:pPr>
        <w:autoSpaceDE w:val="0"/>
        <w:autoSpaceDN w:val="0"/>
        <w:adjustRightInd w:val="0"/>
        <w:jc w:val="center"/>
      </w:pPr>
    </w:p>
    <w:sectPr w:rsidR="008F096E" w:rsidRPr="00213754" w:rsidSect="00137C0D">
      <w:headerReference w:type="default" r:id="rId8"/>
      <w:footerReference w:type="even" r:id="rId9"/>
      <w:footerReference w:type="default" r:id="rId10"/>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F2F88" w14:textId="77777777" w:rsidR="00CC66E8" w:rsidRDefault="00CC66E8">
      <w:r>
        <w:separator/>
      </w:r>
    </w:p>
  </w:endnote>
  <w:endnote w:type="continuationSeparator" w:id="0">
    <w:p w14:paraId="15965B98" w14:textId="77777777" w:rsidR="00CC66E8" w:rsidRDefault="00CC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7F220" w14:textId="77777777" w:rsidR="004217D9" w:rsidRDefault="007D396B" w:rsidP="000E68F5">
    <w:pPr>
      <w:pStyle w:val="Footer"/>
      <w:framePr w:wrap="around" w:vAnchor="text" w:hAnchor="margin" w:xAlign="center" w:y="1"/>
      <w:rPr>
        <w:rStyle w:val="PageNumber"/>
      </w:rPr>
    </w:pPr>
    <w:r>
      <w:rPr>
        <w:rStyle w:val="PageNumber"/>
      </w:rPr>
      <w:fldChar w:fldCharType="begin"/>
    </w:r>
    <w:r w:rsidR="004217D9">
      <w:rPr>
        <w:rStyle w:val="PageNumber"/>
      </w:rPr>
      <w:instrText xml:space="preserve">PAGE  </w:instrText>
    </w:r>
    <w:r>
      <w:rPr>
        <w:rStyle w:val="PageNumber"/>
      </w:rPr>
      <w:fldChar w:fldCharType="end"/>
    </w:r>
  </w:p>
  <w:p w14:paraId="786076E2" w14:textId="77777777" w:rsidR="004217D9" w:rsidRDefault="00421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16052" w14:textId="7E7D045E" w:rsidR="004217D9" w:rsidRDefault="007D396B" w:rsidP="000E68F5">
    <w:pPr>
      <w:pStyle w:val="Footer"/>
      <w:framePr w:wrap="around" w:vAnchor="text" w:hAnchor="margin" w:xAlign="center" w:y="1"/>
      <w:rPr>
        <w:rStyle w:val="PageNumber"/>
      </w:rPr>
    </w:pPr>
    <w:r>
      <w:rPr>
        <w:rStyle w:val="PageNumber"/>
      </w:rPr>
      <w:fldChar w:fldCharType="begin"/>
    </w:r>
    <w:r w:rsidR="004217D9">
      <w:rPr>
        <w:rStyle w:val="PageNumber"/>
      </w:rPr>
      <w:instrText xml:space="preserve">PAGE  </w:instrText>
    </w:r>
    <w:r>
      <w:rPr>
        <w:rStyle w:val="PageNumber"/>
      </w:rPr>
      <w:fldChar w:fldCharType="separate"/>
    </w:r>
    <w:r w:rsidR="006712DD">
      <w:rPr>
        <w:rStyle w:val="PageNumber"/>
        <w:noProof/>
      </w:rPr>
      <w:t>11</w:t>
    </w:r>
    <w:r>
      <w:rPr>
        <w:rStyle w:val="PageNumber"/>
      </w:rPr>
      <w:fldChar w:fldCharType="end"/>
    </w:r>
  </w:p>
  <w:p w14:paraId="3978FE29" w14:textId="6FAD70F5" w:rsidR="004217D9" w:rsidRDefault="004217D9" w:rsidP="00A74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42F75" w14:textId="77777777" w:rsidR="00CC66E8" w:rsidRDefault="00CC66E8">
      <w:r>
        <w:separator/>
      </w:r>
    </w:p>
  </w:footnote>
  <w:footnote w:type="continuationSeparator" w:id="0">
    <w:p w14:paraId="194D39FF" w14:textId="77777777" w:rsidR="00CC66E8" w:rsidRDefault="00CC6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AD883" w14:textId="2E339D1D" w:rsidR="005C1A1F" w:rsidRPr="005C1A1F" w:rsidRDefault="004F3E98" w:rsidP="005C1A1F">
    <w:pPr>
      <w:pStyle w:val="Heading2"/>
      <w:jc w:val="left"/>
      <w:rPr>
        <w:b w:val="0"/>
      </w:rPr>
    </w:pPr>
    <w:r>
      <w:rPr>
        <w:rFonts w:cs="Arial"/>
        <w:b w:val="0"/>
        <w:bCs/>
        <w:color w:val="000000"/>
      </w:rPr>
      <w:t>Vacancies in Statewide Office</w:t>
    </w:r>
  </w:p>
  <w:p w14:paraId="035B425A" w14:textId="294BCEAB" w:rsidR="00137C0D" w:rsidRPr="005C1A1F" w:rsidRDefault="00137C0D" w:rsidP="005C1A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58CE"/>
    <w:multiLevelType w:val="multilevel"/>
    <w:tmpl w:val="5D306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704D02"/>
    <w:multiLevelType w:val="hybridMultilevel"/>
    <w:tmpl w:val="A6D6CA76"/>
    <w:lvl w:ilvl="0" w:tplc="A7B43DB4">
      <w:start w:val="1"/>
      <w:numFmt w:val="upperLetter"/>
      <w:lvlText w:val="%1."/>
      <w:lvlJc w:val="left"/>
      <w:pPr>
        <w:ind w:left="720" w:hanging="360"/>
      </w:pPr>
      <w:rPr>
        <w:rFonts w:hint="default"/>
        <w:color w:val="2222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C5E93"/>
    <w:multiLevelType w:val="multilevel"/>
    <w:tmpl w:val="F83A7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C17AA9"/>
    <w:multiLevelType w:val="multilevel"/>
    <w:tmpl w:val="0FB86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BF1D57"/>
    <w:multiLevelType w:val="multilevel"/>
    <w:tmpl w:val="7A349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0802DD"/>
    <w:multiLevelType w:val="multilevel"/>
    <w:tmpl w:val="33B07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7F7131"/>
    <w:multiLevelType w:val="multilevel"/>
    <w:tmpl w:val="5CEE8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E4250B"/>
    <w:multiLevelType w:val="hybridMultilevel"/>
    <w:tmpl w:val="A42E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00515"/>
    <w:multiLevelType w:val="multilevel"/>
    <w:tmpl w:val="5A34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F43307"/>
    <w:multiLevelType w:val="multilevel"/>
    <w:tmpl w:val="90A6B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1D6200"/>
    <w:multiLevelType w:val="multilevel"/>
    <w:tmpl w:val="CF58F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2A5729"/>
    <w:multiLevelType w:val="hybridMultilevel"/>
    <w:tmpl w:val="6CC8AF16"/>
    <w:lvl w:ilvl="0" w:tplc="366C45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1A67850"/>
    <w:multiLevelType w:val="multilevel"/>
    <w:tmpl w:val="B9102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BE5993"/>
    <w:multiLevelType w:val="multilevel"/>
    <w:tmpl w:val="492EF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0A26D4"/>
    <w:multiLevelType w:val="multilevel"/>
    <w:tmpl w:val="89C0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0D0B52"/>
    <w:multiLevelType w:val="singleLevel"/>
    <w:tmpl w:val="A46C397C"/>
    <w:lvl w:ilvl="0">
      <w:start w:val="1"/>
      <w:numFmt w:val="upperLetter"/>
      <w:lvlText w:val="%1."/>
      <w:lvlJc w:val="left"/>
      <w:pPr>
        <w:tabs>
          <w:tab w:val="num" w:pos="1460"/>
        </w:tabs>
        <w:ind w:left="1460" w:hanging="360"/>
      </w:pPr>
    </w:lvl>
  </w:abstractNum>
  <w:abstractNum w:abstractNumId="16" w15:restartNumberingAfterBreak="0">
    <w:nsid w:val="50E51A38"/>
    <w:multiLevelType w:val="multilevel"/>
    <w:tmpl w:val="0C8CA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B07848"/>
    <w:multiLevelType w:val="hybridMultilevel"/>
    <w:tmpl w:val="BB62392C"/>
    <w:lvl w:ilvl="0" w:tplc="37AC3F3E">
      <w:start w:val="1"/>
      <w:numFmt w:val="upperLetter"/>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D9676C"/>
    <w:multiLevelType w:val="hybridMultilevel"/>
    <w:tmpl w:val="1BC4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531D25"/>
    <w:multiLevelType w:val="hybridMultilevel"/>
    <w:tmpl w:val="A050BABE"/>
    <w:lvl w:ilvl="0" w:tplc="6F06C156">
      <w:start w:val="1"/>
      <w:numFmt w:val="upperLetter"/>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7A1F4D"/>
    <w:multiLevelType w:val="multilevel"/>
    <w:tmpl w:val="E32A6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241E2B"/>
    <w:multiLevelType w:val="multilevel"/>
    <w:tmpl w:val="37F2B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2C4ED2"/>
    <w:multiLevelType w:val="multilevel"/>
    <w:tmpl w:val="355EE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F2A4327"/>
    <w:multiLevelType w:val="multilevel"/>
    <w:tmpl w:val="FDDA6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lvlOverride w:ilvl="0">
      <w:startOverride w:val="1"/>
    </w:lvlOverride>
  </w:num>
  <w:num w:numId="2">
    <w:abstractNumId w:val="18"/>
  </w:num>
  <w:num w:numId="3">
    <w:abstractNumId w:val="3"/>
  </w:num>
  <w:num w:numId="4">
    <w:abstractNumId w:val="0"/>
  </w:num>
  <w:num w:numId="5">
    <w:abstractNumId w:val="21"/>
  </w:num>
  <w:num w:numId="6">
    <w:abstractNumId w:val="20"/>
  </w:num>
  <w:num w:numId="7">
    <w:abstractNumId w:val="8"/>
  </w:num>
  <w:num w:numId="8">
    <w:abstractNumId w:val="9"/>
  </w:num>
  <w:num w:numId="9">
    <w:abstractNumId w:val="23"/>
  </w:num>
  <w:num w:numId="10">
    <w:abstractNumId w:val="6"/>
  </w:num>
  <w:num w:numId="11">
    <w:abstractNumId w:val="10"/>
  </w:num>
  <w:num w:numId="12">
    <w:abstractNumId w:val="2"/>
  </w:num>
  <w:num w:numId="13">
    <w:abstractNumId w:val="16"/>
  </w:num>
  <w:num w:numId="14">
    <w:abstractNumId w:val="12"/>
  </w:num>
  <w:num w:numId="15">
    <w:abstractNumId w:val="22"/>
  </w:num>
  <w:num w:numId="16">
    <w:abstractNumId w:val="14"/>
  </w:num>
  <w:num w:numId="17">
    <w:abstractNumId w:val="13"/>
  </w:num>
  <w:num w:numId="18">
    <w:abstractNumId w:val="4"/>
  </w:num>
  <w:num w:numId="19">
    <w:abstractNumId w:val="5"/>
  </w:num>
  <w:num w:numId="20">
    <w:abstractNumId w:val="7"/>
  </w:num>
  <w:num w:numId="21">
    <w:abstractNumId w:val="19"/>
  </w:num>
  <w:num w:numId="22">
    <w:abstractNumId w:val="17"/>
  </w:num>
  <w:num w:numId="23">
    <w:abstractNumId w:val="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9C0"/>
    <w:rsid w:val="00033E3B"/>
    <w:rsid w:val="0004319D"/>
    <w:rsid w:val="00047191"/>
    <w:rsid w:val="000555CA"/>
    <w:rsid w:val="000624AB"/>
    <w:rsid w:val="000656E1"/>
    <w:rsid w:val="0007217C"/>
    <w:rsid w:val="00086AEC"/>
    <w:rsid w:val="000C78DD"/>
    <w:rsid w:val="000D7481"/>
    <w:rsid w:val="000E3878"/>
    <w:rsid w:val="000E65FA"/>
    <w:rsid w:val="000E68F5"/>
    <w:rsid w:val="000F6BC3"/>
    <w:rsid w:val="00100299"/>
    <w:rsid w:val="00107D65"/>
    <w:rsid w:val="00116944"/>
    <w:rsid w:val="00126845"/>
    <w:rsid w:val="00137C0D"/>
    <w:rsid w:val="00164552"/>
    <w:rsid w:val="001749B4"/>
    <w:rsid w:val="00177665"/>
    <w:rsid w:val="00180F21"/>
    <w:rsid w:val="00181F38"/>
    <w:rsid w:val="001B0E6E"/>
    <w:rsid w:val="001B5666"/>
    <w:rsid w:val="001E4184"/>
    <w:rsid w:val="0021211E"/>
    <w:rsid w:val="00213754"/>
    <w:rsid w:val="00235E55"/>
    <w:rsid w:val="00247832"/>
    <w:rsid w:val="0027067A"/>
    <w:rsid w:val="0028114A"/>
    <w:rsid w:val="00296C24"/>
    <w:rsid w:val="00296C45"/>
    <w:rsid w:val="002C1A2C"/>
    <w:rsid w:val="002D318D"/>
    <w:rsid w:val="002D3BA2"/>
    <w:rsid w:val="002D5CCC"/>
    <w:rsid w:val="002D5DE2"/>
    <w:rsid w:val="002E1BD6"/>
    <w:rsid w:val="00314BB0"/>
    <w:rsid w:val="003267F8"/>
    <w:rsid w:val="00363C15"/>
    <w:rsid w:val="00385A25"/>
    <w:rsid w:val="003B4FBC"/>
    <w:rsid w:val="003D3A4F"/>
    <w:rsid w:val="003E30C6"/>
    <w:rsid w:val="00400DFB"/>
    <w:rsid w:val="0040619F"/>
    <w:rsid w:val="00412C03"/>
    <w:rsid w:val="004217D9"/>
    <w:rsid w:val="004A0F9B"/>
    <w:rsid w:val="004A40B5"/>
    <w:rsid w:val="004A4658"/>
    <w:rsid w:val="004C66BA"/>
    <w:rsid w:val="004E2EFD"/>
    <w:rsid w:val="004E3E3D"/>
    <w:rsid w:val="004F1BCD"/>
    <w:rsid w:val="004F3E98"/>
    <w:rsid w:val="00512233"/>
    <w:rsid w:val="005148F6"/>
    <w:rsid w:val="005252AA"/>
    <w:rsid w:val="005267AB"/>
    <w:rsid w:val="00526896"/>
    <w:rsid w:val="00531809"/>
    <w:rsid w:val="00532F2A"/>
    <w:rsid w:val="00555954"/>
    <w:rsid w:val="00581CE4"/>
    <w:rsid w:val="00590834"/>
    <w:rsid w:val="005B6E9C"/>
    <w:rsid w:val="005C1A1F"/>
    <w:rsid w:val="005C2775"/>
    <w:rsid w:val="005F5139"/>
    <w:rsid w:val="00604CAD"/>
    <w:rsid w:val="00632144"/>
    <w:rsid w:val="00637187"/>
    <w:rsid w:val="00642C0B"/>
    <w:rsid w:val="006712DD"/>
    <w:rsid w:val="00681A50"/>
    <w:rsid w:val="00683900"/>
    <w:rsid w:val="006A1A34"/>
    <w:rsid w:val="006E1B05"/>
    <w:rsid w:val="006E7860"/>
    <w:rsid w:val="006F6119"/>
    <w:rsid w:val="00713B48"/>
    <w:rsid w:val="00756027"/>
    <w:rsid w:val="00770794"/>
    <w:rsid w:val="00776DCE"/>
    <w:rsid w:val="007D2878"/>
    <w:rsid w:val="007D396B"/>
    <w:rsid w:val="0082033C"/>
    <w:rsid w:val="008670E0"/>
    <w:rsid w:val="0088358B"/>
    <w:rsid w:val="0088563F"/>
    <w:rsid w:val="008868AB"/>
    <w:rsid w:val="008A6650"/>
    <w:rsid w:val="008E1E82"/>
    <w:rsid w:val="008E7683"/>
    <w:rsid w:val="008F096E"/>
    <w:rsid w:val="00920BED"/>
    <w:rsid w:val="009318B7"/>
    <w:rsid w:val="009460CB"/>
    <w:rsid w:val="00946F93"/>
    <w:rsid w:val="00964164"/>
    <w:rsid w:val="0098535F"/>
    <w:rsid w:val="009B56C9"/>
    <w:rsid w:val="009C2420"/>
    <w:rsid w:val="009D2B32"/>
    <w:rsid w:val="009E6216"/>
    <w:rsid w:val="009F55BF"/>
    <w:rsid w:val="009F7F4F"/>
    <w:rsid w:val="00A709C0"/>
    <w:rsid w:val="00A74E32"/>
    <w:rsid w:val="00A9528F"/>
    <w:rsid w:val="00AA1F74"/>
    <w:rsid w:val="00AC337E"/>
    <w:rsid w:val="00AC5E21"/>
    <w:rsid w:val="00AE0878"/>
    <w:rsid w:val="00AE3C68"/>
    <w:rsid w:val="00AF18ED"/>
    <w:rsid w:val="00B15AC9"/>
    <w:rsid w:val="00B2242D"/>
    <w:rsid w:val="00B2498A"/>
    <w:rsid w:val="00B53904"/>
    <w:rsid w:val="00B63587"/>
    <w:rsid w:val="00B7344C"/>
    <w:rsid w:val="00BB595A"/>
    <w:rsid w:val="00C2574B"/>
    <w:rsid w:val="00C275B5"/>
    <w:rsid w:val="00C33FC2"/>
    <w:rsid w:val="00CC66E8"/>
    <w:rsid w:val="00D2290D"/>
    <w:rsid w:val="00D22BAC"/>
    <w:rsid w:val="00D467F6"/>
    <w:rsid w:val="00D57BAC"/>
    <w:rsid w:val="00D60137"/>
    <w:rsid w:val="00D80C57"/>
    <w:rsid w:val="00D811CD"/>
    <w:rsid w:val="00D91353"/>
    <w:rsid w:val="00DC03D8"/>
    <w:rsid w:val="00DF63F3"/>
    <w:rsid w:val="00E161E7"/>
    <w:rsid w:val="00E2288B"/>
    <w:rsid w:val="00E2742E"/>
    <w:rsid w:val="00E47A84"/>
    <w:rsid w:val="00E675BF"/>
    <w:rsid w:val="00EB269A"/>
    <w:rsid w:val="00EB48E4"/>
    <w:rsid w:val="00EB7287"/>
    <w:rsid w:val="00ED50EE"/>
    <w:rsid w:val="00F03FA5"/>
    <w:rsid w:val="00F31841"/>
    <w:rsid w:val="00F722A3"/>
    <w:rsid w:val="00F868FA"/>
    <w:rsid w:val="00FB1E5E"/>
    <w:rsid w:val="00FB4179"/>
    <w:rsid w:val="00FF1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167B2"/>
  <w15:docId w15:val="{52ABE06D-2F55-4F35-A273-E4C531F1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3878"/>
    <w:pPr>
      <w:spacing w:after="240"/>
    </w:pPr>
    <w:rPr>
      <w:rFonts w:ascii="Arial" w:hAnsi="Arial"/>
      <w:sz w:val="24"/>
    </w:rPr>
  </w:style>
  <w:style w:type="paragraph" w:styleId="Heading1">
    <w:name w:val="heading 1"/>
    <w:basedOn w:val="Normal"/>
    <w:next w:val="Normal"/>
    <w:qFormat/>
    <w:rsid w:val="00B63587"/>
    <w:pPr>
      <w:keepNext/>
      <w:spacing w:before="240" w:after="60"/>
      <w:outlineLvl w:val="0"/>
    </w:pPr>
    <w:rPr>
      <w:rFonts w:cs="Arial"/>
      <w:b/>
      <w:bCs/>
      <w:kern w:val="32"/>
      <w:sz w:val="32"/>
      <w:szCs w:val="32"/>
    </w:rPr>
  </w:style>
  <w:style w:type="paragraph" w:styleId="Heading2">
    <w:name w:val="heading 2"/>
    <w:basedOn w:val="Normal"/>
    <w:next w:val="Normal"/>
    <w:qFormat/>
    <w:rsid w:val="000E3878"/>
    <w:pPr>
      <w:keepNext/>
      <w:tabs>
        <w:tab w:val="left" w:pos="9360"/>
      </w:tabs>
      <w:contextualSpacing/>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98A"/>
    <w:pPr>
      <w:jc w:val="center"/>
    </w:pPr>
    <w:rPr>
      <w:sz w:val="28"/>
    </w:rPr>
  </w:style>
  <w:style w:type="character" w:styleId="Hyperlink">
    <w:name w:val="Hyperlink"/>
    <w:rsid w:val="00B2498A"/>
    <w:rPr>
      <w:color w:val="0000FF"/>
      <w:u w:val="single"/>
    </w:rPr>
  </w:style>
  <w:style w:type="paragraph" w:styleId="Footer">
    <w:name w:val="footer"/>
    <w:basedOn w:val="Normal"/>
    <w:rsid w:val="000E68F5"/>
    <w:pPr>
      <w:tabs>
        <w:tab w:val="center" w:pos="4320"/>
        <w:tab w:val="right" w:pos="8640"/>
      </w:tabs>
    </w:pPr>
  </w:style>
  <w:style w:type="character" w:styleId="PageNumber">
    <w:name w:val="page number"/>
    <w:basedOn w:val="DefaultParagraphFont"/>
    <w:rsid w:val="000E68F5"/>
  </w:style>
  <w:style w:type="paragraph" w:customStyle="1" w:styleId="IndentedText">
    <w:name w:val="Indented Text"/>
    <w:basedOn w:val="Normal"/>
    <w:qFormat/>
    <w:rsid w:val="002C1A2C"/>
    <w:pPr>
      <w:ind w:left="720"/>
    </w:pPr>
  </w:style>
  <w:style w:type="paragraph" w:styleId="ListParagraph">
    <w:name w:val="List Paragraph"/>
    <w:basedOn w:val="Normal"/>
    <w:uiPriority w:val="34"/>
    <w:qFormat/>
    <w:rsid w:val="00137C0D"/>
    <w:pPr>
      <w:ind w:left="720"/>
      <w:contextualSpacing/>
    </w:pPr>
  </w:style>
  <w:style w:type="paragraph" w:styleId="Header">
    <w:name w:val="header"/>
    <w:basedOn w:val="Normal"/>
    <w:link w:val="HeaderChar"/>
    <w:rsid w:val="00137C0D"/>
    <w:pPr>
      <w:tabs>
        <w:tab w:val="center" w:pos="4680"/>
        <w:tab w:val="right" w:pos="9360"/>
      </w:tabs>
      <w:spacing w:after="0"/>
    </w:pPr>
  </w:style>
  <w:style w:type="character" w:customStyle="1" w:styleId="HeaderChar">
    <w:name w:val="Header Char"/>
    <w:basedOn w:val="DefaultParagraphFont"/>
    <w:link w:val="Header"/>
    <w:rsid w:val="00137C0D"/>
    <w:rPr>
      <w:rFonts w:ascii="Arial" w:hAnsi="Arial"/>
      <w:sz w:val="24"/>
    </w:rPr>
  </w:style>
  <w:style w:type="character" w:customStyle="1" w:styleId="UnresolvedMention1">
    <w:name w:val="Unresolved Mention1"/>
    <w:basedOn w:val="DefaultParagraphFont"/>
    <w:uiPriority w:val="99"/>
    <w:semiHidden/>
    <w:unhideWhenUsed/>
    <w:rsid w:val="005148F6"/>
    <w:rPr>
      <w:color w:val="605E5C"/>
      <w:shd w:val="clear" w:color="auto" w:fill="E1DFDD"/>
    </w:rPr>
  </w:style>
  <w:style w:type="paragraph" w:styleId="NormalWeb">
    <w:name w:val="Normal (Web)"/>
    <w:basedOn w:val="Normal"/>
    <w:uiPriority w:val="99"/>
    <w:unhideWhenUsed/>
    <w:rsid w:val="00964164"/>
    <w:pPr>
      <w:spacing w:before="100" w:beforeAutospacing="1" w:after="100" w:afterAutospacing="1"/>
    </w:pPr>
    <w:rPr>
      <w:rFonts w:ascii="Times New Roman" w:hAnsi="Times New Roman"/>
      <w:szCs w:val="24"/>
    </w:rPr>
  </w:style>
  <w:style w:type="character" w:styleId="CommentReference">
    <w:name w:val="annotation reference"/>
    <w:basedOn w:val="DefaultParagraphFont"/>
    <w:semiHidden/>
    <w:unhideWhenUsed/>
    <w:rsid w:val="00AE0878"/>
    <w:rPr>
      <w:sz w:val="16"/>
      <w:szCs w:val="16"/>
    </w:rPr>
  </w:style>
  <w:style w:type="paragraph" w:styleId="CommentText">
    <w:name w:val="annotation text"/>
    <w:basedOn w:val="Normal"/>
    <w:link w:val="CommentTextChar"/>
    <w:semiHidden/>
    <w:unhideWhenUsed/>
    <w:rsid w:val="00AE0878"/>
    <w:rPr>
      <w:sz w:val="20"/>
    </w:rPr>
  </w:style>
  <w:style w:type="character" w:customStyle="1" w:styleId="CommentTextChar">
    <w:name w:val="Comment Text Char"/>
    <w:basedOn w:val="DefaultParagraphFont"/>
    <w:link w:val="CommentText"/>
    <w:semiHidden/>
    <w:rsid w:val="00AE0878"/>
    <w:rPr>
      <w:rFonts w:ascii="Arial" w:hAnsi="Arial"/>
    </w:rPr>
  </w:style>
  <w:style w:type="paragraph" w:styleId="CommentSubject">
    <w:name w:val="annotation subject"/>
    <w:basedOn w:val="CommentText"/>
    <w:next w:val="CommentText"/>
    <w:link w:val="CommentSubjectChar"/>
    <w:semiHidden/>
    <w:unhideWhenUsed/>
    <w:rsid w:val="00AE0878"/>
    <w:rPr>
      <w:b/>
      <w:bCs/>
    </w:rPr>
  </w:style>
  <w:style w:type="character" w:customStyle="1" w:styleId="CommentSubjectChar">
    <w:name w:val="Comment Subject Char"/>
    <w:basedOn w:val="CommentTextChar"/>
    <w:link w:val="CommentSubject"/>
    <w:semiHidden/>
    <w:rsid w:val="00AE0878"/>
    <w:rPr>
      <w:rFonts w:ascii="Arial" w:hAnsi="Arial"/>
      <w:b/>
      <w:bCs/>
    </w:rPr>
  </w:style>
  <w:style w:type="paragraph" w:styleId="BalloonText">
    <w:name w:val="Balloon Text"/>
    <w:basedOn w:val="Normal"/>
    <w:link w:val="BalloonTextChar"/>
    <w:semiHidden/>
    <w:unhideWhenUsed/>
    <w:rsid w:val="00AE087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AE0878"/>
    <w:rPr>
      <w:rFonts w:ascii="Segoe UI" w:hAnsi="Segoe UI" w:cs="Segoe UI"/>
      <w:sz w:val="18"/>
      <w:szCs w:val="18"/>
    </w:rPr>
  </w:style>
  <w:style w:type="character" w:styleId="UnresolvedMention">
    <w:name w:val="Unresolved Mention"/>
    <w:basedOn w:val="DefaultParagraphFont"/>
    <w:uiPriority w:val="99"/>
    <w:semiHidden/>
    <w:unhideWhenUsed/>
    <w:rsid w:val="00A74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27725">
      <w:bodyDiv w:val="1"/>
      <w:marLeft w:val="0"/>
      <w:marRight w:val="0"/>
      <w:marTop w:val="0"/>
      <w:marBottom w:val="0"/>
      <w:divBdr>
        <w:top w:val="none" w:sz="0" w:space="0" w:color="auto"/>
        <w:left w:val="none" w:sz="0" w:space="0" w:color="auto"/>
        <w:bottom w:val="none" w:sz="0" w:space="0" w:color="auto"/>
        <w:right w:val="none" w:sz="0" w:space="0" w:color="auto"/>
      </w:divBdr>
    </w:div>
    <w:div w:id="221137072">
      <w:bodyDiv w:val="1"/>
      <w:marLeft w:val="0"/>
      <w:marRight w:val="0"/>
      <w:marTop w:val="0"/>
      <w:marBottom w:val="0"/>
      <w:divBdr>
        <w:top w:val="none" w:sz="0" w:space="0" w:color="auto"/>
        <w:left w:val="none" w:sz="0" w:space="0" w:color="auto"/>
        <w:bottom w:val="none" w:sz="0" w:space="0" w:color="auto"/>
        <w:right w:val="none" w:sz="0" w:space="0" w:color="auto"/>
      </w:divBdr>
    </w:div>
    <w:div w:id="952060284">
      <w:bodyDiv w:val="1"/>
      <w:marLeft w:val="0"/>
      <w:marRight w:val="0"/>
      <w:marTop w:val="0"/>
      <w:marBottom w:val="0"/>
      <w:divBdr>
        <w:top w:val="none" w:sz="0" w:space="0" w:color="auto"/>
        <w:left w:val="none" w:sz="0" w:space="0" w:color="auto"/>
        <w:bottom w:val="none" w:sz="0" w:space="0" w:color="auto"/>
        <w:right w:val="none" w:sz="0" w:space="0" w:color="auto"/>
      </w:divBdr>
    </w:div>
    <w:div w:id="1144808938">
      <w:bodyDiv w:val="1"/>
      <w:marLeft w:val="0"/>
      <w:marRight w:val="0"/>
      <w:marTop w:val="0"/>
      <w:marBottom w:val="0"/>
      <w:divBdr>
        <w:top w:val="none" w:sz="0" w:space="0" w:color="auto"/>
        <w:left w:val="none" w:sz="0" w:space="0" w:color="auto"/>
        <w:bottom w:val="none" w:sz="0" w:space="0" w:color="auto"/>
        <w:right w:val="none" w:sz="0" w:space="0" w:color="auto"/>
      </w:divBdr>
    </w:div>
    <w:div w:id="1190946349">
      <w:bodyDiv w:val="1"/>
      <w:marLeft w:val="0"/>
      <w:marRight w:val="0"/>
      <w:marTop w:val="0"/>
      <w:marBottom w:val="0"/>
      <w:divBdr>
        <w:top w:val="none" w:sz="0" w:space="0" w:color="auto"/>
        <w:left w:val="none" w:sz="0" w:space="0" w:color="auto"/>
        <w:bottom w:val="none" w:sz="0" w:space="0" w:color="auto"/>
        <w:right w:val="none" w:sz="0" w:space="0" w:color="auto"/>
      </w:divBdr>
    </w:div>
    <w:div w:id="1304850870">
      <w:bodyDiv w:val="1"/>
      <w:marLeft w:val="0"/>
      <w:marRight w:val="0"/>
      <w:marTop w:val="0"/>
      <w:marBottom w:val="0"/>
      <w:divBdr>
        <w:top w:val="none" w:sz="0" w:space="0" w:color="auto"/>
        <w:left w:val="none" w:sz="0" w:space="0" w:color="auto"/>
        <w:bottom w:val="none" w:sz="0" w:space="0" w:color="auto"/>
        <w:right w:val="none" w:sz="0" w:space="0" w:color="auto"/>
      </w:divBdr>
    </w:div>
    <w:div w:id="1423645931">
      <w:bodyDiv w:val="1"/>
      <w:marLeft w:val="0"/>
      <w:marRight w:val="0"/>
      <w:marTop w:val="0"/>
      <w:marBottom w:val="0"/>
      <w:divBdr>
        <w:top w:val="none" w:sz="0" w:space="0" w:color="auto"/>
        <w:left w:val="none" w:sz="0" w:space="0" w:color="auto"/>
        <w:bottom w:val="none" w:sz="0" w:space="0" w:color="auto"/>
        <w:right w:val="none" w:sz="0" w:space="0" w:color="auto"/>
      </w:divBdr>
    </w:div>
    <w:div w:id="1625576906">
      <w:bodyDiv w:val="1"/>
      <w:marLeft w:val="0"/>
      <w:marRight w:val="0"/>
      <w:marTop w:val="0"/>
      <w:marBottom w:val="0"/>
      <w:divBdr>
        <w:top w:val="none" w:sz="0" w:space="0" w:color="auto"/>
        <w:left w:val="none" w:sz="0" w:space="0" w:color="auto"/>
        <w:bottom w:val="none" w:sz="0" w:space="0" w:color="auto"/>
        <w:right w:val="none" w:sz="0" w:space="0" w:color="auto"/>
      </w:divBdr>
    </w:div>
    <w:div w:id="194210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dayton@map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MAPE DA RESOLUTION</vt:lpstr>
    </vt:vector>
  </TitlesOfParts>
  <Company>MN Dept of Human Services</Company>
  <LinksUpToDate>false</LinksUpToDate>
  <CharactersWithSpaces>4223</CharactersWithSpaces>
  <SharedDoc>false</SharedDoc>
  <HLinks>
    <vt:vector size="6" baseType="variant">
      <vt:variant>
        <vt:i4>4456555</vt:i4>
      </vt:variant>
      <vt:variant>
        <vt:i4>0</vt:i4>
      </vt:variant>
      <vt:variant>
        <vt:i4>0</vt:i4>
      </vt:variant>
      <vt:variant>
        <vt:i4>5</vt:i4>
      </vt:variant>
      <vt:variant>
        <vt:lpwstr>mailto:CJorgenson@mape.org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MAPE DA RESOLUTION</dc:title>
  <dc:creator>MAPE Membership Committee</dc:creator>
  <cp:lastModifiedBy>Dayton, Megan (ADM)</cp:lastModifiedBy>
  <cp:revision>2</cp:revision>
  <cp:lastPrinted>2005-06-29T16:54:00Z</cp:lastPrinted>
  <dcterms:created xsi:type="dcterms:W3CDTF">2022-01-11T20:52:00Z</dcterms:created>
  <dcterms:modified xsi:type="dcterms:W3CDTF">2022-01-11T20:52:00Z</dcterms:modified>
</cp:coreProperties>
</file>