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B2D05" w14:textId="5FE76C4E" w:rsidR="008B3780" w:rsidRPr="00FF46D6" w:rsidRDefault="008B3780" w:rsidP="007822AD">
      <w:pPr>
        <w:pStyle w:val="Title"/>
        <w:rPr>
          <w:rFonts w:ascii="Times New Roman" w:hAnsi="Times New Roman" w:cs="Times New Roman"/>
        </w:rPr>
      </w:pPr>
      <w:r w:rsidRPr="00FF46D6">
        <w:rPr>
          <w:rFonts w:ascii="Times New Roman" w:hAnsi="Times New Roman" w:cs="Times New Roman"/>
        </w:rPr>
        <w:t>20</w:t>
      </w:r>
      <w:r w:rsidR="00A12B2A" w:rsidRPr="00FF46D6">
        <w:rPr>
          <w:rFonts w:ascii="Times New Roman" w:hAnsi="Times New Roman" w:cs="Times New Roman"/>
        </w:rPr>
        <w:t>20</w:t>
      </w:r>
      <w:r w:rsidRPr="00FF46D6">
        <w:rPr>
          <w:rFonts w:ascii="Times New Roman" w:hAnsi="Times New Roman" w:cs="Times New Roman"/>
        </w:rPr>
        <w:t xml:space="preserve"> Delegate Assembly</w:t>
      </w:r>
      <w:r w:rsidR="00EF18E2" w:rsidRPr="00FF46D6">
        <w:rPr>
          <w:rFonts w:ascii="Times New Roman" w:hAnsi="Times New Roman" w:cs="Times New Roman"/>
        </w:rPr>
        <w:t xml:space="preserve"> Standing Rules</w:t>
      </w:r>
    </w:p>
    <w:p w14:paraId="64BAFA12" w14:textId="77777777" w:rsidR="008B3780" w:rsidRPr="00FF46D6" w:rsidRDefault="008B3780" w:rsidP="007822AD">
      <w:pPr>
        <w:pStyle w:val="Subtitle"/>
        <w:spacing w:after="0"/>
        <w:rPr>
          <w:rFonts w:ascii="Times New Roman" w:hAnsi="Times New Roman" w:cs="Times New Roman"/>
        </w:rPr>
      </w:pPr>
      <w:r w:rsidRPr="00FF46D6">
        <w:rPr>
          <w:rFonts w:ascii="Times New Roman" w:hAnsi="Times New Roman" w:cs="Times New Roman"/>
        </w:rPr>
        <w:t>Minnesota Association of Professional Employees</w:t>
      </w:r>
    </w:p>
    <w:p w14:paraId="74187BE6" w14:textId="128563C1" w:rsidR="008B3780" w:rsidRPr="00FF46D6" w:rsidRDefault="008660C2" w:rsidP="007822AD">
      <w:pPr>
        <w:pStyle w:val="Subtitle"/>
        <w:rPr>
          <w:rFonts w:ascii="Times New Roman" w:hAnsi="Times New Roman" w:cs="Times New Roman"/>
        </w:rPr>
      </w:pPr>
      <w:r w:rsidRPr="00FF46D6">
        <w:rPr>
          <w:rFonts w:ascii="Times New Roman" w:hAnsi="Times New Roman" w:cs="Times New Roman"/>
        </w:rPr>
        <w:t xml:space="preserve">September </w:t>
      </w:r>
      <w:r w:rsidR="00A12B2A" w:rsidRPr="00FF46D6">
        <w:rPr>
          <w:rFonts w:ascii="Times New Roman" w:hAnsi="Times New Roman" w:cs="Times New Roman"/>
        </w:rPr>
        <w:t>19</w:t>
      </w:r>
      <w:r w:rsidR="00DF5C61" w:rsidRPr="00FF46D6">
        <w:rPr>
          <w:rFonts w:ascii="Times New Roman" w:hAnsi="Times New Roman" w:cs="Times New Roman"/>
        </w:rPr>
        <w:t>,</w:t>
      </w:r>
      <w:r w:rsidRPr="00FF46D6">
        <w:rPr>
          <w:rFonts w:ascii="Times New Roman" w:hAnsi="Times New Roman" w:cs="Times New Roman"/>
        </w:rPr>
        <w:t xml:space="preserve"> </w:t>
      </w:r>
      <w:r w:rsidR="008B3780" w:rsidRPr="00FF46D6">
        <w:rPr>
          <w:rFonts w:ascii="Times New Roman" w:hAnsi="Times New Roman" w:cs="Times New Roman"/>
        </w:rPr>
        <w:t>20</w:t>
      </w:r>
      <w:r w:rsidR="00A12B2A" w:rsidRPr="00FF46D6">
        <w:rPr>
          <w:rFonts w:ascii="Times New Roman" w:hAnsi="Times New Roman" w:cs="Times New Roman"/>
        </w:rPr>
        <w:t>20</w:t>
      </w:r>
    </w:p>
    <w:p w14:paraId="6A560DF4" w14:textId="77777777" w:rsidR="008B3780" w:rsidRPr="00B07EC1" w:rsidRDefault="008B3780" w:rsidP="007822AD"/>
    <w:p w14:paraId="02623CF6" w14:textId="2250A31B" w:rsidR="008B3780" w:rsidRPr="00FF46D6" w:rsidRDefault="008B3780" w:rsidP="007822AD">
      <w:pPr>
        <w:pStyle w:val="Heading2"/>
        <w:rPr>
          <w:rFonts w:ascii="Times New Roman" w:hAnsi="Times New Roman"/>
          <w:sz w:val="28"/>
          <w:szCs w:val="28"/>
        </w:rPr>
      </w:pPr>
      <w:r w:rsidRPr="00FF46D6">
        <w:rPr>
          <w:rFonts w:ascii="Times New Roman" w:hAnsi="Times New Roman"/>
          <w:sz w:val="28"/>
          <w:szCs w:val="28"/>
        </w:rPr>
        <w:t>Registration</w:t>
      </w:r>
      <w:r w:rsidR="00497733" w:rsidRPr="00FF46D6">
        <w:rPr>
          <w:rFonts w:ascii="Times New Roman" w:hAnsi="Times New Roman"/>
          <w:sz w:val="28"/>
          <w:szCs w:val="28"/>
        </w:rPr>
        <w:t>,</w:t>
      </w:r>
      <w:r w:rsidR="00A04D7C" w:rsidRPr="00FF46D6">
        <w:rPr>
          <w:rFonts w:ascii="Times New Roman" w:hAnsi="Times New Roman"/>
          <w:sz w:val="28"/>
          <w:szCs w:val="28"/>
        </w:rPr>
        <w:t xml:space="preserve"> </w:t>
      </w:r>
      <w:r w:rsidRPr="00FF46D6">
        <w:rPr>
          <w:rFonts w:ascii="Times New Roman" w:hAnsi="Times New Roman"/>
          <w:sz w:val="28"/>
          <w:szCs w:val="28"/>
        </w:rPr>
        <w:t>Seating</w:t>
      </w:r>
      <w:r w:rsidR="00497733" w:rsidRPr="00FF46D6">
        <w:rPr>
          <w:rFonts w:ascii="Times New Roman" w:hAnsi="Times New Roman"/>
          <w:sz w:val="28"/>
          <w:szCs w:val="28"/>
        </w:rPr>
        <w:t xml:space="preserve"> and Quor</w:t>
      </w:r>
      <w:r w:rsidR="003D01C7" w:rsidRPr="00FF46D6">
        <w:rPr>
          <w:rFonts w:ascii="Times New Roman" w:hAnsi="Times New Roman"/>
          <w:sz w:val="28"/>
          <w:szCs w:val="28"/>
        </w:rPr>
        <w:t>u</w:t>
      </w:r>
      <w:r w:rsidR="00497733" w:rsidRPr="00FF46D6">
        <w:rPr>
          <w:rFonts w:ascii="Times New Roman" w:hAnsi="Times New Roman"/>
          <w:sz w:val="28"/>
          <w:szCs w:val="28"/>
        </w:rPr>
        <w:t>m</w:t>
      </w:r>
      <w:r w:rsidRPr="00FF46D6">
        <w:rPr>
          <w:rFonts w:ascii="Times New Roman" w:hAnsi="Times New Roman"/>
          <w:sz w:val="28"/>
          <w:szCs w:val="28"/>
        </w:rPr>
        <w:t>.</w:t>
      </w:r>
    </w:p>
    <w:p w14:paraId="0DC94B63" w14:textId="77777777" w:rsidR="008B3780" w:rsidRPr="00B07EC1" w:rsidRDefault="008B3780" w:rsidP="007822AD">
      <w:pPr>
        <w:pStyle w:val="LineItem"/>
      </w:pPr>
      <w:r w:rsidRPr="00B07EC1">
        <w:t>The registration procedure shall be under the direction of the Credentials Committee.</w:t>
      </w:r>
    </w:p>
    <w:p w14:paraId="7E5DDA46" w14:textId="77777777" w:rsidR="008B3780" w:rsidRPr="00B07EC1" w:rsidRDefault="008B3780" w:rsidP="007822AD">
      <w:pPr>
        <w:pStyle w:val="LineItem"/>
      </w:pPr>
      <w:r w:rsidRPr="00B07EC1">
        <w:t>The Credentials Committee shall entertain challenges to the credentials of any delegate or delegation and shall present its finding to the Assembly, which will render a final decision.  (Bylaws, Article X, Section 3) *</w:t>
      </w:r>
    </w:p>
    <w:p w14:paraId="718BA0F1" w14:textId="77777777" w:rsidR="008B3780" w:rsidRPr="00B07EC1" w:rsidRDefault="008B3780" w:rsidP="007822AD">
      <w:pPr>
        <w:pStyle w:val="LineItem"/>
      </w:pPr>
      <w:r w:rsidRPr="00B07EC1">
        <w:t>Delegates and alternates must be members of the local they are elected to represent at the time of the Assembly.  (Bylaws, Article X, Section 1) *</w:t>
      </w:r>
    </w:p>
    <w:p w14:paraId="14AA44F3" w14:textId="0858F031" w:rsidR="008B3780" w:rsidRPr="00B07EC1" w:rsidRDefault="008B3780" w:rsidP="007822AD">
      <w:pPr>
        <w:pStyle w:val="LineItem"/>
      </w:pPr>
      <w:r w:rsidRPr="00B07EC1">
        <w:t>In these rules, a seated alternate is referred to as a delegate.</w:t>
      </w:r>
    </w:p>
    <w:p w14:paraId="57033D86" w14:textId="35EDA666" w:rsidR="00D74573" w:rsidRPr="00B07EC1" w:rsidRDefault="00D74573" w:rsidP="007822AD">
      <w:pPr>
        <w:pStyle w:val="LineItem"/>
      </w:pPr>
      <w:r w:rsidRPr="00B07EC1">
        <w:t xml:space="preserve">Only elected Delegates </w:t>
      </w:r>
      <w:r w:rsidR="00A441C1" w:rsidRPr="00B07EC1">
        <w:t>and</w:t>
      </w:r>
      <w:r w:rsidRPr="00B07EC1">
        <w:t xml:space="preserve"> Delegates appointed in conformance with the Election Rules or Bylaws</w:t>
      </w:r>
      <w:r w:rsidR="00A441C1" w:rsidRPr="00B07EC1">
        <w:t xml:space="preserve"> may </w:t>
      </w:r>
      <w:r w:rsidR="003956E1">
        <w:t>sign-in</w:t>
      </w:r>
      <w:r w:rsidR="00A441C1" w:rsidRPr="00B07EC1">
        <w:t xml:space="preserve"> for delegate assembly 2020.</w:t>
      </w:r>
    </w:p>
    <w:p w14:paraId="6323DA71" w14:textId="50A37669" w:rsidR="008B3780" w:rsidRPr="00B07EC1" w:rsidRDefault="00A12B2A" w:rsidP="007822AD">
      <w:pPr>
        <w:pStyle w:val="LineItem"/>
      </w:pPr>
      <w:r w:rsidRPr="00B07EC1">
        <w:t xml:space="preserve">The Credentials Committee shall admit </w:t>
      </w:r>
      <w:r w:rsidR="00A441C1" w:rsidRPr="00B07EC1">
        <w:t xml:space="preserve">registered </w:t>
      </w:r>
      <w:r w:rsidRPr="00B07EC1">
        <w:t xml:space="preserve">delegates and members of the Board of Directors as voting </w:t>
      </w:r>
      <w:r w:rsidR="002978F0" w:rsidRPr="00B07EC1">
        <w:t>delegates</w:t>
      </w:r>
      <w:r w:rsidR="00A441C1" w:rsidRPr="00B07EC1">
        <w:t>, but only if they</w:t>
      </w:r>
      <w:r w:rsidR="00D74573" w:rsidRPr="00B07EC1">
        <w:t xml:space="preserve"> signed up for the virtual meeting and join no later than 8:30 a.m. on September 19, 2020. </w:t>
      </w:r>
      <w:r w:rsidR="003956E1">
        <w:t xml:space="preserve">The Credentials Committee can make exceptions only if it demonstrated that the member made good-faith, timely attempts to sign in but could not because of </w:t>
      </w:r>
      <w:r w:rsidR="002455E9">
        <w:t>technical difficulties.</w:t>
      </w:r>
    </w:p>
    <w:p w14:paraId="71801BC8" w14:textId="791561AE" w:rsidR="008B3780" w:rsidRPr="00B07EC1" w:rsidRDefault="008B3780" w:rsidP="007822AD">
      <w:pPr>
        <w:pStyle w:val="LineItem"/>
      </w:pPr>
      <w:r w:rsidRPr="00B07EC1">
        <w:t>Alternates</w:t>
      </w:r>
      <w:r w:rsidR="00A12B2A" w:rsidRPr="00B07EC1">
        <w:t xml:space="preserve">, </w:t>
      </w:r>
      <w:r w:rsidR="002978F0" w:rsidRPr="00B07EC1">
        <w:t xml:space="preserve">authorized </w:t>
      </w:r>
      <w:r w:rsidR="00A12B2A" w:rsidRPr="00B07EC1">
        <w:t>guests and non-participating staff may view the delegate assembly</w:t>
      </w:r>
      <w:r w:rsidR="00466B74" w:rsidRPr="00B07EC1">
        <w:t xml:space="preserve"> live</w:t>
      </w:r>
      <w:r w:rsidR="002E25FA" w:rsidRPr="00B07EC1" w:rsidDel="002E25FA">
        <w:t xml:space="preserve"> </w:t>
      </w:r>
      <w:r w:rsidR="00A12B2A" w:rsidRPr="00B07EC1">
        <w:t xml:space="preserve">but shall not be admitted </w:t>
      </w:r>
      <w:r w:rsidR="002978F0" w:rsidRPr="00B07EC1">
        <w:t>as voting delegates</w:t>
      </w:r>
      <w:r w:rsidR="00282B56">
        <w:t>, except as provided under Rule A.9. below</w:t>
      </w:r>
      <w:r w:rsidR="002978F0" w:rsidRPr="00B07EC1">
        <w:t>.</w:t>
      </w:r>
    </w:p>
    <w:p w14:paraId="2E6673F8" w14:textId="77777777" w:rsidR="008B3780" w:rsidRPr="00B07EC1" w:rsidRDefault="008B3780" w:rsidP="007822AD">
      <w:pPr>
        <w:pStyle w:val="LineItem"/>
      </w:pPr>
      <w:r w:rsidRPr="00B07EC1">
        <w:t>Regional directors, or their designees, will serve as chairs for their locals’ delegations.</w:t>
      </w:r>
    </w:p>
    <w:p w14:paraId="42599BB8" w14:textId="40CD88A5" w:rsidR="008B3780" w:rsidRPr="00B07EC1" w:rsidRDefault="00466B74" w:rsidP="002978F0">
      <w:pPr>
        <w:pStyle w:val="LineItem"/>
      </w:pPr>
      <w:r w:rsidRPr="00B07EC1">
        <w:t xml:space="preserve">Alternates </w:t>
      </w:r>
      <w:r w:rsidR="00865548">
        <w:t>may</w:t>
      </w:r>
      <w:r w:rsidR="002978F0" w:rsidRPr="00B07EC1">
        <w:t xml:space="preserve"> </w:t>
      </w:r>
      <w:r w:rsidR="002455E9">
        <w:t>substitute for Delegate</w:t>
      </w:r>
      <w:r w:rsidR="00865548">
        <w:t>s</w:t>
      </w:r>
      <w:r w:rsidR="002455E9">
        <w:t xml:space="preserve"> </w:t>
      </w:r>
      <w:r w:rsidR="00865548">
        <w:t>who have notified the local president that they are unable to attend or continue attending</w:t>
      </w:r>
      <w:r w:rsidR="002978F0" w:rsidRPr="00B07EC1">
        <w:t xml:space="preserve"> Delegate Assembly</w:t>
      </w:r>
      <w:r w:rsidR="00865548">
        <w:t>.</w:t>
      </w:r>
      <w:r w:rsidR="00A04D7C" w:rsidRPr="00B07EC1">
        <w:t xml:space="preserve"> </w:t>
      </w:r>
      <w:r w:rsidR="008B3780" w:rsidRPr="00B07EC1">
        <w:t>Alternates will be seated as ranked; i.e., first alternate is offered seating first, etc.</w:t>
      </w:r>
    </w:p>
    <w:p w14:paraId="3E4649D2" w14:textId="3BB2D236" w:rsidR="00A441C1" w:rsidRPr="00B07EC1" w:rsidRDefault="00A441C1" w:rsidP="002978F0">
      <w:pPr>
        <w:pStyle w:val="LineItem"/>
      </w:pPr>
      <w:r w:rsidRPr="00B07EC1">
        <w:t>The Credentials Committee report submitted after 8:30 a.m. on September 19 will be the basis for quorum.</w:t>
      </w:r>
    </w:p>
    <w:p w14:paraId="749937EB" w14:textId="45B3D2BB" w:rsidR="003D01C7" w:rsidRPr="00B07EC1" w:rsidRDefault="003D01C7" w:rsidP="003D01C7">
      <w:pPr>
        <w:pStyle w:val="LineItem"/>
      </w:pPr>
      <w:r w:rsidRPr="00B07EC1">
        <w:t xml:space="preserve">A quorum is a majority of the delegate positions authorized.  (Constitution, Article </w:t>
      </w:r>
      <w:r w:rsidR="000C7F07" w:rsidRPr="00B07EC1">
        <w:t>VI)</w:t>
      </w:r>
      <w:r w:rsidR="000C7F07">
        <w:t xml:space="preserve"> *</w:t>
      </w:r>
    </w:p>
    <w:p w14:paraId="7AE1FB4E" w14:textId="34282253" w:rsidR="003D01C7" w:rsidRPr="00B07EC1" w:rsidRDefault="00A441C1" w:rsidP="00FF46D6">
      <w:pPr>
        <w:pStyle w:val="LineItem"/>
      </w:pPr>
      <w:r w:rsidRPr="00B07EC1">
        <w:t>Each member is responsible for their connection to the internet and webinar; no action shall be invalidated on the grounds th</w:t>
      </w:r>
      <w:r w:rsidR="00993775" w:rsidRPr="00B07EC1">
        <w:t>a</w:t>
      </w:r>
      <w:r w:rsidRPr="00B07EC1">
        <w:t>t the loss of, or quality</w:t>
      </w:r>
      <w:r w:rsidR="00993775" w:rsidRPr="00B07EC1">
        <w:t xml:space="preserve"> of, a member’s individual connection prevented the member from participating in the meeting, provided that at least a quorum of members was connected and adequately able to participate.</w:t>
      </w:r>
    </w:p>
    <w:p w14:paraId="6010CD47" w14:textId="77777777" w:rsidR="00A04D7C" w:rsidRPr="00B07EC1" w:rsidRDefault="00A04D7C" w:rsidP="00FF46D6">
      <w:pPr>
        <w:pStyle w:val="LineItem"/>
        <w:numPr>
          <w:ilvl w:val="0"/>
          <w:numId w:val="0"/>
        </w:numPr>
        <w:ind w:left="540"/>
      </w:pPr>
    </w:p>
    <w:p w14:paraId="02B7B638" w14:textId="77777777" w:rsidR="008B3780" w:rsidRPr="00FF46D6" w:rsidRDefault="008B3780" w:rsidP="007822AD">
      <w:pPr>
        <w:pStyle w:val="Heading2"/>
        <w:rPr>
          <w:rFonts w:ascii="Times New Roman" w:hAnsi="Times New Roman"/>
          <w:sz w:val="28"/>
          <w:szCs w:val="28"/>
        </w:rPr>
      </w:pPr>
      <w:r w:rsidRPr="00FF46D6">
        <w:rPr>
          <w:rFonts w:ascii="Times New Roman" w:hAnsi="Times New Roman"/>
          <w:sz w:val="28"/>
          <w:szCs w:val="28"/>
        </w:rPr>
        <w:t>Conduct of Business.</w:t>
      </w:r>
    </w:p>
    <w:p w14:paraId="43594DB7" w14:textId="61F5F51C" w:rsidR="000C7F07" w:rsidRDefault="00A04D7C" w:rsidP="00FF46D6">
      <w:pPr>
        <w:pStyle w:val="LineItem"/>
        <w:numPr>
          <w:ilvl w:val="0"/>
          <w:numId w:val="68"/>
        </w:numPr>
      </w:pPr>
      <w:r w:rsidRPr="00B07EC1">
        <w:t>Th</w:t>
      </w:r>
      <w:r w:rsidR="000C7F07">
        <w:t>e</w:t>
      </w:r>
      <w:r w:rsidRPr="00B07EC1">
        <w:t>re shall be an official parliamentarian, to whom questions may be directed, only through the presiding officer (the Chair), while the Assembly is in session.</w:t>
      </w:r>
      <w:r w:rsidR="000C7F07">
        <w:t xml:space="preserve"> </w:t>
      </w:r>
    </w:p>
    <w:p w14:paraId="4087EBF0" w14:textId="2B8B16F6" w:rsidR="000C7F07" w:rsidRPr="00444167" w:rsidRDefault="008B0959" w:rsidP="00444167">
      <w:pPr>
        <w:pStyle w:val="LineItem"/>
        <w:numPr>
          <w:ilvl w:val="0"/>
          <w:numId w:val="68"/>
        </w:numPr>
        <w:rPr>
          <w:szCs w:val="24"/>
        </w:rPr>
      </w:pPr>
      <w:r w:rsidRPr="00B07EC1">
        <w:t xml:space="preserve">To change the </w:t>
      </w:r>
      <w:r w:rsidR="00993775" w:rsidRPr="00B07EC1">
        <w:t>agenda</w:t>
      </w:r>
      <w:r w:rsidRPr="00B07EC1">
        <w:t xml:space="preserve"> after its adoption requires </w:t>
      </w:r>
      <w:r w:rsidR="002E25FA">
        <w:t xml:space="preserve">a 2/3 vote, </w:t>
      </w:r>
      <w:r w:rsidRPr="00B07EC1">
        <w:t xml:space="preserve">a </w:t>
      </w:r>
      <w:r w:rsidR="00E836D2" w:rsidRPr="00B07EC1">
        <w:t>vote of a majority of all the delegates</w:t>
      </w:r>
      <w:r w:rsidR="00B667F9">
        <w:t xml:space="preserve"> approving the revised agenda</w:t>
      </w:r>
      <w:r w:rsidR="00E836D2" w:rsidRPr="00B07EC1">
        <w:t xml:space="preserve">, </w:t>
      </w:r>
      <w:r w:rsidRPr="00B07EC1">
        <w:t>or unanimous consent.</w:t>
      </w:r>
      <w:r w:rsidR="000C7F07">
        <w:t xml:space="preserve"> </w:t>
      </w:r>
    </w:p>
    <w:p w14:paraId="0BEFA99C" w14:textId="094BC266" w:rsidR="000C7F07" w:rsidRDefault="00371C57" w:rsidP="00FF46D6">
      <w:pPr>
        <w:pStyle w:val="LineItem"/>
        <w:numPr>
          <w:ilvl w:val="0"/>
          <w:numId w:val="68"/>
        </w:numPr>
        <w:rPr>
          <w:szCs w:val="24"/>
        </w:rPr>
      </w:pPr>
      <w:r w:rsidRPr="000C7F07">
        <w:rPr>
          <w:szCs w:val="24"/>
        </w:rPr>
        <w:t xml:space="preserve">The report or motion under consideration by the Assembly will be displayed so that it is visible </w:t>
      </w:r>
      <w:r w:rsidR="00B667F9" w:rsidRPr="000C7F07">
        <w:rPr>
          <w:szCs w:val="24"/>
        </w:rPr>
        <w:t>to</w:t>
      </w:r>
      <w:r w:rsidRPr="000C7F07">
        <w:rPr>
          <w:szCs w:val="24"/>
        </w:rPr>
        <w:t xml:space="preserve"> delegates. </w:t>
      </w:r>
    </w:p>
    <w:p w14:paraId="24340149" w14:textId="77777777" w:rsidR="002E25FA" w:rsidRDefault="00371C57" w:rsidP="00FF46D6">
      <w:pPr>
        <w:pStyle w:val="LineItem"/>
        <w:numPr>
          <w:ilvl w:val="0"/>
          <w:numId w:val="68"/>
        </w:numPr>
      </w:pPr>
      <w:r w:rsidRPr="007E352A">
        <w:t>Only video of the Chair</w:t>
      </w:r>
      <w:r>
        <w:t>, Executive Committee member or Executive Director</w:t>
      </w:r>
      <w:r w:rsidRPr="007E352A">
        <w:t xml:space="preserve"> will be broadcast to delegates. Video of individual delegates will not be broadcast when speaking in debate.</w:t>
      </w:r>
    </w:p>
    <w:p w14:paraId="2FD78AA8" w14:textId="6D42057F" w:rsidR="0018581D" w:rsidRDefault="002E25FA" w:rsidP="00FF46D6">
      <w:pPr>
        <w:pStyle w:val="LineItem"/>
        <w:numPr>
          <w:ilvl w:val="0"/>
          <w:numId w:val="68"/>
        </w:numPr>
      </w:pPr>
      <w:r>
        <w:t>The Board shall approve the Minutes of DA at their next meeting.</w:t>
      </w:r>
      <w:r w:rsidR="00371C57" w:rsidRPr="007E352A">
        <w:t xml:space="preserve"> </w:t>
      </w:r>
    </w:p>
    <w:p w14:paraId="18D9BA8C" w14:textId="77777777" w:rsidR="00A342A1" w:rsidRPr="00B07EC1" w:rsidRDefault="00A342A1" w:rsidP="00444167">
      <w:pPr>
        <w:pStyle w:val="LineItem"/>
        <w:numPr>
          <w:ilvl w:val="0"/>
          <w:numId w:val="0"/>
        </w:numPr>
        <w:ind w:left="540"/>
      </w:pPr>
    </w:p>
    <w:p w14:paraId="7AEF2A84" w14:textId="0A2248A1" w:rsidR="008B3780" w:rsidRDefault="008B3780" w:rsidP="0018581D">
      <w:pPr>
        <w:pStyle w:val="Heading2"/>
        <w:rPr>
          <w:rFonts w:ascii="Times New Roman" w:hAnsi="Times New Roman"/>
          <w:sz w:val="28"/>
          <w:szCs w:val="28"/>
        </w:rPr>
      </w:pPr>
      <w:r w:rsidRPr="00FF46D6">
        <w:rPr>
          <w:rFonts w:ascii="Times New Roman" w:hAnsi="Times New Roman"/>
          <w:sz w:val="28"/>
          <w:szCs w:val="28"/>
        </w:rPr>
        <w:t>Debate. (These rules require two-thirds vote to pass, modify once passed, or suspend.)</w:t>
      </w:r>
    </w:p>
    <w:p w14:paraId="791994D1" w14:textId="5847A883" w:rsidR="00C82480" w:rsidRPr="003F6A53" w:rsidRDefault="00C82480" w:rsidP="00C82480">
      <w:pPr>
        <w:pStyle w:val="LineItem"/>
        <w:numPr>
          <w:ilvl w:val="0"/>
          <w:numId w:val="69"/>
        </w:numPr>
        <w:pBdr>
          <w:top w:val="nil"/>
          <w:left w:val="nil"/>
          <w:bottom w:val="nil"/>
          <w:right w:val="nil"/>
          <w:between w:val="nil"/>
          <w:bar w:val="nil"/>
        </w:pBdr>
        <w:rPr>
          <w:szCs w:val="24"/>
        </w:rPr>
      </w:pPr>
      <w:r w:rsidRPr="003F6A53">
        <w:rPr>
          <w:szCs w:val="24"/>
        </w:rPr>
        <w:t>While addressing the Assembly, speakers will direct their comments to the Chair.</w:t>
      </w:r>
    </w:p>
    <w:p w14:paraId="656F16BA" w14:textId="77777777" w:rsidR="00C82480" w:rsidRPr="003F6A53" w:rsidRDefault="00C82480" w:rsidP="00C82480">
      <w:pPr>
        <w:pStyle w:val="LineItem"/>
        <w:numPr>
          <w:ilvl w:val="0"/>
          <w:numId w:val="70"/>
        </w:numPr>
        <w:pBdr>
          <w:top w:val="nil"/>
          <w:left w:val="nil"/>
          <w:bottom w:val="nil"/>
          <w:right w:val="nil"/>
          <w:between w:val="nil"/>
          <w:bar w:val="nil"/>
        </w:pBdr>
        <w:rPr>
          <w:szCs w:val="24"/>
        </w:rPr>
      </w:pPr>
      <w:r w:rsidRPr="003F6A53">
        <w:rPr>
          <w:szCs w:val="24"/>
        </w:rPr>
        <w:lastRenderedPageBreak/>
        <w:t xml:space="preserve">A delegate wishing to speak must use the question box to seek recognition by the chair. </w:t>
      </w:r>
    </w:p>
    <w:p w14:paraId="71C7C0B3" w14:textId="77777777" w:rsidR="00C82480" w:rsidRPr="003F6A53" w:rsidRDefault="00C82480" w:rsidP="00C82480">
      <w:pPr>
        <w:pStyle w:val="LineItem"/>
        <w:numPr>
          <w:ilvl w:val="0"/>
          <w:numId w:val="70"/>
        </w:numPr>
        <w:pBdr>
          <w:top w:val="nil"/>
          <w:left w:val="nil"/>
          <w:bottom w:val="nil"/>
          <w:right w:val="nil"/>
          <w:between w:val="nil"/>
          <w:bar w:val="nil"/>
        </w:pBdr>
        <w:rPr>
          <w:szCs w:val="24"/>
        </w:rPr>
      </w:pPr>
      <w:r w:rsidRPr="003F6A53">
        <w:rPr>
          <w:szCs w:val="24"/>
        </w:rPr>
        <w:t xml:space="preserve">The following information must be included in the question box: </w:t>
      </w:r>
    </w:p>
    <w:p w14:paraId="173878C8" w14:textId="77777777" w:rsidR="00C82480" w:rsidRPr="003F6A53" w:rsidRDefault="00C82480" w:rsidP="00C82480">
      <w:pPr>
        <w:pStyle w:val="Default"/>
        <w:ind w:left="540"/>
        <w:rPr>
          <w:rFonts w:ascii="Times New Roman" w:eastAsia="Times New Roman" w:hAnsi="Times New Roman" w:cs="Times New Roman"/>
          <w:u w:color="000000"/>
        </w:rPr>
      </w:pPr>
      <w:r w:rsidRPr="003F6A53">
        <w:rPr>
          <w:rFonts w:ascii="Times New Roman" w:eastAsia="Calibri" w:hAnsi="Times New Roman" w:cs="Times New Roman"/>
          <w:i/>
          <w:iCs/>
          <w:u w:color="000000"/>
        </w:rPr>
        <w:t xml:space="preserve">• Name </w:t>
      </w:r>
    </w:p>
    <w:p w14:paraId="6C7E5DE8" w14:textId="77777777" w:rsidR="00C82480" w:rsidRPr="003F6A53" w:rsidRDefault="00C82480" w:rsidP="00C82480">
      <w:pPr>
        <w:pStyle w:val="Default"/>
        <w:ind w:left="540"/>
        <w:rPr>
          <w:rFonts w:ascii="Times New Roman" w:eastAsia="Times New Roman" w:hAnsi="Times New Roman" w:cs="Times New Roman"/>
          <w:u w:color="000000"/>
        </w:rPr>
      </w:pPr>
      <w:r w:rsidRPr="003F6A53">
        <w:rPr>
          <w:rFonts w:ascii="Times New Roman" w:eastAsia="Calibri" w:hAnsi="Times New Roman" w:cs="Times New Roman"/>
          <w:i/>
          <w:iCs/>
          <w:u w:color="000000"/>
        </w:rPr>
        <w:t>• Local</w:t>
      </w:r>
    </w:p>
    <w:p w14:paraId="46E57189" w14:textId="77777777" w:rsidR="00C82480" w:rsidRPr="003F6A53" w:rsidRDefault="00C82480" w:rsidP="00C82480">
      <w:pPr>
        <w:pStyle w:val="Default"/>
        <w:numPr>
          <w:ilvl w:val="0"/>
          <w:numId w:val="71"/>
        </w:numPr>
        <w:pBdr>
          <w:top w:val="nil"/>
          <w:left w:val="nil"/>
          <w:bottom w:val="nil"/>
          <w:right w:val="nil"/>
          <w:between w:val="nil"/>
          <w:bar w:val="nil"/>
        </w:pBdr>
        <w:tabs>
          <w:tab w:val="num" w:pos="769"/>
        </w:tabs>
        <w:autoSpaceDE/>
        <w:autoSpaceDN/>
        <w:adjustRightInd/>
        <w:ind w:left="769" w:hanging="229"/>
        <w:rPr>
          <w:rFonts w:ascii="Times New Roman" w:eastAsia="Calibri" w:hAnsi="Times New Roman" w:cs="Times New Roman"/>
          <w:position w:val="-2"/>
          <w:u w:color="000000"/>
        </w:rPr>
      </w:pPr>
      <w:r w:rsidRPr="003F6A53">
        <w:rPr>
          <w:rFonts w:ascii="Times New Roman" w:eastAsia="Calibri" w:hAnsi="Times New Roman" w:cs="Times New Roman"/>
          <w:i/>
          <w:iCs/>
          <w:u w:color="000000"/>
        </w:rPr>
        <w:t xml:space="preserve">Purpose for which delegate seeks recognition; will be indicated by typing one of the following numbers: </w:t>
      </w:r>
    </w:p>
    <w:p w14:paraId="6B41701B" w14:textId="77777777" w:rsidR="00C82480" w:rsidRPr="003F6A53" w:rsidRDefault="00C82480" w:rsidP="00C82480">
      <w:pPr>
        <w:pStyle w:val="Default"/>
        <w:ind w:left="720" w:firstLine="360"/>
        <w:rPr>
          <w:rFonts w:ascii="Times New Roman" w:eastAsia="Times New Roman" w:hAnsi="Times New Roman" w:cs="Times New Roman"/>
          <w:u w:color="000000"/>
        </w:rPr>
      </w:pPr>
      <w:r w:rsidRPr="003F6A53">
        <w:rPr>
          <w:rFonts w:ascii="Times New Roman" w:eastAsia="Calibri" w:hAnsi="Times New Roman" w:cs="Times New Roman"/>
          <w:u w:color="000000"/>
        </w:rPr>
        <w:t xml:space="preserve">#1. To make of a point of order or appeal a decision </w:t>
      </w:r>
    </w:p>
    <w:p w14:paraId="4876A5C2" w14:textId="77777777" w:rsidR="00C82480" w:rsidRPr="003F6A53" w:rsidRDefault="00C82480" w:rsidP="00C82480">
      <w:pPr>
        <w:pStyle w:val="Default"/>
        <w:ind w:left="1080"/>
        <w:rPr>
          <w:rFonts w:ascii="Times New Roman" w:eastAsia="Times New Roman" w:hAnsi="Times New Roman" w:cs="Times New Roman"/>
          <w:u w:color="000000"/>
        </w:rPr>
      </w:pPr>
      <w:r w:rsidRPr="003F6A53">
        <w:rPr>
          <w:rFonts w:ascii="Times New Roman" w:eastAsia="Calibri" w:hAnsi="Times New Roman" w:cs="Times New Roman"/>
          <w:u w:color="000000"/>
        </w:rPr>
        <w:t xml:space="preserve">#2. To speak in favor of a motion </w:t>
      </w:r>
    </w:p>
    <w:p w14:paraId="0AC1D753" w14:textId="77777777" w:rsidR="00C82480" w:rsidRPr="003F6A53" w:rsidRDefault="00C82480" w:rsidP="00C82480">
      <w:pPr>
        <w:pStyle w:val="Default"/>
        <w:ind w:left="1080"/>
        <w:rPr>
          <w:rFonts w:ascii="Times New Roman" w:eastAsia="Times New Roman" w:hAnsi="Times New Roman" w:cs="Times New Roman"/>
          <w:u w:color="000000"/>
        </w:rPr>
      </w:pPr>
      <w:r w:rsidRPr="003F6A53">
        <w:rPr>
          <w:rFonts w:ascii="Times New Roman" w:eastAsia="Calibri" w:hAnsi="Times New Roman" w:cs="Times New Roman"/>
          <w:u w:color="000000"/>
        </w:rPr>
        <w:t xml:space="preserve">#3. To speak against a motion </w:t>
      </w:r>
    </w:p>
    <w:p w14:paraId="496E4872" w14:textId="77777777" w:rsidR="00C82480" w:rsidRPr="003F6A53" w:rsidRDefault="00C82480" w:rsidP="00C82480">
      <w:pPr>
        <w:pStyle w:val="Default"/>
        <w:ind w:left="1080"/>
        <w:rPr>
          <w:rFonts w:ascii="Times New Roman" w:eastAsia="Times New Roman" w:hAnsi="Times New Roman" w:cs="Times New Roman"/>
          <w:u w:color="000000"/>
        </w:rPr>
      </w:pPr>
      <w:r w:rsidRPr="003F6A53">
        <w:rPr>
          <w:rFonts w:ascii="Times New Roman" w:eastAsia="Calibri" w:hAnsi="Times New Roman" w:cs="Times New Roman"/>
          <w:u w:color="000000"/>
        </w:rPr>
        <w:t xml:space="preserve">#4. To offer other motions or amendments </w:t>
      </w:r>
    </w:p>
    <w:p w14:paraId="26DE0738" w14:textId="77777777" w:rsidR="00C82480" w:rsidRPr="003F6A53" w:rsidRDefault="00C82480" w:rsidP="00C82480">
      <w:pPr>
        <w:pStyle w:val="Default"/>
        <w:ind w:left="1080"/>
        <w:rPr>
          <w:rFonts w:ascii="Times New Roman" w:eastAsia="Times New Roman" w:hAnsi="Times New Roman" w:cs="Times New Roman"/>
          <w:u w:color="000000"/>
        </w:rPr>
      </w:pPr>
      <w:r w:rsidRPr="003F6A53">
        <w:rPr>
          <w:rFonts w:ascii="Times New Roman" w:eastAsia="Calibri" w:hAnsi="Times New Roman" w:cs="Times New Roman"/>
          <w:u w:color="000000"/>
        </w:rPr>
        <w:t>#5. To request to stop debate.  (Note C. 10)</w:t>
      </w:r>
    </w:p>
    <w:p w14:paraId="2EC7C5F6" w14:textId="77777777" w:rsidR="00C82480" w:rsidRPr="003F6A53" w:rsidRDefault="00C82480" w:rsidP="00C82480">
      <w:pPr>
        <w:pStyle w:val="Default"/>
        <w:ind w:left="1080"/>
        <w:rPr>
          <w:rFonts w:ascii="Times New Roman" w:eastAsia="Times New Roman" w:hAnsi="Times New Roman" w:cs="Times New Roman"/>
          <w:u w:color="000000"/>
        </w:rPr>
      </w:pPr>
      <w:r w:rsidRPr="003F6A53">
        <w:rPr>
          <w:rFonts w:ascii="Times New Roman" w:eastAsia="Calibri" w:hAnsi="Times New Roman" w:cs="Times New Roman"/>
          <w:u w:color="000000"/>
        </w:rPr>
        <w:t>#6. To request information, raise a point of personal privilege, or similar reason</w:t>
      </w:r>
    </w:p>
    <w:p w14:paraId="4102474F" w14:textId="1347E238" w:rsidR="00C82480" w:rsidRPr="003F6A53" w:rsidRDefault="00C82480" w:rsidP="00C82480">
      <w:pPr>
        <w:pStyle w:val="Default"/>
        <w:rPr>
          <w:rFonts w:ascii="Times New Roman" w:eastAsia="Times New Roman" w:hAnsi="Times New Roman" w:cs="Times New Roman"/>
          <w:u w:color="000000"/>
        </w:rPr>
      </w:pPr>
      <w:r w:rsidRPr="003F6A53">
        <w:rPr>
          <w:rFonts w:ascii="Times New Roman" w:eastAsia="Calibri" w:hAnsi="Times New Roman" w:cs="Times New Roman"/>
          <w:u w:color="000000"/>
        </w:rPr>
        <w:t xml:space="preserve">4. Once a delegate seeks recognition using the question box, the request will be placed in a queue on a first-come, first-served basis. </w:t>
      </w:r>
    </w:p>
    <w:p w14:paraId="0F766C7B" w14:textId="77777777" w:rsidR="00C82480" w:rsidRPr="003F6A53" w:rsidRDefault="00C82480" w:rsidP="00C82480">
      <w:pPr>
        <w:pStyle w:val="Default"/>
        <w:rPr>
          <w:rFonts w:ascii="Times New Roman" w:eastAsia="Times New Roman" w:hAnsi="Times New Roman" w:cs="Times New Roman"/>
          <w:u w:color="000000"/>
        </w:rPr>
      </w:pPr>
      <w:r w:rsidRPr="003F6A53">
        <w:rPr>
          <w:rFonts w:ascii="Times New Roman" w:eastAsia="Calibri" w:hAnsi="Times New Roman" w:cs="Times New Roman"/>
          <w:u w:color="000000"/>
        </w:rPr>
        <w:t>5. The delegate will be called when it is their turn to speak. The delegate’s microphone will be unmuted by staff and the delegate will need to unmute themselves also.</w:t>
      </w:r>
    </w:p>
    <w:p w14:paraId="4D2C68CC" w14:textId="77777777" w:rsidR="00C82480" w:rsidRPr="003F6A53" w:rsidRDefault="00C82480" w:rsidP="00C82480">
      <w:pPr>
        <w:pStyle w:val="Default"/>
        <w:rPr>
          <w:rFonts w:ascii="Times New Roman" w:eastAsia="Times New Roman" w:hAnsi="Times New Roman" w:cs="Times New Roman"/>
          <w:u w:color="000000"/>
        </w:rPr>
      </w:pPr>
      <w:r w:rsidRPr="003F6A53">
        <w:rPr>
          <w:rFonts w:ascii="Times New Roman" w:hAnsi="Times New Roman" w:cs="Times New Roman"/>
          <w:u w:color="000000"/>
        </w:rPr>
        <w:t xml:space="preserve">6. The first member to speak in favor of the resolution will be the member submitting the resolution. This is defined as the first “Contact Name” appearing on the resolution. This member may substitute a different member to be the first speaker, but only if this request is electronically submitted to Statewide Secretary Lynn Butcher at </w:t>
      </w:r>
      <w:hyperlink r:id="rId8" w:history="1">
        <w:r w:rsidRPr="003F6A53">
          <w:rPr>
            <w:rStyle w:val="Hyperlink0"/>
            <w:rFonts w:ascii="Times New Roman" w:hAnsi="Times New Roman" w:cs="Times New Roman"/>
          </w:rPr>
          <w:t>Lbutcher@mape.org</w:t>
        </w:r>
      </w:hyperlink>
      <w:r w:rsidRPr="003F6A53">
        <w:rPr>
          <w:rFonts w:ascii="Times New Roman" w:hAnsi="Times New Roman" w:cs="Times New Roman"/>
          <w:u w:color="000000"/>
        </w:rPr>
        <w:t xml:space="preserve"> before noon on September 17, 2020. </w:t>
      </w:r>
    </w:p>
    <w:p w14:paraId="3BBD4A34" w14:textId="5C1F7DEF" w:rsidR="00C82480" w:rsidRPr="003F6A53" w:rsidRDefault="00C82480" w:rsidP="00C82480">
      <w:pPr>
        <w:pStyle w:val="Default"/>
        <w:rPr>
          <w:rFonts w:ascii="Times New Roman" w:eastAsia="Times New Roman" w:hAnsi="Times New Roman" w:cs="Times New Roman"/>
          <w:u w:color="000000"/>
        </w:rPr>
      </w:pPr>
      <w:r w:rsidRPr="003F6A53">
        <w:rPr>
          <w:rFonts w:ascii="Times New Roman" w:hAnsi="Times New Roman" w:cs="Times New Roman"/>
          <w:u w:color="000000"/>
        </w:rPr>
        <w:t>7.</w:t>
      </w:r>
      <w:r w:rsidR="00506CC0">
        <w:rPr>
          <w:rFonts w:ascii="Times New Roman" w:hAnsi="Times New Roman" w:cs="Times New Roman"/>
          <w:u w:color="000000"/>
        </w:rPr>
        <w:t xml:space="preserve"> </w:t>
      </w:r>
      <w:r w:rsidRPr="003F6A53">
        <w:rPr>
          <w:rFonts w:ascii="Times New Roman" w:hAnsi="Times New Roman" w:cs="Times New Roman"/>
          <w:u w:color="000000"/>
        </w:rPr>
        <w:t xml:space="preserve">There shall be a maximum of three (3) speakers for and three (3) speakers against each motion or resolution. Speakers on a motion being considered by the Delegate Assembly shall be alternated one (1) in favor and one (1) opposed, as far as possible, beginning with a delegate to speak in favor. The Assembly, by a majority vote, may allow additional speakers on a motion or resolution. </w:t>
      </w:r>
    </w:p>
    <w:p w14:paraId="67D47C8A" w14:textId="24801E81" w:rsidR="00C82480" w:rsidRPr="003F6A53" w:rsidRDefault="00C82480" w:rsidP="00C82480">
      <w:pPr>
        <w:pStyle w:val="Default"/>
        <w:rPr>
          <w:rFonts w:ascii="Times New Roman" w:eastAsia="Times New Roman" w:hAnsi="Times New Roman" w:cs="Times New Roman"/>
          <w:u w:color="000000"/>
        </w:rPr>
      </w:pPr>
      <w:r w:rsidRPr="003F6A53">
        <w:rPr>
          <w:rFonts w:ascii="Times New Roman" w:hAnsi="Times New Roman" w:cs="Times New Roman"/>
          <w:u w:color="000000"/>
        </w:rPr>
        <w:t>8.</w:t>
      </w:r>
      <w:r w:rsidR="00506CC0">
        <w:rPr>
          <w:rFonts w:ascii="Times New Roman" w:hAnsi="Times New Roman" w:cs="Times New Roman"/>
          <w:u w:color="000000"/>
        </w:rPr>
        <w:t xml:space="preserve"> </w:t>
      </w:r>
      <w:r w:rsidRPr="003F6A53">
        <w:rPr>
          <w:rFonts w:ascii="Times New Roman" w:hAnsi="Times New Roman" w:cs="Times New Roman"/>
          <w:u w:color="000000"/>
        </w:rPr>
        <w:t>Each speaker shall be allowed two (2) minutes per speaking time.</w:t>
      </w:r>
    </w:p>
    <w:p w14:paraId="5DBA9731" w14:textId="77777777" w:rsidR="00C82480" w:rsidRPr="003F6A53" w:rsidRDefault="00C82480" w:rsidP="00C82480">
      <w:pPr>
        <w:pStyle w:val="Default"/>
        <w:rPr>
          <w:rFonts w:ascii="Times New Roman" w:eastAsia="Times New Roman" w:hAnsi="Times New Roman" w:cs="Times New Roman"/>
          <w:u w:color="000000"/>
        </w:rPr>
      </w:pPr>
      <w:r w:rsidRPr="003F6A53">
        <w:rPr>
          <w:rFonts w:ascii="Times New Roman" w:hAnsi="Times New Roman" w:cs="Times New Roman"/>
          <w:u w:color="000000"/>
        </w:rPr>
        <w:t xml:space="preserve"> 9. A delegate shall speak only once per motion.</w:t>
      </w:r>
    </w:p>
    <w:p w14:paraId="5A472391" w14:textId="77777777" w:rsidR="00C82480" w:rsidRPr="003F6A53" w:rsidRDefault="00C82480" w:rsidP="00C82480">
      <w:pPr>
        <w:pStyle w:val="Default"/>
        <w:rPr>
          <w:rFonts w:ascii="Times New Roman" w:eastAsia="Times New Roman" w:hAnsi="Times New Roman" w:cs="Times New Roman"/>
          <w:u w:color="000000"/>
        </w:rPr>
      </w:pPr>
      <w:r w:rsidRPr="003F6A53">
        <w:rPr>
          <w:rFonts w:ascii="Times New Roman" w:hAnsi="Times New Roman" w:cs="Times New Roman"/>
          <w:u w:color="000000"/>
        </w:rPr>
        <w:t xml:space="preserve">10. At least two speakers on each side of a question shall be afforded the opportunity to speak to an issue before a motion to move the previous question (stop debate) shall be in order. </w:t>
      </w:r>
    </w:p>
    <w:p w14:paraId="762C59AC" w14:textId="77777777" w:rsidR="00C82480" w:rsidRPr="003F6A53" w:rsidRDefault="00C82480" w:rsidP="00287424">
      <w:pPr>
        <w:pStyle w:val="LineItem"/>
        <w:numPr>
          <w:ilvl w:val="0"/>
          <w:numId w:val="0"/>
        </w:numPr>
        <w:rPr>
          <w:szCs w:val="24"/>
        </w:rPr>
      </w:pPr>
      <w:r w:rsidRPr="003F6A53">
        <w:rPr>
          <w:szCs w:val="24"/>
        </w:rPr>
        <w:t>11. After there have been two speakers on one side and the Chair has asked three times for a speaker on the opposing side without response, the debate will be ended.</w:t>
      </w:r>
    </w:p>
    <w:p w14:paraId="1E79202F" w14:textId="77777777" w:rsidR="00C82480" w:rsidRPr="003F6A53" w:rsidRDefault="00C82480" w:rsidP="00C82480">
      <w:pPr>
        <w:pStyle w:val="Default"/>
        <w:rPr>
          <w:rFonts w:ascii="Times New Roman" w:eastAsia="Times New Roman" w:hAnsi="Times New Roman" w:cs="Times New Roman"/>
          <w:u w:color="000000"/>
        </w:rPr>
      </w:pPr>
      <w:r w:rsidRPr="003F6A53">
        <w:rPr>
          <w:rFonts w:ascii="Times New Roman" w:hAnsi="Times New Roman" w:cs="Times New Roman"/>
          <w:u w:color="000000"/>
        </w:rPr>
        <w:t xml:space="preserve">12. Any person who is not a delegate but wishes to address the Assembly may speak at the discretion of the Chair but may not speak for or against a motion or resolution.  </w:t>
      </w:r>
    </w:p>
    <w:p w14:paraId="60490075" w14:textId="5CB6AD1D" w:rsidR="00C82480" w:rsidRPr="00444167" w:rsidRDefault="00C82480" w:rsidP="00444167">
      <w:pPr>
        <w:pStyle w:val="Default"/>
        <w:rPr>
          <w:rFonts w:ascii="Times New Roman" w:eastAsia="Times New Roman" w:hAnsi="Times New Roman" w:cs="Times New Roman"/>
          <w:u w:color="000000"/>
        </w:rPr>
      </w:pPr>
      <w:r w:rsidRPr="003F6A53">
        <w:rPr>
          <w:rFonts w:ascii="Times New Roman" w:hAnsi="Times New Roman" w:cs="Times New Roman"/>
          <w:u w:color="000000"/>
        </w:rPr>
        <w:t xml:space="preserve">13. Endorsements of political candidates are not proper business to come before the Assembly. </w:t>
      </w:r>
    </w:p>
    <w:p w14:paraId="79F18E3E" w14:textId="77777777" w:rsidR="00C82480" w:rsidRPr="00444167" w:rsidRDefault="00C82480" w:rsidP="00444167"/>
    <w:p w14:paraId="3CD4B173" w14:textId="163F4C21" w:rsidR="00840103" w:rsidRPr="00FF46D6" w:rsidRDefault="008B3780" w:rsidP="00840103">
      <w:pPr>
        <w:pStyle w:val="Heading2"/>
        <w:rPr>
          <w:rFonts w:ascii="Times New Roman" w:hAnsi="Times New Roman"/>
          <w:sz w:val="28"/>
          <w:szCs w:val="28"/>
        </w:rPr>
      </w:pPr>
      <w:r w:rsidRPr="00FF46D6">
        <w:rPr>
          <w:rFonts w:ascii="Times New Roman" w:hAnsi="Times New Roman"/>
          <w:sz w:val="28"/>
          <w:szCs w:val="28"/>
        </w:rPr>
        <w:t>Voting.</w:t>
      </w:r>
    </w:p>
    <w:p w14:paraId="2FC07B97" w14:textId="77777777" w:rsidR="00840103" w:rsidRPr="00B07EC1" w:rsidRDefault="00840103" w:rsidP="00FF46D6">
      <w:pPr>
        <w:pStyle w:val="LineItem"/>
        <w:numPr>
          <w:ilvl w:val="0"/>
          <w:numId w:val="67"/>
        </w:numPr>
      </w:pPr>
      <w:r w:rsidRPr="00B07EC1">
        <w:t>The Chair may appoint timekeepers and assistants to help administer voting, speaking order, communications and technology.</w:t>
      </w:r>
    </w:p>
    <w:p w14:paraId="057AEC79" w14:textId="3B800D31" w:rsidR="00371C57" w:rsidRDefault="001B2355" w:rsidP="001B2355">
      <w:pPr>
        <w:pStyle w:val="LineItem"/>
      </w:pPr>
      <w:r>
        <w:t xml:space="preserve">Only </w:t>
      </w:r>
      <w:r w:rsidR="00B667F9">
        <w:t>d</w:t>
      </w:r>
      <w:r w:rsidR="008B3780" w:rsidRPr="00B07EC1">
        <w:t>elegates</w:t>
      </w:r>
      <w:r>
        <w:t xml:space="preserve"> who are registered and signed-in</w:t>
      </w:r>
      <w:r w:rsidR="008B3780" w:rsidRPr="00B07EC1">
        <w:t xml:space="preserve"> </w:t>
      </w:r>
      <w:r>
        <w:t xml:space="preserve">are </w:t>
      </w:r>
      <w:r w:rsidR="008B3780" w:rsidRPr="00B07EC1">
        <w:t>eligible to vote.</w:t>
      </w:r>
    </w:p>
    <w:p w14:paraId="027476FF" w14:textId="77777777" w:rsidR="00371C57" w:rsidRPr="000F7D6F" w:rsidRDefault="00371C57" w:rsidP="00371C57">
      <w:pPr>
        <w:pStyle w:val="LineItem"/>
      </w:pPr>
      <w:r w:rsidRPr="000F7D6F">
        <w:t xml:space="preserve">Voting on motions and amendments will occur using the voting feature on the digital platform. </w:t>
      </w:r>
    </w:p>
    <w:p w14:paraId="3BAB40EB" w14:textId="77777777" w:rsidR="00371C57" w:rsidRDefault="00371C57" w:rsidP="00371C57">
      <w:pPr>
        <w:pStyle w:val="LineItem"/>
      </w:pPr>
      <w:r w:rsidRPr="000F7D6F">
        <w:t xml:space="preserve">The amount of time for each vote is one (1) minute. </w:t>
      </w:r>
    </w:p>
    <w:p w14:paraId="08A16675" w14:textId="4EAAF4C4" w:rsidR="00371C57" w:rsidRDefault="00371C57" w:rsidP="00371C57">
      <w:pPr>
        <w:pStyle w:val="LineItem"/>
      </w:pPr>
      <w:r w:rsidRPr="000F7D6F">
        <w:t xml:space="preserve">Once a vote is called, a poll will be </w:t>
      </w:r>
      <w:r w:rsidR="0080083F" w:rsidRPr="000F7D6F">
        <w:t>displayed,</w:t>
      </w:r>
      <w:r w:rsidRPr="000F7D6F">
        <w:t xml:space="preserve"> and delegates may vote. </w:t>
      </w:r>
    </w:p>
    <w:p w14:paraId="05F1EF26" w14:textId="66BD5637" w:rsidR="00371C57" w:rsidRPr="000F7D6F" w:rsidRDefault="00371C57">
      <w:pPr>
        <w:pStyle w:val="LineItem"/>
      </w:pPr>
      <w:r w:rsidRPr="000F7D6F">
        <w:t xml:space="preserve">Once a vote is submitted, the vote cannot be changed. </w:t>
      </w:r>
    </w:p>
    <w:p w14:paraId="2D703DFA" w14:textId="2408B5CD" w:rsidR="00371C57" w:rsidRPr="000F7D6F" w:rsidRDefault="00371C57" w:rsidP="00371C57">
      <w:pPr>
        <w:pStyle w:val="LineItem"/>
      </w:pPr>
      <w:r w:rsidRPr="000F7D6F">
        <w:t>When the voting has completed, the results will be displayed.</w:t>
      </w:r>
      <w:r w:rsidR="00B667F9">
        <w:t xml:space="preserve"> The Chair shall read the number of votes for, the number of votes against and declare whether or not the motion prevailed.</w:t>
      </w:r>
      <w:r w:rsidRPr="000F7D6F">
        <w:t xml:space="preserve"> </w:t>
      </w:r>
    </w:p>
    <w:p w14:paraId="0E6F910A" w14:textId="2F4778E3" w:rsidR="002E25FA" w:rsidRPr="001E1C8C" w:rsidRDefault="00371C57" w:rsidP="00287424">
      <w:pPr>
        <w:pStyle w:val="LineItem"/>
        <w:rPr>
          <w:rFonts w:eastAsia="Times New Roman Bold"/>
          <w:szCs w:val="24"/>
          <w:u w:color="000000"/>
        </w:rPr>
      </w:pPr>
      <w:r w:rsidRPr="000F7D6F">
        <w:t xml:space="preserve">Amendments proposed on the day of the Assembly must be </w:t>
      </w:r>
      <w:r w:rsidR="0080083F">
        <w:t>entered</w:t>
      </w:r>
      <w:r w:rsidRPr="000F7D6F">
        <w:t xml:space="preserve"> into the questions box when the motion to amend is made.</w:t>
      </w:r>
      <w:r w:rsidR="00287424">
        <w:t xml:space="preserve"> </w:t>
      </w:r>
      <w:r w:rsidR="002E25FA">
        <w:t xml:space="preserve">Amendments to resolutions may be electronically pre-filed before noon on September 17, 2020 by sending the amendment to Statewide Secretary Lynn Butcher at </w:t>
      </w:r>
      <w:hyperlink r:id="rId9" w:history="1">
        <w:r w:rsidR="002E25FA" w:rsidRPr="001337BF">
          <w:rPr>
            <w:rStyle w:val="Hyperlink"/>
          </w:rPr>
          <w:t>Lbutcher@mape.org</w:t>
        </w:r>
      </w:hyperlink>
      <w:r w:rsidR="002E25FA">
        <w:t xml:space="preserve">. </w:t>
      </w:r>
      <w:r w:rsidR="002E25FA" w:rsidRPr="001E1C8C">
        <w:rPr>
          <w:szCs w:val="24"/>
          <w:u w:color="000000"/>
        </w:rPr>
        <w:t xml:space="preserve">Pre-filed amendments will be considered after the first member speaks on </w:t>
      </w:r>
      <w:r w:rsidR="002E25FA" w:rsidRPr="001E1C8C">
        <w:rPr>
          <w:szCs w:val="24"/>
          <w:u w:color="000000"/>
        </w:rPr>
        <w:lastRenderedPageBreak/>
        <w:t>the motion to be amended; if multiple amendments are offered to the same motion, the amendments will be considered in the order they were received by the Statewide Secretary.  (Note that, in some cases, adoption of an earlier amendment may render a later amendment out of order.)</w:t>
      </w:r>
    </w:p>
    <w:p w14:paraId="552DCEAE" w14:textId="05CA19B9" w:rsidR="000650DD" w:rsidRPr="00B07EC1" w:rsidRDefault="008B3780" w:rsidP="00444167">
      <w:pPr>
        <w:pStyle w:val="LineItem"/>
      </w:pPr>
      <w:r w:rsidRPr="00B07EC1">
        <w:t>General consent shall be used where applicable.</w:t>
      </w:r>
      <w:r w:rsidR="00E76BE4">
        <w:t xml:space="preserve"> </w:t>
      </w:r>
      <w:r w:rsidR="001B2355">
        <w:t xml:space="preserve">Request for </w:t>
      </w:r>
      <w:r w:rsidR="000650DD" w:rsidRPr="00B07EC1">
        <w:t>Division, when called after a call for general consent</w:t>
      </w:r>
      <w:r w:rsidR="001B2355">
        <w:t>, will not be recognized</w:t>
      </w:r>
      <w:r w:rsidR="000650DD" w:rsidRPr="00B07EC1">
        <w:t>.</w:t>
      </w:r>
    </w:p>
    <w:p w14:paraId="22B5D7C3" w14:textId="66ED0046" w:rsidR="004F29AE" w:rsidRPr="00B07EC1" w:rsidRDefault="00371C57">
      <w:pPr>
        <w:pStyle w:val="LineItem"/>
      </w:pPr>
      <w:r>
        <w:t>No r</w:t>
      </w:r>
      <w:r w:rsidR="004F29AE" w:rsidRPr="00B07EC1">
        <w:t>oll call vote</w:t>
      </w:r>
      <w:r>
        <w:t>s will be taken.</w:t>
      </w:r>
      <w:r w:rsidR="004F29AE" w:rsidRPr="00B07EC1">
        <w:t xml:space="preserve"> </w:t>
      </w:r>
    </w:p>
    <w:p w14:paraId="3523255D" w14:textId="77777777" w:rsidR="00687189" w:rsidRPr="007E352A" w:rsidRDefault="00687189" w:rsidP="00FF46D6">
      <w:pPr>
        <w:pStyle w:val="LineItem"/>
        <w:numPr>
          <w:ilvl w:val="0"/>
          <w:numId w:val="59"/>
        </w:numPr>
        <w:rPr>
          <w:szCs w:val="22"/>
        </w:rPr>
      </w:pPr>
      <w:r w:rsidRPr="007E352A">
        <w:rPr>
          <w:szCs w:val="22"/>
        </w:rPr>
        <w:t>The number for and against will be recorded in the minutes.</w:t>
      </w:r>
    </w:p>
    <w:p w14:paraId="205D2C3D" w14:textId="77777777" w:rsidR="0018581D" w:rsidRPr="00B07EC1" w:rsidRDefault="00A322EE" w:rsidP="00FF46D6">
      <w:pPr>
        <w:pStyle w:val="LineItem"/>
        <w:numPr>
          <w:ilvl w:val="0"/>
          <w:numId w:val="59"/>
        </w:numPr>
        <w:spacing w:after="240"/>
      </w:pPr>
      <w:r w:rsidRPr="00B07EC1">
        <w:t xml:space="preserve">Block </w:t>
      </w:r>
      <w:r w:rsidR="002C3CA6" w:rsidRPr="00B07EC1">
        <w:t xml:space="preserve">(unit) </w:t>
      </w:r>
      <w:r w:rsidRPr="00B07EC1">
        <w:t xml:space="preserve">voting is prohibited.  </w:t>
      </w:r>
      <w:r w:rsidR="00E82186" w:rsidRPr="00B07EC1">
        <w:t>Individual d</w:t>
      </w:r>
      <w:r w:rsidRPr="00B07EC1">
        <w:t>elegates decide how they will vote.</w:t>
      </w:r>
    </w:p>
    <w:p w14:paraId="3176F6A1" w14:textId="77777777" w:rsidR="008B3780" w:rsidRPr="00FF46D6" w:rsidRDefault="008B3780" w:rsidP="007C3DB9">
      <w:pPr>
        <w:pStyle w:val="Heading2"/>
        <w:rPr>
          <w:rFonts w:ascii="Times New Roman" w:hAnsi="Times New Roman"/>
          <w:sz w:val="28"/>
          <w:szCs w:val="28"/>
        </w:rPr>
      </w:pPr>
      <w:r w:rsidRPr="00FF46D6">
        <w:rPr>
          <w:rFonts w:ascii="Times New Roman" w:hAnsi="Times New Roman"/>
          <w:sz w:val="28"/>
          <w:szCs w:val="28"/>
        </w:rPr>
        <w:t>Resolutions</w:t>
      </w:r>
      <w:r w:rsidR="008B0959" w:rsidRPr="00FF46D6">
        <w:rPr>
          <w:rFonts w:ascii="Times New Roman" w:hAnsi="Times New Roman"/>
          <w:sz w:val="28"/>
          <w:szCs w:val="28"/>
        </w:rPr>
        <w:t xml:space="preserve"> and Other Motions</w:t>
      </w:r>
      <w:r w:rsidRPr="00FF46D6">
        <w:rPr>
          <w:rFonts w:ascii="Times New Roman" w:hAnsi="Times New Roman"/>
          <w:sz w:val="28"/>
          <w:szCs w:val="28"/>
        </w:rPr>
        <w:t>.</w:t>
      </w:r>
    </w:p>
    <w:p w14:paraId="3BE0497E" w14:textId="398C5925" w:rsidR="006F79BC" w:rsidRPr="00B07EC1" w:rsidRDefault="006F79BC" w:rsidP="007C3DB9">
      <w:pPr>
        <w:pStyle w:val="LineItem"/>
        <w:numPr>
          <w:ilvl w:val="0"/>
          <w:numId w:val="54"/>
        </w:numPr>
      </w:pPr>
      <w:r w:rsidRPr="00B07EC1">
        <w:t xml:space="preserve">The deadline to submit resolutions is </w:t>
      </w:r>
      <w:r w:rsidR="00551A87" w:rsidRPr="00B07EC1">
        <w:t xml:space="preserve">July </w:t>
      </w:r>
      <w:r w:rsidR="00A04D7C" w:rsidRPr="00B07EC1">
        <w:t>3</w:t>
      </w:r>
      <w:r w:rsidR="00551A87" w:rsidRPr="00B07EC1">
        <w:t>,20</w:t>
      </w:r>
      <w:r w:rsidR="00A04D7C" w:rsidRPr="00B07EC1">
        <w:t>20</w:t>
      </w:r>
      <w:r w:rsidRPr="00B07EC1">
        <w:t>.</w:t>
      </w:r>
    </w:p>
    <w:p w14:paraId="267039CC" w14:textId="77777777" w:rsidR="008B3780" w:rsidRPr="00B07EC1" w:rsidRDefault="008B3780" w:rsidP="00FF46D6">
      <w:pPr>
        <w:pStyle w:val="LineItem"/>
        <w:numPr>
          <w:ilvl w:val="0"/>
          <w:numId w:val="59"/>
        </w:numPr>
      </w:pPr>
      <w:r w:rsidRPr="00B07EC1">
        <w:t>Resolutions must be submitted to crcommittee@mape.org, or a printed copy received at MAPE Central</w:t>
      </w:r>
      <w:r w:rsidR="006F79BC" w:rsidRPr="00B07EC1">
        <w:t xml:space="preserve"> by the deadline</w:t>
      </w:r>
      <w:r w:rsidRPr="00B07EC1">
        <w:t>.</w:t>
      </w:r>
    </w:p>
    <w:p w14:paraId="3A66047A" w14:textId="77777777" w:rsidR="00907E18" w:rsidRPr="00B07EC1" w:rsidRDefault="00907E18" w:rsidP="00FF46D6">
      <w:pPr>
        <w:pStyle w:val="LineItem"/>
        <w:numPr>
          <w:ilvl w:val="0"/>
          <w:numId w:val="59"/>
        </w:numPr>
      </w:pPr>
      <w:r w:rsidRPr="00B07EC1">
        <w:t xml:space="preserve">Resolutions to change a governing document (Constitution, Bylaws, </w:t>
      </w:r>
      <w:r w:rsidR="0033156E" w:rsidRPr="00B07EC1">
        <w:t>and Election</w:t>
      </w:r>
      <w:r w:rsidRPr="00B07EC1">
        <w:t xml:space="preserve"> Rules) cannot be initially submitted at the Assembly.</w:t>
      </w:r>
    </w:p>
    <w:p w14:paraId="0D6B6930" w14:textId="37A6EF8A" w:rsidR="00F037EB" w:rsidRPr="00B07EC1" w:rsidRDefault="008B3780" w:rsidP="00506CC0">
      <w:pPr>
        <w:pStyle w:val="LineItem"/>
        <w:numPr>
          <w:ilvl w:val="0"/>
          <w:numId w:val="59"/>
        </w:numPr>
      </w:pPr>
      <w:r w:rsidRPr="00B07EC1">
        <w:t xml:space="preserve">A two-thirds vote of the Assembly will be required to consider </w:t>
      </w:r>
      <w:r w:rsidR="00907E18" w:rsidRPr="00B07EC1">
        <w:t>other</w:t>
      </w:r>
      <w:r w:rsidRPr="00B07EC1">
        <w:t xml:space="preserve"> resolution</w:t>
      </w:r>
      <w:r w:rsidR="00907E18" w:rsidRPr="00B07EC1">
        <w:t>s</w:t>
      </w:r>
      <w:r w:rsidR="00544C3A" w:rsidRPr="00B07EC1">
        <w:t xml:space="preserve"> if they are</w:t>
      </w:r>
      <w:r w:rsidR="00907E18" w:rsidRPr="00B07EC1">
        <w:t xml:space="preserve"> initially</w:t>
      </w:r>
      <w:r w:rsidR="00A322EE" w:rsidRPr="00B07EC1">
        <w:t xml:space="preserve"> </w:t>
      </w:r>
      <w:r w:rsidR="00907E18" w:rsidRPr="00B07EC1">
        <w:t>submitted at the Assembly.</w:t>
      </w:r>
    </w:p>
    <w:p w14:paraId="6E1A29BC" w14:textId="77777777" w:rsidR="00A6253D" w:rsidRPr="00B07EC1" w:rsidRDefault="00A6253D" w:rsidP="00FF46D6">
      <w:pPr>
        <w:pStyle w:val="LineItem"/>
        <w:numPr>
          <w:ilvl w:val="0"/>
          <w:numId w:val="59"/>
        </w:numPr>
      </w:pPr>
      <w:r w:rsidRPr="00B07EC1">
        <w:t>If the marked-up language differs from the resulting language, the vote will be on the resulting language.</w:t>
      </w:r>
    </w:p>
    <w:p w14:paraId="7CC00369" w14:textId="01F9ECC1" w:rsidR="008B3780" w:rsidRPr="00B07EC1" w:rsidRDefault="008B0959" w:rsidP="00FF46D6">
      <w:pPr>
        <w:pStyle w:val="LineItem"/>
        <w:numPr>
          <w:ilvl w:val="0"/>
          <w:numId w:val="59"/>
        </w:numPr>
        <w:spacing w:after="240"/>
      </w:pPr>
      <w:r w:rsidRPr="00B07EC1">
        <w:t>A motion to postpone indefinitely applie</w:t>
      </w:r>
      <w:r w:rsidR="00E24E3B" w:rsidRPr="00B07EC1">
        <w:t>s</w:t>
      </w:r>
      <w:r w:rsidRPr="00B07EC1">
        <w:t xml:space="preserve"> only to a </w:t>
      </w:r>
      <w:r w:rsidR="002E25FA">
        <w:t xml:space="preserve">main </w:t>
      </w:r>
      <w:r w:rsidR="00E24E3B" w:rsidRPr="00B07EC1">
        <w:t>motion immediately available for debate.</w:t>
      </w:r>
    </w:p>
    <w:p w14:paraId="43A488CA" w14:textId="77777777" w:rsidR="008B3780" w:rsidRPr="00FF46D6" w:rsidRDefault="008B3780" w:rsidP="007C3DB9">
      <w:pPr>
        <w:pStyle w:val="Heading2"/>
        <w:rPr>
          <w:rFonts w:ascii="Times New Roman" w:hAnsi="Times New Roman"/>
          <w:sz w:val="28"/>
          <w:szCs w:val="28"/>
        </w:rPr>
      </w:pPr>
      <w:r w:rsidRPr="00FF46D6">
        <w:rPr>
          <w:rFonts w:ascii="Times New Roman" w:hAnsi="Times New Roman"/>
          <w:sz w:val="28"/>
          <w:szCs w:val="28"/>
        </w:rPr>
        <w:t xml:space="preserve">Amendments to the </w:t>
      </w:r>
      <w:r w:rsidR="000109B7" w:rsidRPr="00FF46D6">
        <w:rPr>
          <w:rFonts w:ascii="Times New Roman" w:hAnsi="Times New Roman"/>
          <w:sz w:val="28"/>
          <w:szCs w:val="28"/>
        </w:rPr>
        <w:t>Governing Documents (</w:t>
      </w:r>
      <w:r w:rsidRPr="00FF46D6">
        <w:rPr>
          <w:rFonts w:ascii="Times New Roman" w:hAnsi="Times New Roman"/>
          <w:sz w:val="28"/>
          <w:szCs w:val="28"/>
        </w:rPr>
        <w:t>Constitution, Bylaws, Election Rules</w:t>
      </w:r>
      <w:r w:rsidR="000109B7" w:rsidRPr="00FF46D6">
        <w:rPr>
          <w:rFonts w:ascii="Times New Roman" w:hAnsi="Times New Roman"/>
          <w:sz w:val="28"/>
          <w:szCs w:val="28"/>
        </w:rPr>
        <w:t>)</w:t>
      </w:r>
      <w:r w:rsidRPr="00FF46D6">
        <w:rPr>
          <w:rFonts w:ascii="Times New Roman" w:hAnsi="Times New Roman"/>
          <w:sz w:val="28"/>
          <w:szCs w:val="28"/>
        </w:rPr>
        <w:t>.</w:t>
      </w:r>
    </w:p>
    <w:p w14:paraId="1A20978F" w14:textId="77777777" w:rsidR="008B3780" w:rsidRPr="00B07EC1" w:rsidRDefault="008B3780" w:rsidP="007C3DB9">
      <w:pPr>
        <w:pStyle w:val="LineItem"/>
        <w:numPr>
          <w:ilvl w:val="0"/>
          <w:numId w:val="56"/>
        </w:numPr>
      </w:pPr>
      <w:r w:rsidRPr="00B07EC1">
        <w:t>Amendments to the Constitution require a two-thirds vote. (Constitution Article VIII) *</w:t>
      </w:r>
    </w:p>
    <w:p w14:paraId="6F630B2F" w14:textId="1D091DE5" w:rsidR="008B3780" w:rsidRPr="00B07EC1" w:rsidRDefault="008B3780" w:rsidP="00FF46D6">
      <w:pPr>
        <w:pStyle w:val="LineItem"/>
        <w:numPr>
          <w:ilvl w:val="0"/>
          <w:numId w:val="59"/>
        </w:numPr>
      </w:pPr>
      <w:r w:rsidRPr="00B07EC1">
        <w:t>Amendments to the Bylaws require a majority vote. (Bylaws Article XV</w:t>
      </w:r>
      <w:r w:rsidR="00551A87" w:rsidRPr="00B07EC1">
        <w:t>I</w:t>
      </w:r>
      <w:r w:rsidRPr="00B07EC1">
        <w:t>) *</w:t>
      </w:r>
    </w:p>
    <w:p w14:paraId="45B0F9CB" w14:textId="7E101AB4" w:rsidR="008B3780" w:rsidRPr="00B07EC1" w:rsidRDefault="008B3780" w:rsidP="00FF46D6">
      <w:pPr>
        <w:pStyle w:val="LineItem"/>
        <w:numPr>
          <w:ilvl w:val="0"/>
          <w:numId w:val="59"/>
        </w:numPr>
      </w:pPr>
      <w:r w:rsidRPr="00B07EC1">
        <w:t>Amendments to the Election Rules require a majority vote. (Election Rules Article XI) *</w:t>
      </w:r>
    </w:p>
    <w:p w14:paraId="316BB3FE" w14:textId="4ADD7841" w:rsidR="008B3780" w:rsidRPr="00B07EC1" w:rsidRDefault="008B3780" w:rsidP="00FF46D6">
      <w:pPr>
        <w:pStyle w:val="LineItem"/>
        <w:numPr>
          <w:ilvl w:val="0"/>
          <w:numId w:val="59"/>
        </w:numPr>
      </w:pPr>
      <w:r w:rsidRPr="00B07EC1">
        <w:t xml:space="preserve">Prior, written notice must have been </w:t>
      </w:r>
      <w:r w:rsidR="006D647D" w:rsidRPr="00B07EC1">
        <w:t xml:space="preserve">given </w:t>
      </w:r>
      <w:r w:rsidRPr="00B07EC1">
        <w:t>at least 30 days in advance of the Assembly. (Constitution Article VIII, Bylaws Article XV</w:t>
      </w:r>
      <w:r w:rsidR="00551A87" w:rsidRPr="00B07EC1">
        <w:t>I</w:t>
      </w:r>
      <w:r w:rsidRPr="00B07EC1">
        <w:t>, Election Rules Article XI) *</w:t>
      </w:r>
    </w:p>
    <w:p w14:paraId="0BE4E98C" w14:textId="77777777" w:rsidR="008B3780" w:rsidRPr="00B07EC1" w:rsidRDefault="008B3780" w:rsidP="00FF46D6">
      <w:pPr>
        <w:pStyle w:val="LineItem"/>
        <w:numPr>
          <w:ilvl w:val="0"/>
          <w:numId w:val="59"/>
        </w:numPr>
        <w:spacing w:after="240"/>
      </w:pPr>
      <w:r w:rsidRPr="00B07EC1">
        <w:t>When the Constitution, Bylaws or Election Rules changes are to be considered, the motion or resolution before the Assembly shall be the proposed amendment as presented by the Constitution and Rules Committee.</w:t>
      </w:r>
    </w:p>
    <w:p w14:paraId="37CFF4B0" w14:textId="77777777" w:rsidR="00AB3F0D" w:rsidRPr="00B07EC1" w:rsidRDefault="00AB3F0D" w:rsidP="007C3DB9"/>
    <w:sectPr w:rsidR="00AB3F0D" w:rsidRPr="00B07EC1" w:rsidSect="007C3DB9">
      <w:headerReference w:type="default" r:id="rId10"/>
      <w:footerReference w:type="even" r:id="rId11"/>
      <w:footerReference w:type="default" r:id="rId12"/>
      <w:footnotePr>
        <w:numFmt w:val="lowerRoman"/>
      </w:footnotePr>
      <w:endnotePr>
        <w:numFmt w:val="decimal"/>
      </w:endnotePr>
      <w:pgSz w:w="12240" w:h="15840" w:code="1"/>
      <w:pgMar w:top="1008" w:right="1152" w:bottom="1008" w:left="1152"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23DF8" w14:textId="77777777" w:rsidR="0008518E" w:rsidRDefault="0008518E">
      <w:r>
        <w:separator/>
      </w:r>
    </w:p>
  </w:endnote>
  <w:endnote w:type="continuationSeparator" w:id="0">
    <w:p w14:paraId="0C0A1FF0" w14:textId="77777777" w:rsidR="0008518E" w:rsidRDefault="00085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966EB" w14:textId="77777777" w:rsidR="00E24E3B" w:rsidRDefault="008C7F3D" w:rsidP="00F556E2">
    <w:pPr>
      <w:pStyle w:val="Footer"/>
      <w:framePr w:wrap="around" w:vAnchor="text" w:hAnchor="margin" w:xAlign="center" w:y="1"/>
      <w:rPr>
        <w:rStyle w:val="PageNumber"/>
      </w:rPr>
    </w:pPr>
    <w:r>
      <w:rPr>
        <w:rStyle w:val="PageNumber"/>
      </w:rPr>
      <w:fldChar w:fldCharType="begin"/>
    </w:r>
    <w:r w:rsidR="00E24E3B">
      <w:rPr>
        <w:rStyle w:val="PageNumber"/>
      </w:rPr>
      <w:instrText xml:space="preserve">PAGE  </w:instrText>
    </w:r>
    <w:r>
      <w:rPr>
        <w:rStyle w:val="PageNumber"/>
      </w:rPr>
      <w:fldChar w:fldCharType="end"/>
    </w:r>
  </w:p>
  <w:p w14:paraId="268E1FA9" w14:textId="77777777" w:rsidR="00E24E3B" w:rsidRDefault="00E24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6679D" w14:textId="77777777" w:rsidR="00E24E3B" w:rsidRDefault="008C7F3D" w:rsidP="00F556E2">
    <w:pPr>
      <w:pStyle w:val="Footer"/>
      <w:framePr w:wrap="around" w:vAnchor="text" w:hAnchor="margin" w:xAlign="center" w:y="1"/>
      <w:rPr>
        <w:rStyle w:val="PageNumber"/>
      </w:rPr>
    </w:pPr>
    <w:r>
      <w:rPr>
        <w:rStyle w:val="PageNumber"/>
      </w:rPr>
      <w:fldChar w:fldCharType="begin"/>
    </w:r>
    <w:r w:rsidR="00E24E3B">
      <w:rPr>
        <w:rStyle w:val="PageNumber"/>
      </w:rPr>
      <w:instrText xml:space="preserve">PAGE  </w:instrText>
    </w:r>
    <w:r>
      <w:rPr>
        <w:rStyle w:val="PageNumber"/>
      </w:rPr>
      <w:fldChar w:fldCharType="separate"/>
    </w:r>
    <w:r w:rsidR="001C1138">
      <w:rPr>
        <w:rStyle w:val="PageNumber"/>
        <w:noProof/>
      </w:rPr>
      <w:t>3</w:t>
    </w:r>
    <w:r>
      <w:rPr>
        <w:rStyle w:val="PageNumber"/>
      </w:rPr>
      <w:fldChar w:fldCharType="end"/>
    </w:r>
  </w:p>
  <w:p w14:paraId="74A1E8DE" w14:textId="77777777" w:rsidR="00E24E3B" w:rsidRDefault="00E24E3B">
    <w:pPr>
      <w:pStyle w:val="Footer"/>
      <w:jc w:val="right"/>
    </w:pPr>
  </w:p>
  <w:p w14:paraId="026F9027" w14:textId="77777777" w:rsidR="00037C3B" w:rsidRDefault="00037C3B" w:rsidP="007C3DB9">
    <w:pPr>
      <w:pStyle w:val="Footer"/>
      <w:jc w:val="center"/>
    </w:pPr>
    <w:r w:rsidRPr="00971EDC">
      <w:rPr>
        <w:b/>
      </w:rPr>
      <w:t>*</w:t>
    </w:r>
    <w:r w:rsidRPr="00971EDC">
      <w:t xml:space="preserve"> Provided here for reference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C0CCD" w14:textId="77777777" w:rsidR="0008518E" w:rsidRDefault="0008518E">
      <w:r>
        <w:separator/>
      </w:r>
    </w:p>
  </w:footnote>
  <w:footnote w:type="continuationSeparator" w:id="0">
    <w:p w14:paraId="55EBDF3B" w14:textId="77777777" w:rsidR="0008518E" w:rsidRDefault="00085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72A8F" w14:textId="77777777" w:rsidR="00037C3B" w:rsidRDefault="00037C3B" w:rsidP="007C3DB9">
    <w:pPr>
      <w:pStyle w:val="Header"/>
      <w:jc w:val="center"/>
    </w:pPr>
    <w:r>
      <w:t>Standing Rules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52CE"/>
    <w:multiLevelType w:val="singleLevel"/>
    <w:tmpl w:val="C60658A6"/>
    <w:lvl w:ilvl="0">
      <w:start w:val="2"/>
      <w:numFmt w:val="lowerLetter"/>
      <w:lvlText w:val="%1."/>
      <w:lvlJc w:val="left"/>
      <w:pPr>
        <w:tabs>
          <w:tab w:val="num" w:pos="1800"/>
        </w:tabs>
        <w:ind w:left="1800" w:hanging="360"/>
      </w:pPr>
      <w:rPr>
        <w:rFonts w:hint="default"/>
      </w:rPr>
    </w:lvl>
  </w:abstractNum>
  <w:abstractNum w:abstractNumId="1" w15:restartNumberingAfterBreak="0">
    <w:nsid w:val="066F0DF3"/>
    <w:multiLevelType w:val="hybridMultilevel"/>
    <w:tmpl w:val="6916F6D2"/>
    <w:lvl w:ilvl="0" w:tplc="836EA79E">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5612B2"/>
    <w:multiLevelType w:val="multilevel"/>
    <w:tmpl w:val="C88E89F2"/>
    <w:styleLink w:val="List0"/>
    <w:lvl w:ilvl="0">
      <w:start w:val="1"/>
      <w:numFmt w:val="decimal"/>
      <w:lvlText w:val="%1."/>
      <w:lvlJc w:val="left"/>
      <w:pPr>
        <w:tabs>
          <w:tab w:val="num" w:pos="540"/>
        </w:tabs>
        <w:ind w:left="540" w:hanging="360"/>
      </w:pPr>
      <w:rPr>
        <w:position w:val="0"/>
        <w:sz w:val="28"/>
        <w:szCs w:val="28"/>
      </w:rPr>
    </w:lvl>
    <w:lvl w:ilvl="1">
      <w:start w:val="1"/>
      <w:numFmt w:val="lowerLetter"/>
      <w:lvlText w:val="%2."/>
      <w:lvlJc w:val="left"/>
      <w:pPr>
        <w:tabs>
          <w:tab w:val="num" w:pos="1500"/>
        </w:tabs>
        <w:ind w:left="1500" w:hanging="420"/>
      </w:pPr>
      <w:rPr>
        <w:position w:val="0"/>
        <w:sz w:val="28"/>
        <w:szCs w:val="28"/>
      </w:rPr>
    </w:lvl>
    <w:lvl w:ilvl="2">
      <w:start w:val="1"/>
      <w:numFmt w:val="lowerRoman"/>
      <w:lvlText w:val="%3."/>
      <w:lvlJc w:val="left"/>
      <w:pPr>
        <w:tabs>
          <w:tab w:val="num" w:pos="2207"/>
        </w:tabs>
        <w:ind w:left="2207" w:hanging="332"/>
      </w:pPr>
      <w:rPr>
        <w:position w:val="0"/>
        <w:sz w:val="28"/>
        <w:szCs w:val="28"/>
      </w:rPr>
    </w:lvl>
    <w:lvl w:ilvl="3">
      <w:start w:val="1"/>
      <w:numFmt w:val="decimal"/>
      <w:lvlText w:val="%4."/>
      <w:lvlJc w:val="left"/>
      <w:pPr>
        <w:tabs>
          <w:tab w:val="num" w:pos="2940"/>
        </w:tabs>
        <w:ind w:left="2940" w:hanging="420"/>
      </w:pPr>
      <w:rPr>
        <w:position w:val="0"/>
        <w:sz w:val="28"/>
        <w:szCs w:val="28"/>
      </w:rPr>
    </w:lvl>
    <w:lvl w:ilvl="4">
      <w:start w:val="1"/>
      <w:numFmt w:val="lowerLetter"/>
      <w:lvlText w:val="%5."/>
      <w:lvlJc w:val="left"/>
      <w:pPr>
        <w:tabs>
          <w:tab w:val="num" w:pos="3660"/>
        </w:tabs>
        <w:ind w:left="3660" w:hanging="420"/>
      </w:pPr>
      <w:rPr>
        <w:position w:val="0"/>
        <w:sz w:val="28"/>
        <w:szCs w:val="28"/>
      </w:rPr>
    </w:lvl>
    <w:lvl w:ilvl="5">
      <w:start w:val="1"/>
      <w:numFmt w:val="lowerRoman"/>
      <w:lvlText w:val="%6."/>
      <w:lvlJc w:val="left"/>
      <w:pPr>
        <w:tabs>
          <w:tab w:val="num" w:pos="4367"/>
        </w:tabs>
        <w:ind w:left="4367" w:hanging="332"/>
      </w:pPr>
      <w:rPr>
        <w:position w:val="0"/>
        <w:sz w:val="28"/>
        <w:szCs w:val="28"/>
      </w:rPr>
    </w:lvl>
    <w:lvl w:ilvl="6">
      <w:start w:val="1"/>
      <w:numFmt w:val="decimal"/>
      <w:lvlText w:val="%7."/>
      <w:lvlJc w:val="left"/>
      <w:pPr>
        <w:tabs>
          <w:tab w:val="num" w:pos="5100"/>
        </w:tabs>
        <w:ind w:left="5100" w:hanging="420"/>
      </w:pPr>
      <w:rPr>
        <w:position w:val="0"/>
        <w:sz w:val="28"/>
        <w:szCs w:val="28"/>
      </w:rPr>
    </w:lvl>
    <w:lvl w:ilvl="7">
      <w:start w:val="1"/>
      <w:numFmt w:val="lowerLetter"/>
      <w:lvlText w:val="%8."/>
      <w:lvlJc w:val="left"/>
      <w:pPr>
        <w:tabs>
          <w:tab w:val="num" w:pos="5820"/>
        </w:tabs>
        <w:ind w:left="5820" w:hanging="420"/>
      </w:pPr>
      <w:rPr>
        <w:position w:val="0"/>
        <w:sz w:val="28"/>
        <w:szCs w:val="28"/>
      </w:rPr>
    </w:lvl>
    <w:lvl w:ilvl="8">
      <w:start w:val="1"/>
      <w:numFmt w:val="lowerRoman"/>
      <w:lvlText w:val="%9."/>
      <w:lvlJc w:val="left"/>
      <w:pPr>
        <w:tabs>
          <w:tab w:val="num" w:pos="6527"/>
        </w:tabs>
        <w:ind w:left="6527" w:hanging="332"/>
      </w:pPr>
      <w:rPr>
        <w:position w:val="0"/>
        <w:sz w:val="28"/>
        <w:szCs w:val="28"/>
      </w:rPr>
    </w:lvl>
  </w:abstractNum>
  <w:abstractNum w:abstractNumId="3" w15:restartNumberingAfterBreak="0">
    <w:nsid w:val="0AF46183"/>
    <w:multiLevelType w:val="hybridMultilevel"/>
    <w:tmpl w:val="D02CA436"/>
    <w:lvl w:ilvl="0" w:tplc="836EA7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083307B"/>
    <w:multiLevelType w:val="singleLevel"/>
    <w:tmpl w:val="2F9CCBEC"/>
    <w:lvl w:ilvl="0">
      <w:start w:val="5"/>
      <w:numFmt w:val="decimal"/>
      <w:lvlText w:val="%1."/>
      <w:lvlJc w:val="left"/>
      <w:pPr>
        <w:tabs>
          <w:tab w:val="num" w:pos="1440"/>
        </w:tabs>
        <w:ind w:left="1440" w:hanging="720"/>
      </w:pPr>
      <w:rPr>
        <w:rFonts w:hint="default"/>
      </w:rPr>
    </w:lvl>
  </w:abstractNum>
  <w:abstractNum w:abstractNumId="5" w15:restartNumberingAfterBreak="0">
    <w:nsid w:val="12FF72B3"/>
    <w:multiLevelType w:val="multilevel"/>
    <w:tmpl w:val="04090023"/>
    <w:lvl w:ilvl="0">
      <w:start w:val="1"/>
      <w:numFmt w:val="upperRoman"/>
      <w:pStyle w:val="Heading1"/>
      <w:lvlText w:val="Article %1."/>
      <w:lvlJc w:val="left"/>
      <w:pPr>
        <w:tabs>
          <w:tab w:val="num" w:pos="1620"/>
        </w:tabs>
        <w:ind w:left="18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14605BF5"/>
    <w:multiLevelType w:val="hybridMultilevel"/>
    <w:tmpl w:val="0CD8FFA0"/>
    <w:lvl w:ilvl="0" w:tplc="7074A51E">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6762C7"/>
    <w:multiLevelType w:val="hybridMultilevel"/>
    <w:tmpl w:val="9B741B28"/>
    <w:lvl w:ilvl="0" w:tplc="0FA4823C">
      <w:start w:val="5"/>
      <w:numFmt w:val="bullet"/>
      <w:lvlText w:val=""/>
      <w:lvlJc w:val="left"/>
      <w:pPr>
        <w:tabs>
          <w:tab w:val="num" w:pos="1080"/>
        </w:tabs>
        <w:ind w:left="1080" w:hanging="720"/>
      </w:pPr>
      <w:rPr>
        <w:rFonts w:ascii="Symbol" w:eastAsia="Times New Roman" w:hAnsi="Symbol" w:cs="Times New Roman" w:hint="default"/>
        <w:b/>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935BB8"/>
    <w:multiLevelType w:val="multilevel"/>
    <w:tmpl w:val="34E6C6C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7F07DF0"/>
    <w:multiLevelType w:val="singleLevel"/>
    <w:tmpl w:val="04090015"/>
    <w:lvl w:ilvl="0">
      <w:start w:val="5"/>
      <w:numFmt w:val="upperLetter"/>
      <w:lvlText w:val="%1."/>
      <w:lvlJc w:val="left"/>
      <w:pPr>
        <w:tabs>
          <w:tab w:val="num" w:pos="360"/>
        </w:tabs>
        <w:ind w:left="360" w:hanging="360"/>
      </w:pPr>
      <w:rPr>
        <w:rFonts w:hint="default"/>
      </w:rPr>
    </w:lvl>
  </w:abstractNum>
  <w:abstractNum w:abstractNumId="10" w15:restartNumberingAfterBreak="0">
    <w:nsid w:val="1D307C53"/>
    <w:multiLevelType w:val="multilevel"/>
    <w:tmpl w:val="C0809634"/>
    <w:styleLink w:val="List1"/>
    <w:lvl w:ilvl="0">
      <w:start w:val="2"/>
      <w:numFmt w:val="decimal"/>
      <w:lvlText w:val="%1."/>
      <w:lvlJc w:val="left"/>
      <w:pPr>
        <w:tabs>
          <w:tab w:val="num" w:pos="540"/>
        </w:tabs>
        <w:ind w:left="540" w:hanging="360"/>
      </w:pPr>
      <w:rPr>
        <w:position w:val="0"/>
        <w:sz w:val="28"/>
        <w:szCs w:val="28"/>
      </w:rPr>
    </w:lvl>
    <w:lvl w:ilvl="1">
      <w:start w:val="1"/>
      <w:numFmt w:val="lowerLetter"/>
      <w:lvlText w:val="%2."/>
      <w:lvlJc w:val="left"/>
      <w:pPr>
        <w:tabs>
          <w:tab w:val="num" w:pos="1500"/>
        </w:tabs>
        <w:ind w:left="1500" w:hanging="420"/>
      </w:pPr>
      <w:rPr>
        <w:position w:val="0"/>
        <w:sz w:val="28"/>
        <w:szCs w:val="28"/>
      </w:rPr>
    </w:lvl>
    <w:lvl w:ilvl="2">
      <w:start w:val="1"/>
      <w:numFmt w:val="lowerRoman"/>
      <w:lvlText w:val="%3."/>
      <w:lvlJc w:val="left"/>
      <w:pPr>
        <w:tabs>
          <w:tab w:val="num" w:pos="2207"/>
        </w:tabs>
        <w:ind w:left="2207" w:hanging="332"/>
      </w:pPr>
      <w:rPr>
        <w:position w:val="0"/>
        <w:sz w:val="28"/>
        <w:szCs w:val="28"/>
      </w:rPr>
    </w:lvl>
    <w:lvl w:ilvl="3">
      <w:start w:val="1"/>
      <w:numFmt w:val="decimal"/>
      <w:lvlText w:val="%4."/>
      <w:lvlJc w:val="left"/>
      <w:pPr>
        <w:tabs>
          <w:tab w:val="num" w:pos="2940"/>
        </w:tabs>
        <w:ind w:left="2940" w:hanging="420"/>
      </w:pPr>
      <w:rPr>
        <w:position w:val="0"/>
        <w:sz w:val="28"/>
        <w:szCs w:val="28"/>
      </w:rPr>
    </w:lvl>
    <w:lvl w:ilvl="4">
      <w:start w:val="1"/>
      <w:numFmt w:val="lowerLetter"/>
      <w:lvlText w:val="%5."/>
      <w:lvlJc w:val="left"/>
      <w:pPr>
        <w:tabs>
          <w:tab w:val="num" w:pos="3660"/>
        </w:tabs>
        <w:ind w:left="3660" w:hanging="420"/>
      </w:pPr>
      <w:rPr>
        <w:position w:val="0"/>
        <w:sz w:val="28"/>
        <w:szCs w:val="28"/>
      </w:rPr>
    </w:lvl>
    <w:lvl w:ilvl="5">
      <w:start w:val="1"/>
      <w:numFmt w:val="lowerRoman"/>
      <w:lvlText w:val="%6."/>
      <w:lvlJc w:val="left"/>
      <w:pPr>
        <w:tabs>
          <w:tab w:val="num" w:pos="4367"/>
        </w:tabs>
        <w:ind w:left="4367" w:hanging="332"/>
      </w:pPr>
      <w:rPr>
        <w:position w:val="0"/>
        <w:sz w:val="28"/>
        <w:szCs w:val="28"/>
      </w:rPr>
    </w:lvl>
    <w:lvl w:ilvl="6">
      <w:start w:val="1"/>
      <w:numFmt w:val="decimal"/>
      <w:lvlText w:val="%7."/>
      <w:lvlJc w:val="left"/>
      <w:pPr>
        <w:tabs>
          <w:tab w:val="num" w:pos="5100"/>
        </w:tabs>
        <w:ind w:left="5100" w:hanging="420"/>
      </w:pPr>
      <w:rPr>
        <w:position w:val="0"/>
        <w:sz w:val="28"/>
        <w:szCs w:val="28"/>
      </w:rPr>
    </w:lvl>
    <w:lvl w:ilvl="7">
      <w:start w:val="1"/>
      <w:numFmt w:val="lowerLetter"/>
      <w:lvlText w:val="%8."/>
      <w:lvlJc w:val="left"/>
      <w:pPr>
        <w:tabs>
          <w:tab w:val="num" w:pos="5820"/>
        </w:tabs>
        <w:ind w:left="5820" w:hanging="420"/>
      </w:pPr>
      <w:rPr>
        <w:position w:val="0"/>
        <w:sz w:val="28"/>
        <w:szCs w:val="28"/>
      </w:rPr>
    </w:lvl>
    <w:lvl w:ilvl="8">
      <w:start w:val="1"/>
      <w:numFmt w:val="lowerRoman"/>
      <w:lvlText w:val="%9."/>
      <w:lvlJc w:val="left"/>
      <w:pPr>
        <w:tabs>
          <w:tab w:val="num" w:pos="6527"/>
        </w:tabs>
        <w:ind w:left="6527" w:hanging="332"/>
      </w:pPr>
      <w:rPr>
        <w:position w:val="0"/>
        <w:sz w:val="28"/>
        <w:szCs w:val="28"/>
      </w:rPr>
    </w:lvl>
  </w:abstractNum>
  <w:abstractNum w:abstractNumId="11" w15:restartNumberingAfterBreak="0">
    <w:nsid w:val="236C152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7732C2F"/>
    <w:multiLevelType w:val="singleLevel"/>
    <w:tmpl w:val="9B161960"/>
    <w:lvl w:ilvl="0">
      <w:start w:val="3"/>
      <w:numFmt w:val="decimal"/>
      <w:lvlText w:val="%1."/>
      <w:lvlJc w:val="left"/>
      <w:pPr>
        <w:tabs>
          <w:tab w:val="num" w:pos="1440"/>
        </w:tabs>
        <w:ind w:left="1440" w:hanging="720"/>
      </w:pPr>
      <w:rPr>
        <w:rFonts w:hint="default"/>
      </w:rPr>
    </w:lvl>
  </w:abstractNum>
  <w:abstractNum w:abstractNumId="13" w15:restartNumberingAfterBreak="0">
    <w:nsid w:val="278019A0"/>
    <w:multiLevelType w:val="singleLevel"/>
    <w:tmpl w:val="A36E4BD2"/>
    <w:lvl w:ilvl="0">
      <w:start w:val="5"/>
      <w:numFmt w:val="upperLetter"/>
      <w:lvlText w:val="%1."/>
      <w:lvlJc w:val="left"/>
      <w:pPr>
        <w:tabs>
          <w:tab w:val="num" w:pos="720"/>
        </w:tabs>
        <w:ind w:left="720" w:hanging="720"/>
      </w:pPr>
      <w:rPr>
        <w:rFonts w:hint="default"/>
      </w:rPr>
    </w:lvl>
  </w:abstractNum>
  <w:abstractNum w:abstractNumId="14" w15:restartNumberingAfterBreak="0">
    <w:nsid w:val="283C40F8"/>
    <w:multiLevelType w:val="hybridMultilevel"/>
    <w:tmpl w:val="708E506C"/>
    <w:lvl w:ilvl="0" w:tplc="836EA7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9D249D"/>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2AA64E57"/>
    <w:multiLevelType w:val="singleLevel"/>
    <w:tmpl w:val="CE7E387E"/>
    <w:lvl w:ilvl="0">
      <w:start w:val="1"/>
      <w:numFmt w:val="decimal"/>
      <w:lvlText w:val="%1."/>
      <w:lvlJc w:val="left"/>
      <w:pPr>
        <w:tabs>
          <w:tab w:val="num" w:pos="1440"/>
        </w:tabs>
        <w:ind w:left="1440" w:hanging="720"/>
      </w:pPr>
      <w:rPr>
        <w:rFonts w:hint="default"/>
      </w:rPr>
    </w:lvl>
  </w:abstractNum>
  <w:abstractNum w:abstractNumId="17" w15:restartNumberingAfterBreak="0">
    <w:nsid w:val="2B337120"/>
    <w:multiLevelType w:val="singleLevel"/>
    <w:tmpl w:val="47C493A8"/>
    <w:lvl w:ilvl="0">
      <w:start w:val="1"/>
      <w:numFmt w:val="decimal"/>
      <w:lvlText w:val="%1."/>
      <w:lvlJc w:val="left"/>
      <w:pPr>
        <w:tabs>
          <w:tab w:val="num" w:pos="1440"/>
        </w:tabs>
        <w:ind w:left="1440" w:hanging="720"/>
      </w:pPr>
      <w:rPr>
        <w:rFonts w:hint="default"/>
      </w:rPr>
    </w:lvl>
  </w:abstractNum>
  <w:abstractNum w:abstractNumId="18" w15:restartNumberingAfterBreak="0">
    <w:nsid w:val="2F243FBE"/>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3336513C"/>
    <w:multiLevelType w:val="hybridMultilevel"/>
    <w:tmpl w:val="688A1360"/>
    <w:lvl w:ilvl="0" w:tplc="836EA7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15:restartNumberingAfterBreak="0">
    <w:nsid w:val="36A927D5"/>
    <w:multiLevelType w:val="hybridMultilevel"/>
    <w:tmpl w:val="C474473A"/>
    <w:lvl w:ilvl="0" w:tplc="0409000F">
      <w:start w:val="1"/>
      <w:numFmt w:val="decimal"/>
      <w:lvlText w:val="%1."/>
      <w:lvlJc w:val="left"/>
      <w:pPr>
        <w:tabs>
          <w:tab w:val="num" w:pos="1440"/>
        </w:tabs>
        <w:ind w:left="1440" w:hanging="360"/>
      </w:pPr>
    </w:lvl>
    <w:lvl w:ilvl="1" w:tplc="0564465C">
      <w:start w:val="2"/>
      <w:numFmt w:val="bullet"/>
      <w:lvlText w:val=""/>
      <w:lvlJc w:val="left"/>
      <w:pPr>
        <w:tabs>
          <w:tab w:val="num" w:pos="2520"/>
        </w:tabs>
        <w:ind w:left="2520" w:hanging="720"/>
      </w:pPr>
      <w:rPr>
        <w:rFonts w:ascii="Symbol" w:eastAsia="Times New Roman" w:hAnsi="Symbol" w:cs="Times New Roman" w:hint="default"/>
        <w:b/>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39152229"/>
    <w:multiLevelType w:val="singleLevel"/>
    <w:tmpl w:val="93F6F0D6"/>
    <w:lvl w:ilvl="0">
      <w:start w:val="1"/>
      <w:numFmt w:val="decimal"/>
      <w:lvlText w:val="%1."/>
      <w:lvlJc w:val="left"/>
      <w:pPr>
        <w:tabs>
          <w:tab w:val="num" w:pos="1440"/>
        </w:tabs>
        <w:ind w:left="1440" w:hanging="720"/>
      </w:pPr>
      <w:rPr>
        <w:rFonts w:hint="default"/>
      </w:rPr>
    </w:lvl>
  </w:abstractNum>
  <w:abstractNum w:abstractNumId="22" w15:restartNumberingAfterBreak="0">
    <w:nsid w:val="3D3C5B61"/>
    <w:multiLevelType w:val="singleLevel"/>
    <w:tmpl w:val="544EBEB0"/>
    <w:lvl w:ilvl="0">
      <w:start w:val="3"/>
      <w:numFmt w:val="decimal"/>
      <w:lvlText w:val="%1."/>
      <w:lvlJc w:val="left"/>
      <w:pPr>
        <w:tabs>
          <w:tab w:val="num" w:pos="1440"/>
        </w:tabs>
        <w:ind w:left="1440" w:hanging="720"/>
      </w:pPr>
      <w:rPr>
        <w:rFonts w:hint="default"/>
      </w:rPr>
    </w:lvl>
  </w:abstractNum>
  <w:abstractNum w:abstractNumId="23" w15:restartNumberingAfterBreak="0">
    <w:nsid w:val="3E27141F"/>
    <w:multiLevelType w:val="multilevel"/>
    <w:tmpl w:val="3AD0A7C2"/>
    <w:styleLink w:val="Bullet"/>
    <w:lvl w:ilvl="0">
      <w:numFmt w:val="bullet"/>
      <w:lvlText w:val="•"/>
      <w:lvlJc w:val="left"/>
      <w:rPr>
        <w:i/>
        <w:iCs/>
        <w:position w:val="-2"/>
      </w:rPr>
    </w:lvl>
    <w:lvl w:ilvl="1">
      <w:start w:val="1"/>
      <w:numFmt w:val="bullet"/>
      <w:lvlText w:val="•"/>
      <w:lvlJc w:val="left"/>
      <w:rPr>
        <w:i/>
        <w:iCs/>
        <w:position w:val="-2"/>
      </w:rPr>
    </w:lvl>
    <w:lvl w:ilvl="2">
      <w:start w:val="1"/>
      <w:numFmt w:val="bullet"/>
      <w:lvlText w:val="•"/>
      <w:lvlJc w:val="left"/>
      <w:rPr>
        <w:i/>
        <w:iCs/>
        <w:position w:val="-2"/>
      </w:rPr>
    </w:lvl>
    <w:lvl w:ilvl="3">
      <w:start w:val="1"/>
      <w:numFmt w:val="bullet"/>
      <w:lvlText w:val="•"/>
      <w:lvlJc w:val="left"/>
      <w:rPr>
        <w:i/>
        <w:iCs/>
        <w:position w:val="-2"/>
      </w:rPr>
    </w:lvl>
    <w:lvl w:ilvl="4">
      <w:start w:val="1"/>
      <w:numFmt w:val="bullet"/>
      <w:lvlText w:val="•"/>
      <w:lvlJc w:val="left"/>
      <w:rPr>
        <w:i/>
        <w:iCs/>
        <w:position w:val="-2"/>
      </w:rPr>
    </w:lvl>
    <w:lvl w:ilvl="5">
      <w:start w:val="1"/>
      <w:numFmt w:val="bullet"/>
      <w:lvlText w:val="•"/>
      <w:lvlJc w:val="left"/>
      <w:rPr>
        <w:i/>
        <w:iCs/>
        <w:position w:val="-2"/>
      </w:rPr>
    </w:lvl>
    <w:lvl w:ilvl="6">
      <w:start w:val="1"/>
      <w:numFmt w:val="bullet"/>
      <w:lvlText w:val="•"/>
      <w:lvlJc w:val="left"/>
      <w:rPr>
        <w:i/>
        <w:iCs/>
        <w:position w:val="-2"/>
      </w:rPr>
    </w:lvl>
    <w:lvl w:ilvl="7">
      <w:start w:val="1"/>
      <w:numFmt w:val="bullet"/>
      <w:lvlText w:val="•"/>
      <w:lvlJc w:val="left"/>
      <w:rPr>
        <w:i/>
        <w:iCs/>
        <w:position w:val="-2"/>
      </w:rPr>
    </w:lvl>
    <w:lvl w:ilvl="8">
      <w:start w:val="1"/>
      <w:numFmt w:val="bullet"/>
      <w:lvlText w:val="•"/>
      <w:lvlJc w:val="left"/>
      <w:rPr>
        <w:i/>
        <w:iCs/>
        <w:position w:val="-2"/>
      </w:rPr>
    </w:lvl>
  </w:abstractNum>
  <w:abstractNum w:abstractNumId="24" w15:restartNumberingAfterBreak="0">
    <w:nsid w:val="405B2CAC"/>
    <w:multiLevelType w:val="hybridMultilevel"/>
    <w:tmpl w:val="F8604066"/>
    <w:lvl w:ilvl="0" w:tplc="836EA7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0BD5B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8621F99"/>
    <w:multiLevelType w:val="singleLevel"/>
    <w:tmpl w:val="ED2E80C2"/>
    <w:lvl w:ilvl="0">
      <w:start w:val="1"/>
      <w:numFmt w:val="decimal"/>
      <w:lvlText w:val="%1."/>
      <w:lvlJc w:val="left"/>
      <w:pPr>
        <w:tabs>
          <w:tab w:val="num" w:pos="1440"/>
        </w:tabs>
        <w:ind w:left="1440" w:hanging="360"/>
      </w:pPr>
      <w:rPr>
        <w:rFonts w:hint="default"/>
      </w:rPr>
    </w:lvl>
  </w:abstractNum>
  <w:abstractNum w:abstractNumId="27" w15:restartNumberingAfterBreak="0">
    <w:nsid w:val="4ABC3FD2"/>
    <w:multiLevelType w:val="hybridMultilevel"/>
    <w:tmpl w:val="3A32E094"/>
    <w:lvl w:ilvl="0" w:tplc="836EA7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535070"/>
    <w:multiLevelType w:val="hybridMultilevel"/>
    <w:tmpl w:val="93C8D5EE"/>
    <w:lvl w:ilvl="0" w:tplc="C47C862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52F41CE5"/>
    <w:multiLevelType w:val="hybridMultilevel"/>
    <w:tmpl w:val="59BCE10E"/>
    <w:lvl w:ilvl="0" w:tplc="8C2C1B60">
      <w:start w:val="1"/>
      <w:numFmt w:val="decimal"/>
      <w:lvlText w:val="%1."/>
      <w:lvlJc w:val="left"/>
      <w:pPr>
        <w:tabs>
          <w:tab w:val="num" w:pos="720"/>
        </w:tabs>
        <w:ind w:left="720" w:hanging="720"/>
      </w:pPr>
      <w:rPr>
        <w:rFonts w:hint="default"/>
        <w:strike w:val="0"/>
        <w:sz w:val="22"/>
        <w:szCs w:val="22"/>
      </w:rPr>
    </w:lvl>
    <w:lvl w:ilvl="1" w:tplc="0409000F">
      <w:start w:val="1"/>
      <w:numFmt w:val="decimal"/>
      <w:lvlText w:val="%2."/>
      <w:lvlJc w:val="left"/>
      <w:pPr>
        <w:tabs>
          <w:tab w:val="num" w:pos="1440"/>
        </w:tabs>
        <w:ind w:left="1440" w:hanging="360"/>
      </w:pPr>
      <w:rPr>
        <w:rFonts w:hint="default"/>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260961"/>
    <w:multiLevelType w:val="hybridMultilevel"/>
    <w:tmpl w:val="00E0D472"/>
    <w:lvl w:ilvl="0" w:tplc="57806492">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2D1FB9"/>
    <w:multiLevelType w:val="multilevel"/>
    <w:tmpl w:val="72DA8732"/>
    <w:lvl w:ilvl="0">
      <w:start w:val="4"/>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75D64E9"/>
    <w:multiLevelType w:val="hybridMultilevel"/>
    <w:tmpl w:val="FE0846CC"/>
    <w:lvl w:ilvl="0" w:tplc="CE7E387E">
      <w:start w:val="1"/>
      <w:numFmt w:val="decimal"/>
      <w:lvlText w:val="%1."/>
      <w:lvlJc w:val="left"/>
      <w:pPr>
        <w:tabs>
          <w:tab w:val="num" w:pos="1440"/>
        </w:tabs>
        <w:ind w:left="1440" w:hanging="72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912BE0"/>
    <w:multiLevelType w:val="hybridMultilevel"/>
    <w:tmpl w:val="F746CB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D043F39"/>
    <w:multiLevelType w:val="singleLevel"/>
    <w:tmpl w:val="CE7E387E"/>
    <w:lvl w:ilvl="0">
      <w:start w:val="4"/>
      <w:numFmt w:val="decimal"/>
      <w:lvlText w:val="%1."/>
      <w:lvlJc w:val="left"/>
      <w:pPr>
        <w:tabs>
          <w:tab w:val="num" w:pos="1440"/>
        </w:tabs>
        <w:ind w:left="1440" w:hanging="720"/>
      </w:pPr>
      <w:rPr>
        <w:rFonts w:hint="default"/>
      </w:rPr>
    </w:lvl>
  </w:abstractNum>
  <w:abstractNum w:abstractNumId="35" w15:restartNumberingAfterBreak="0">
    <w:nsid w:val="5D5B3211"/>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0235F61"/>
    <w:multiLevelType w:val="hybridMultilevel"/>
    <w:tmpl w:val="4DA41CF0"/>
    <w:lvl w:ilvl="0" w:tplc="88E2DC50">
      <w:start w:val="1"/>
      <w:numFmt w:val="decimal"/>
      <w:pStyle w:val="LineItem"/>
      <w:lvlText w:val="%1."/>
      <w:lvlJc w:val="left"/>
      <w:pPr>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0392DC7"/>
    <w:multiLevelType w:val="singleLevel"/>
    <w:tmpl w:val="C7A6E4EC"/>
    <w:lvl w:ilvl="0">
      <w:start w:val="2"/>
      <w:numFmt w:val="decimal"/>
      <w:lvlText w:val="%1"/>
      <w:lvlJc w:val="left"/>
      <w:pPr>
        <w:tabs>
          <w:tab w:val="num" w:pos="1080"/>
        </w:tabs>
        <w:ind w:left="1080" w:hanging="360"/>
      </w:pPr>
      <w:rPr>
        <w:rFonts w:hint="default"/>
      </w:rPr>
    </w:lvl>
  </w:abstractNum>
  <w:abstractNum w:abstractNumId="38" w15:restartNumberingAfterBreak="0">
    <w:nsid w:val="60741221"/>
    <w:multiLevelType w:val="hybridMultilevel"/>
    <w:tmpl w:val="629448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0986B9A"/>
    <w:multiLevelType w:val="hybridMultilevel"/>
    <w:tmpl w:val="92C403C4"/>
    <w:lvl w:ilvl="0" w:tplc="0409000F">
      <w:start w:val="1"/>
      <w:numFmt w:val="decimal"/>
      <w:lvlText w:val="%1."/>
      <w:lvlJc w:val="left"/>
      <w:pPr>
        <w:tabs>
          <w:tab w:val="num" w:pos="994"/>
        </w:tabs>
        <w:ind w:left="994" w:hanging="360"/>
      </w:pPr>
    </w:lvl>
    <w:lvl w:ilvl="1" w:tplc="04090019" w:tentative="1">
      <w:start w:val="1"/>
      <w:numFmt w:val="lowerLetter"/>
      <w:lvlText w:val="%2."/>
      <w:lvlJc w:val="left"/>
      <w:pPr>
        <w:tabs>
          <w:tab w:val="num" w:pos="1714"/>
        </w:tabs>
        <w:ind w:left="1714" w:hanging="360"/>
      </w:pPr>
    </w:lvl>
    <w:lvl w:ilvl="2" w:tplc="0409001B" w:tentative="1">
      <w:start w:val="1"/>
      <w:numFmt w:val="lowerRoman"/>
      <w:lvlText w:val="%3."/>
      <w:lvlJc w:val="right"/>
      <w:pPr>
        <w:tabs>
          <w:tab w:val="num" w:pos="2434"/>
        </w:tabs>
        <w:ind w:left="2434" w:hanging="180"/>
      </w:pPr>
    </w:lvl>
    <w:lvl w:ilvl="3" w:tplc="0409000F" w:tentative="1">
      <w:start w:val="1"/>
      <w:numFmt w:val="decimal"/>
      <w:lvlText w:val="%4."/>
      <w:lvlJc w:val="left"/>
      <w:pPr>
        <w:tabs>
          <w:tab w:val="num" w:pos="3154"/>
        </w:tabs>
        <w:ind w:left="3154" w:hanging="360"/>
      </w:pPr>
    </w:lvl>
    <w:lvl w:ilvl="4" w:tplc="04090019" w:tentative="1">
      <w:start w:val="1"/>
      <w:numFmt w:val="lowerLetter"/>
      <w:lvlText w:val="%5."/>
      <w:lvlJc w:val="left"/>
      <w:pPr>
        <w:tabs>
          <w:tab w:val="num" w:pos="3874"/>
        </w:tabs>
        <w:ind w:left="3874" w:hanging="360"/>
      </w:pPr>
    </w:lvl>
    <w:lvl w:ilvl="5" w:tplc="0409001B" w:tentative="1">
      <w:start w:val="1"/>
      <w:numFmt w:val="lowerRoman"/>
      <w:lvlText w:val="%6."/>
      <w:lvlJc w:val="right"/>
      <w:pPr>
        <w:tabs>
          <w:tab w:val="num" w:pos="4594"/>
        </w:tabs>
        <w:ind w:left="4594" w:hanging="180"/>
      </w:pPr>
    </w:lvl>
    <w:lvl w:ilvl="6" w:tplc="0409000F" w:tentative="1">
      <w:start w:val="1"/>
      <w:numFmt w:val="decimal"/>
      <w:lvlText w:val="%7."/>
      <w:lvlJc w:val="left"/>
      <w:pPr>
        <w:tabs>
          <w:tab w:val="num" w:pos="5314"/>
        </w:tabs>
        <w:ind w:left="5314" w:hanging="360"/>
      </w:pPr>
    </w:lvl>
    <w:lvl w:ilvl="7" w:tplc="04090019" w:tentative="1">
      <w:start w:val="1"/>
      <w:numFmt w:val="lowerLetter"/>
      <w:lvlText w:val="%8."/>
      <w:lvlJc w:val="left"/>
      <w:pPr>
        <w:tabs>
          <w:tab w:val="num" w:pos="6034"/>
        </w:tabs>
        <w:ind w:left="6034" w:hanging="360"/>
      </w:pPr>
    </w:lvl>
    <w:lvl w:ilvl="8" w:tplc="0409001B" w:tentative="1">
      <w:start w:val="1"/>
      <w:numFmt w:val="lowerRoman"/>
      <w:lvlText w:val="%9."/>
      <w:lvlJc w:val="right"/>
      <w:pPr>
        <w:tabs>
          <w:tab w:val="num" w:pos="6754"/>
        </w:tabs>
        <w:ind w:left="6754" w:hanging="180"/>
      </w:pPr>
    </w:lvl>
  </w:abstractNum>
  <w:abstractNum w:abstractNumId="40" w15:restartNumberingAfterBreak="0">
    <w:nsid w:val="62494B8A"/>
    <w:multiLevelType w:val="singleLevel"/>
    <w:tmpl w:val="74FAFB1E"/>
    <w:lvl w:ilvl="0">
      <w:start w:val="6"/>
      <w:numFmt w:val="decimal"/>
      <w:lvlText w:val="%1."/>
      <w:lvlJc w:val="left"/>
      <w:pPr>
        <w:tabs>
          <w:tab w:val="num" w:pos="1440"/>
        </w:tabs>
        <w:ind w:left="1440" w:hanging="720"/>
      </w:pPr>
      <w:rPr>
        <w:rFonts w:hint="default"/>
      </w:rPr>
    </w:lvl>
  </w:abstractNum>
  <w:abstractNum w:abstractNumId="41" w15:restartNumberingAfterBreak="0">
    <w:nsid w:val="62B03DC9"/>
    <w:multiLevelType w:val="singleLevel"/>
    <w:tmpl w:val="2F9CCBEC"/>
    <w:lvl w:ilvl="0">
      <w:start w:val="4"/>
      <w:numFmt w:val="decimal"/>
      <w:lvlText w:val="%1."/>
      <w:lvlJc w:val="left"/>
      <w:pPr>
        <w:tabs>
          <w:tab w:val="num" w:pos="1440"/>
        </w:tabs>
        <w:ind w:left="1440" w:hanging="720"/>
      </w:pPr>
      <w:rPr>
        <w:rFonts w:hint="default"/>
      </w:rPr>
    </w:lvl>
  </w:abstractNum>
  <w:abstractNum w:abstractNumId="42" w15:restartNumberingAfterBreak="0">
    <w:nsid w:val="64042B17"/>
    <w:multiLevelType w:val="hybridMultilevel"/>
    <w:tmpl w:val="BE9AC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4060DCB"/>
    <w:multiLevelType w:val="hybridMultilevel"/>
    <w:tmpl w:val="8D08DD54"/>
    <w:lvl w:ilvl="0" w:tplc="04090001">
      <w:start w:val="1"/>
      <w:numFmt w:val="bullet"/>
      <w:lvlText w:val=""/>
      <w:lvlJc w:val="left"/>
      <w:pPr>
        <w:tabs>
          <w:tab w:val="num" w:pos="1440"/>
        </w:tabs>
        <w:ind w:left="1440" w:hanging="360"/>
      </w:pPr>
      <w:rPr>
        <w:rFonts w:ascii="Symbol" w:hAnsi="Symbol" w:hint="default"/>
      </w:rPr>
    </w:lvl>
    <w:lvl w:ilvl="1" w:tplc="0564465C">
      <w:start w:val="2"/>
      <w:numFmt w:val="bullet"/>
      <w:lvlText w:val=""/>
      <w:lvlJc w:val="left"/>
      <w:pPr>
        <w:tabs>
          <w:tab w:val="num" w:pos="2520"/>
        </w:tabs>
        <w:ind w:left="2520" w:hanging="720"/>
      </w:pPr>
      <w:rPr>
        <w:rFonts w:ascii="Symbol" w:eastAsia="Times New Roman" w:hAnsi="Symbol" w:cs="Times New Roman" w:hint="default"/>
        <w:b/>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7D779CF"/>
    <w:multiLevelType w:val="hybridMultilevel"/>
    <w:tmpl w:val="CAF6B948"/>
    <w:lvl w:ilvl="0" w:tplc="836EA7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6B405334"/>
    <w:multiLevelType w:val="singleLevel"/>
    <w:tmpl w:val="C7A6E4EC"/>
    <w:lvl w:ilvl="0">
      <w:start w:val="2"/>
      <w:numFmt w:val="decimal"/>
      <w:lvlText w:val="%1"/>
      <w:lvlJc w:val="left"/>
      <w:pPr>
        <w:tabs>
          <w:tab w:val="num" w:pos="1080"/>
        </w:tabs>
        <w:ind w:left="1080" w:hanging="360"/>
      </w:pPr>
      <w:rPr>
        <w:rFonts w:hint="default"/>
      </w:rPr>
    </w:lvl>
  </w:abstractNum>
  <w:abstractNum w:abstractNumId="46" w15:restartNumberingAfterBreak="0">
    <w:nsid w:val="7061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2BF696C"/>
    <w:multiLevelType w:val="singleLevel"/>
    <w:tmpl w:val="5C48BF3C"/>
    <w:lvl w:ilvl="0">
      <w:start w:val="2"/>
      <w:numFmt w:val="decimal"/>
      <w:lvlText w:val="%1."/>
      <w:lvlJc w:val="left"/>
      <w:pPr>
        <w:tabs>
          <w:tab w:val="num" w:pos="1440"/>
        </w:tabs>
        <w:ind w:left="1440" w:hanging="720"/>
      </w:pPr>
      <w:rPr>
        <w:rFonts w:hint="default"/>
      </w:rPr>
    </w:lvl>
  </w:abstractNum>
  <w:abstractNum w:abstractNumId="48" w15:restartNumberingAfterBreak="0">
    <w:nsid w:val="73926A68"/>
    <w:multiLevelType w:val="singleLevel"/>
    <w:tmpl w:val="0409000F"/>
    <w:lvl w:ilvl="0">
      <w:start w:val="1"/>
      <w:numFmt w:val="decimal"/>
      <w:lvlText w:val="%1."/>
      <w:lvlJc w:val="left"/>
      <w:pPr>
        <w:tabs>
          <w:tab w:val="num" w:pos="360"/>
        </w:tabs>
        <w:ind w:left="360" w:hanging="360"/>
      </w:pPr>
    </w:lvl>
  </w:abstractNum>
  <w:abstractNum w:abstractNumId="49" w15:restartNumberingAfterBreak="0">
    <w:nsid w:val="799B0370"/>
    <w:multiLevelType w:val="hybridMultilevel"/>
    <w:tmpl w:val="34E6C6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7BAF3954"/>
    <w:multiLevelType w:val="multilevel"/>
    <w:tmpl w:val="5A226792"/>
    <w:lvl w:ilvl="0">
      <w:start w:val="5"/>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7F2B7401"/>
    <w:multiLevelType w:val="singleLevel"/>
    <w:tmpl w:val="0409000F"/>
    <w:lvl w:ilvl="0">
      <w:start w:val="1"/>
      <w:numFmt w:val="decimal"/>
      <w:lvlText w:val="%1."/>
      <w:lvlJc w:val="left"/>
      <w:pPr>
        <w:tabs>
          <w:tab w:val="num" w:pos="360"/>
        </w:tabs>
        <w:ind w:left="360" w:hanging="360"/>
      </w:pPr>
    </w:lvl>
  </w:abstractNum>
  <w:abstractNum w:abstractNumId="52" w15:restartNumberingAfterBreak="0">
    <w:nsid w:val="7FC44657"/>
    <w:multiLevelType w:val="hybridMultilevel"/>
    <w:tmpl w:val="9B2A18B8"/>
    <w:lvl w:ilvl="0" w:tplc="836EA7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2"/>
  </w:num>
  <w:num w:numId="2">
    <w:abstractNumId w:val="0"/>
  </w:num>
  <w:num w:numId="3">
    <w:abstractNumId w:val="21"/>
  </w:num>
  <w:num w:numId="4">
    <w:abstractNumId w:val="41"/>
  </w:num>
  <w:num w:numId="5">
    <w:abstractNumId w:val="12"/>
  </w:num>
  <w:num w:numId="6">
    <w:abstractNumId w:val="34"/>
  </w:num>
  <w:num w:numId="7">
    <w:abstractNumId w:val="16"/>
  </w:num>
  <w:num w:numId="8">
    <w:abstractNumId w:val="15"/>
  </w:num>
  <w:num w:numId="9">
    <w:abstractNumId w:val="46"/>
  </w:num>
  <w:num w:numId="10">
    <w:abstractNumId w:val="4"/>
  </w:num>
  <w:num w:numId="11">
    <w:abstractNumId w:val="17"/>
  </w:num>
  <w:num w:numId="12">
    <w:abstractNumId w:val="47"/>
  </w:num>
  <w:num w:numId="13">
    <w:abstractNumId w:val="35"/>
  </w:num>
  <w:num w:numId="14">
    <w:abstractNumId w:val="18"/>
  </w:num>
  <w:num w:numId="15">
    <w:abstractNumId w:val="13"/>
  </w:num>
  <w:num w:numId="16">
    <w:abstractNumId w:val="9"/>
  </w:num>
  <w:num w:numId="17">
    <w:abstractNumId w:val="11"/>
  </w:num>
  <w:num w:numId="18">
    <w:abstractNumId w:val="51"/>
  </w:num>
  <w:num w:numId="19">
    <w:abstractNumId w:val="40"/>
  </w:num>
  <w:num w:numId="20">
    <w:abstractNumId w:val="37"/>
  </w:num>
  <w:num w:numId="21">
    <w:abstractNumId w:val="45"/>
  </w:num>
  <w:num w:numId="22">
    <w:abstractNumId w:val="26"/>
  </w:num>
  <w:num w:numId="23">
    <w:abstractNumId w:val="48"/>
  </w:num>
  <w:num w:numId="24">
    <w:abstractNumId w:val="6"/>
  </w:num>
  <w:num w:numId="25">
    <w:abstractNumId w:val="3"/>
  </w:num>
  <w:num w:numId="26">
    <w:abstractNumId w:val="14"/>
  </w:num>
  <w:num w:numId="27">
    <w:abstractNumId w:val="44"/>
  </w:num>
  <w:num w:numId="28">
    <w:abstractNumId w:val="1"/>
  </w:num>
  <w:num w:numId="29">
    <w:abstractNumId w:val="24"/>
  </w:num>
  <w:num w:numId="30">
    <w:abstractNumId w:val="27"/>
  </w:num>
  <w:num w:numId="31">
    <w:abstractNumId w:val="36"/>
  </w:num>
  <w:num w:numId="32">
    <w:abstractNumId w:val="29"/>
  </w:num>
  <w:num w:numId="33">
    <w:abstractNumId w:val="31"/>
  </w:num>
  <w:num w:numId="34">
    <w:abstractNumId w:val="20"/>
  </w:num>
  <w:num w:numId="35">
    <w:abstractNumId w:val="7"/>
  </w:num>
  <w:num w:numId="36">
    <w:abstractNumId w:val="43"/>
  </w:num>
  <w:num w:numId="37">
    <w:abstractNumId w:val="19"/>
  </w:num>
  <w:num w:numId="38">
    <w:abstractNumId w:val="42"/>
  </w:num>
  <w:num w:numId="39">
    <w:abstractNumId w:val="49"/>
  </w:num>
  <w:num w:numId="40">
    <w:abstractNumId w:val="8"/>
  </w:num>
  <w:num w:numId="41">
    <w:abstractNumId w:val="5"/>
  </w:num>
  <w:num w:numId="42">
    <w:abstractNumId w:val="25"/>
  </w:num>
  <w:num w:numId="43">
    <w:abstractNumId w:val="38"/>
  </w:num>
  <w:num w:numId="44">
    <w:abstractNumId w:val="32"/>
  </w:num>
  <w:num w:numId="45">
    <w:abstractNumId w:val="33"/>
  </w:num>
  <w:num w:numId="46">
    <w:abstractNumId w:val="39"/>
  </w:num>
  <w:num w:numId="47">
    <w:abstractNumId w:val="52"/>
  </w:num>
  <w:num w:numId="48">
    <w:abstractNumId w:val="50"/>
  </w:num>
  <w:num w:numId="49">
    <w:abstractNumId w:val="30"/>
  </w:num>
  <w:num w:numId="50">
    <w:abstractNumId w:val="36"/>
    <w:lvlOverride w:ilvl="0">
      <w:startOverride w:val="1"/>
    </w:lvlOverride>
  </w:num>
  <w:num w:numId="51">
    <w:abstractNumId w:val="36"/>
    <w:lvlOverride w:ilvl="0">
      <w:startOverride w:val="1"/>
    </w:lvlOverride>
  </w:num>
  <w:num w:numId="52">
    <w:abstractNumId w:val="36"/>
  </w:num>
  <w:num w:numId="53">
    <w:abstractNumId w:val="36"/>
    <w:lvlOverride w:ilvl="0">
      <w:startOverride w:val="1"/>
    </w:lvlOverride>
  </w:num>
  <w:num w:numId="54">
    <w:abstractNumId w:val="36"/>
    <w:lvlOverride w:ilvl="0">
      <w:startOverride w:val="1"/>
    </w:lvlOverride>
  </w:num>
  <w:num w:numId="55">
    <w:abstractNumId w:val="36"/>
    <w:lvlOverride w:ilvl="0">
      <w:startOverride w:val="1"/>
    </w:lvlOverride>
  </w:num>
  <w:num w:numId="56">
    <w:abstractNumId w:val="36"/>
    <w:lvlOverride w:ilvl="0">
      <w:startOverride w:val="1"/>
    </w:lvlOverride>
  </w:num>
  <w:num w:numId="57">
    <w:abstractNumId w:val="36"/>
    <w:lvlOverride w:ilvl="0">
      <w:startOverride w:val="1"/>
    </w:lvlOverride>
  </w:num>
  <w:num w:numId="58">
    <w:abstractNumId w:val="36"/>
    <w:lvlOverride w:ilvl="0">
      <w:startOverride w:val="1"/>
    </w:lvlOverride>
  </w:num>
  <w:num w:numId="59">
    <w:abstractNumId w:val="36"/>
  </w:num>
  <w:num w:numId="60">
    <w:abstractNumId w:val="36"/>
    <w:lvlOverride w:ilvl="0">
      <w:startOverride w:val="11"/>
    </w:lvlOverride>
  </w:num>
  <w:num w:numId="61">
    <w:abstractNumId w:val="36"/>
    <w:lvlOverride w:ilvl="0">
      <w:startOverride w:val="14"/>
    </w:lvlOverride>
  </w:num>
  <w:num w:numId="62">
    <w:abstractNumId w:val="36"/>
    <w:lvlOverride w:ilvl="0">
      <w:startOverride w:val="1"/>
    </w:lvlOverride>
  </w:num>
  <w:num w:numId="63">
    <w:abstractNumId w:val="36"/>
    <w:lvlOverride w:ilvl="0">
      <w:startOverride w:val="12"/>
    </w:lvlOverride>
  </w:num>
  <w:num w:numId="64">
    <w:abstractNumId w:val="36"/>
  </w:num>
  <w:num w:numId="65">
    <w:abstractNumId w:val="36"/>
    <w:lvlOverride w:ilvl="0">
      <w:startOverride w:val="10"/>
    </w:lvlOverride>
  </w:num>
  <w:num w:numId="66">
    <w:abstractNumId w:val="36"/>
    <w:lvlOverride w:ilvl="0">
      <w:startOverride w:val="11"/>
    </w:lvlOverride>
  </w:num>
  <w:num w:numId="67">
    <w:abstractNumId w:val="36"/>
    <w:lvlOverride w:ilvl="0">
      <w:startOverride w:val="1"/>
    </w:lvlOverride>
  </w:num>
  <w:num w:numId="68">
    <w:abstractNumId w:val="28"/>
  </w:num>
  <w:num w:numId="69">
    <w:abstractNumId w:val="2"/>
  </w:num>
  <w:num w:numId="70">
    <w:abstractNumId w:val="10"/>
  </w:num>
  <w:num w:numId="71">
    <w:abstractNumId w:val="2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01E"/>
    <w:rsid w:val="000017D7"/>
    <w:rsid w:val="00006936"/>
    <w:rsid w:val="000109B7"/>
    <w:rsid w:val="00011ED5"/>
    <w:rsid w:val="000125E1"/>
    <w:rsid w:val="00025CC7"/>
    <w:rsid w:val="00037C3B"/>
    <w:rsid w:val="00060AC9"/>
    <w:rsid w:val="000650DD"/>
    <w:rsid w:val="0007254C"/>
    <w:rsid w:val="000755E3"/>
    <w:rsid w:val="000846D6"/>
    <w:rsid w:val="0008518E"/>
    <w:rsid w:val="000916C1"/>
    <w:rsid w:val="000A010D"/>
    <w:rsid w:val="000A6AAF"/>
    <w:rsid w:val="000B7B11"/>
    <w:rsid w:val="000C1840"/>
    <w:rsid w:val="000C7F07"/>
    <w:rsid w:val="000E183C"/>
    <w:rsid w:val="000F1C65"/>
    <w:rsid w:val="000F46F2"/>
    <w:rsid w:val="001200A6"/>
    <w:rsid w:val="00133D8C"/>
    <w:rsid w:val="00140FAE"/>
    <w:rsid w:val="00160A44"/>
    <w:rsid w:val="001636B5"/>
    <w:rsid w:val="0016564C"/>
    <w:rsid w:val="0016585D"/>
    <w:rsid w:val="00180CA3"/>
    <w:rsid w:val="0018581D"/>
    <w:rsid w:val="001B2355"/>
    <w:rsid w:val="001B5DEA"/>
    <w:rsid w:val="001C1138"/>
    <w:rsid w:val="001C3BD6"/>
    <w:rsid w:val="001C7D53"/>
    <w:rsid w:val="001D032B"/>
    <w:rsid w:val="001F4425"/>
    <w:rsid w:val="002056DC"/>
    <w:rsid w:val="0020740D"/>
    <w:rsid w:val="00232128"/>
    <w:rsid w:val="0023385C"/>
    <w:rsid w:val="002455E9"/>
    <w:rsid w:val="00247B52"/>
    <w:rsid w:val="00250012"/>
    <w:rsid w:val="002505C7"/>
    <w:rsid w:val="00282B56"/>
    <w:rsid w:val="00287424"/>
    <w:rsid w:val="00287B96"/>
    <w:rsid w:val="00294B3F"/>
    <w:rsid w:val="002978F0"/>
    <w:rsid w:val="002A0477"/>
    <w:rsid w:val="002C3CA6"/>
    <w:rsid w:val="002D5D24"/>
    <w:rsid w:val="002E25FA"/>
    <w:rsid w:val="00317C50"/>
    <w:rsid w:val="00325965"/>
    <w:rsid w:val="0033112A"/>
    <w:rsid w:val="0033156E"/>
    <w:rsid w:val="00345142"/>
    <w:rsid w:val="0034635F"/>
    <w:rsid w:val="00354ADE"/>
    <w:rsid w:val="00371C57"/>
    <w:rsid w:val="00375EBA"/>
    <w:rsid w:val="003777CC"/>
    <w:rsid w:val="003956E1"/>
    <w:rsid w:val="003A4FA9"/>
    <w:rsid w:val="003B232D"/>
    <w:rsid w:val="003D01C7"/>
    <w:rsid w:val="00423803"/>
    <w:rsid w:val="0043780F"/>
    <w:rsid w:val="004412E1"/>
    <w:rsid w:val="00444167"/>
    <w:rsid w:val="00453A7D"/>
    <w:rsid w:val="00457E05"/>
    <w:rsid w:val="00466B74"/>
    <w:rsid w:val="00487C2F"/>
    <w:rsid w:val="00494A03"/>
    <w:rsid w:val="00496051"/>
    <w:rsid w:val="00497733"/>
    <w:rsid w:val="004A2046"/>
    <w:rsid w:val="004C0844"/>
    <w:rsid w:val="004C1D33"/>
    <w:rsid w:val="004E0679"/>
    <w:rsid w:val="004F0F97"/>
    <w:rsid w:val="004F29AE"/>
    <w:rsid w:val="005043BF"/>
    <w:rsid w:val="00506CC0"/>
    <w:rsid w:val="00512E39"/>
    <w:rsid w:val="0051689B"/>
    <w:rsid w:val="00525DE2"/>
    <w:rsid w:val="00526142"/>
    <w:rsid w:val="00532DA9"/>
    <w:rsid w:val="00541291"/>
    <w:rsid w:val="00544C3A"/>
    <w:rsid w:val="00551A87"/>
    <w:rsid w:val="00580467"/>
    <w:rsid w:val="00584CE7"/>
    <w:rsid w:val="00594B90"/>
    <w:rsid w:val="00594EE0"/>
    <w:rsid w:val="005A09E7"/>
    <w:rsid w:val="005B10A5"/>
    <w:rsid w:val="005B5E84"/>
    <w:rsid w:val="005C0574"/>
    <w:rsid w:val="005E385F"/>
    <w:rsid w:val="00603043"/>
    <w:rsid w:val="006237F0"/>
    <w:rsid w:val="00624D44"/>
    <w:rsid w:val="00632836"/>
    <w:rsid w:val="00642662"/>
    <w:rsid w:val="00666104"/>
    <w:rsid w:val="006700B1"/>
    <w:rsid w:val="00687189"/>
    <w:rsid w:val="006A1076"/>
    <w:rsid w:val="006B4F93"/>
    <w:rsid w:val="006C0C7B"/>
    <w:rsid w:val="006D2BD9"/>
    <w:rsid w:val="006D647D"/>
    <w:rsid w:val="006E0EED"/>
    <w:rsid w:val="006E131C"/>
    <w:rsid w:val="006E54AF"/>
    <w:rsid w:val="006E7583"/>
    <w:rsid w:val="006F0C9F"/>
    <w:rsid w:val="006F79BC"/>
    <w:rsid w:val="00704325"/>
    <w:rsid w:val="00704660"/>
    <w:rsid w:val="00730AE5"/>
    <w:rsid w:val="007774E9"/>
    <w:rsid w:val="007822AD"/>
    <w:rsid w:val="007923C3"/>
    <w:rsid w:val="007928D6"/>
    <w:rsid w:val="007A40FC"/>
    <w:rsid w:val="007C201E"/>
    <w:rsid w:val="007C3DB9"/>
    <w:rsid w:val="007E1B4B"/>
    <w:rsid w:val="007E352A"/>
    <w:rsid w:val="0080083F"/>
    <w:rsid w:val="008023E6"/>
    <w:rsid w:val="00840103"/>
    <w:rsid w:val="00840CC7"/>
    <w:rsid w:val="008420C1"/>
    <w:rsid w:val="00844D86"/>
    <w:rsid w:val="00845013"/>
    <w:rsid w:val="00865548"/>
    <w:rsid w:val="008660C2"/>
    <w:rsid w:val="00891538"/>
    <w:rsid w:val="008B0959"/>
    <w:rsid w:val="008B3028"/>
    <w:rsid w:val="008B3780"/>
    <w:rsid w:val="008C7F3D"/>
    <w:rsid w:val="008D5BA1"/>
    <w:rsid w:val="009037CE"/>
    <w:rsid w:val="00906BB2"/>
    <w:rsid w:val="00907418"/>
    <w:rsid w:val="00907E18"/>
    <w:rsid w:val="00914EEE"/>
    <w:rsid w:val="009167E4"/>
    <w:rsid w:val="009473FF"/>
    <w:rsid w:val="00960DDF"/>
    <w:rsid w:val="0096340B"/>
    <w:rsid w:val="009700DF"/>
    <w:rsid w:val="00971EDC"/>
    <w:rsid w:val="00973F62"/>
    <w:rsid w:val="00983D77"/>
    <w:rsid w:val="009930EF"/>
    <w:rsid w:val="00993775"/>
    <w:rsid w:val="009A0E6F"/>
    <w:rsid w:val="009C10ED"/>
    <w:rsid w:val="009C26A2"/>
    <w:rsid w:val="00A0460A"/>
    <w:rsid w:val="00A04D7C"/>
    <w:rsid w:val="00A12B2A"/>
    <w:rsid w:val="00A233DB"/>
    <w:rsid w:val="00A322EE"/>
    <w:rsid w:val="00A326F7"/>
    <w:rsid w:val="00A342A1"/>
    <w:rsid w:val="00A441C1"/>
    <w:rsid w:val="00A52906"/>
    <w:rsid w:val="00A52BCD"/>
    <w:rsid w:val="00A6253D"/>
    <w:rsid w:val="00A90157"/>
    <w:rsid w:val="00A918F5"/>
    <w:rsid w:val="00AA6CD9"/>
    <w:rsid w:val="00AB3F0D"/>
    <w:rsid w:val="00B07EC1"/>
    <w:rsid w:val="00B12054"/>
    <w:rsid w:val="00B15BC0"/>
    <w:rsid w:val="00B64EBB"/>
    <w:rsid w:val="00B667F9"/>
    <w:rsid w:val="00B77DAF"/>
    <w:rsid w:val="00BD59AA"/>
    <w:rsid w:val="00BE2CE3"/>
    <w:rsid w:val="00BE7558"/>
    <w:rsid w:val="00C62745"/>
    <w:rsid w:val="00C737F1"/>
    <w:rsid w:val="00C74C89"/>
    <w:rsid w:val="00C82480"/>
    <w:rsid w:val="00C92B73"/>
    <w:rsid w:val="00C979D4"/>
    <w:rsid w:val="00CD0A89"/>
    <w:rsid w:val="00CD59EC"/>
    <w:rsid w:val="00CF2AD6"/>
    <w:rsid w:val="00CF3E5B"/>
    <w:rsid w:val="00CF52C7"/>
    <w:rsid w:val="00D03FB2"/>
    <w:rsid w:val="00D115A2"/>
    <w:rsid w:val="00D33C77"/>
    <w:rsid w:val="00D53047"/>
    <w:rsid w:val="00D659F7"/>
    <w:rsid w:val="00D74573"/>
    <w:rsid w:val="00DA33FD"/>
    <w:rsid w:val="00DB6036"/>
    <w:rsid w:val="00DC2C46"/>
    <w:rsid w:val="00DF4C04"/>
    <w:rsid w:val="00DF5C61"/>
    <w:rsid w:val="00DF6342"/>
    <w:rsid w:val="00E07EB8"/>
    <w:rsid w:val="00E1634F"/>
    <w:rsid w:val="00E24E3B"/>
    <w:rsid w:val="00E4014B"/>
    <w:rsid w:val="00E76BE4"/>
    <w:rsid w:val="00E8160D"/>
    <w:rsid w:val="00E82186"/>
    <w:rsid w:val="00E836D2"/>
    <w:rsid w:val="00EA10A3"/>
    <w:rsid w:val="00ED4398"/>
    <w:rsid w:val="00ED7E46"/>
    <w:rsid w:val="00EE1381"/>
    <w:rsid w:val="00EF18E2"/>
    <w:rsid w:val="00F024D2"/>
    <w:rsid w:val="00F037EB"/>
    <w:rsid w:val="00F2595D"/>
    <w:rsid w:val="00F402EE"/>
    <w:rsid w:val="00F515DC"/>
    <w:rsid w:val="00F52D0E"/>
    <w:rsid w:val="00F537F7"/>
    <w:rsid w:val="00F556E2"/>
    <w:rsid w:val="00F76DC3"/>
    <w:rsid w:val="00FA435E"/>
    <w:rsid w:val="00FB5E71"/>
    <w:rsid w:val="00FE1CFA"/>
    <w:rsid w:val="00FF4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57366"/>
  <w15:docId w15:val="{7FC96761-0AF8-4440-B200-E15B07645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435E"/>
    <w:rPr>
      <w:sz w:val="24"/>
    </w:rPr>
  </w:style>
  <w:style w:type="paragraph" w:styleId="Heading1">
    <w:name w:val="heading 1"/>
    <w:basedOn w:val="Normal"/>
    <w:next w:val="Normal"/>
    <w:qFormat/>
    <w:rsid w:val="008C7F3D"/>
    <w:pPr>
      <w:keepNext/>
      <w:numPr>
        <w:numId w:val="41"/>
      </w:numPr>
      <w:tabs>
        <w:tab w:val="left" w:pos="720"/>
        <w:tab w:val="left" w:pos="2160"/>
        <w:tab w:val="left" w:pos="2880"/>
        <w:tab w:val="left" w:pos="3600"/>
        <w:tab w:val="left" w:pos="4320"/>
        <w:tab w:val="left" w:pos="5040"/>
        <w:tab w:val="left" w:pos="5760"/>
        <w:tab w:val="left" w:pos="6480"/>
        <w:tab w:val="left" w:pos="7200"/>
        <w:tab w:val="left" w:pos="7920"/>
      </w:tabs>
      <w:ind w:right="576"/>
      <w:outlineLvl w:val="0"/>
    </w:pPr>
    <w:rPr>
      <w:rFonts w:ascii="Arial" w:hAnsi="Arial"/>
      <w:u w:val="words"/>
    </w:rPr>
  </w:style>
  <w:style w:type="paragraph" w:styleId="Heading2">
    <w:name w:val="heading 2"/>
    <w:basedOn w:val="Heading1"/>
    <w:next w:val="Normal"/>
    <w:qFormat/>
    <w:rsid w:val="00FA435E"/>
    <w:pPr>
      <w:numPr>
        <w:numId w:val="49"/>
      </w:numPr>
      <w:ind w:left="360" w:right="0"/>
      <w:outlineLvl w:val="1"/>
    </w:pPr>
    <w:rPr>
      <w:b/>
      <w:szCs w:val="24"/>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C7F3D"/>
  </w:style>
  <w:style w:type="paragraph" w:styleId="Footer">
    <w:name w:val="footer"/>
    <w:basedOn w:val="Normal"/>
    <w:rsid w:val="008C7F3D"/>
    <w:pPr>
      <w:tabs>
        <w:tab w:val="center" w:pos="4320"/>
        <w:tab w:val="right" w:pos="8640"/>
      </w:tabs>
    </w:pPr>
  </w:style>
  <w:style w:type="paragraph" w:styleId="BalloonText">
    <w:name w:val="Balloon Text"/>
    <w:basedOn w:val="Normal"/>
    <w:semiHidden/>
    <w:rsid w:val="008C7F3D"/>
    <w:rPr>
      <w:rFonts w:ascii="Tahoma" w:hAnsi="Tahoma" w:cs="Tahoma"/>
      <w:sz w:val="16"/>
      <w:szCs w:val="16"/>
    </w:rPr>
  </w:style>
  <w:style w:type="character" w:styleId="PageNumber">
    <w:name w:val="page number"/>
    <w:basedOn w:val="DefaultParagraphFont"/>
    <w:rsid w:val="00F556E2"/>
  </w:style>
  <w:style w:type="paragraph" w:styleId="Title">
    <w:name w:val="Title"/>
    <w:basedOn w:val="Normal"/>
    <w:next w:val="Normal"/>
    <w:link w:val="TitleChar"/>
    <w:qFormat/>
    <w:rsid w:val="00FB5E71"/>
    <w:pPr>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B5E7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FB5E71"/>
    <w:pPr>
      <w:numPr>
        <w:ilvl w:val="1"/>
      </w:numPr>
      <w:spacing w:after="160"/>
      <w:jc w:val="center"/>
    </w:pPr>
    <w:rPr>
      <w:rFonts w:ascii="Arial" w:eastAsiaTheme="minorEastAsia" w:hAnsi="Arial" w:cs="Arial"/>
      <w:color w:val="000000" w:themeColor="text1"/>
      <w:spacing w:val="15"/>
      <w:szCs w:val="24"/>
    </w:rPr>
  </w:style>
  <w:style w:type="character" w:customStyle="1" w:styleId="SubtitleChar">
    <w:name w:val="Subtitle Char"/>
    <w:basedOn w:val="DefaultParagraphFont"/>
    <w:link w:val="Subtitle"/>
    <w:rsid w:val="00FB5E71"/>
    <w:rPr>
      <w:rFonts w:ascii="Arial" w:eastAsiaTheme="minorEastAsia" w:hAnsi="Arial" w:cs="Arial"/>
      <w:color w:val="000000" w:themeColor="text1"/>
      <w:spacing w:val="15"/>
      <w:sz w:val="24"/>
      <w:szCs w:val="24"/>
    </w:rPr>
  </w:style>
  <w:style w:type="paragraph" w:customStyle="1" w:styleId="LineItem">
    <w:name w:val="LineItem"/>
    <w:basedOn w:val="Normal"/>
    <w:rsid w:val="00FA435E"/>
    <w:pPr>
      <w:numPr>
        <w:numId w:val="64"/>
      </w:numPr>
      <w:tabs>
        <w:tab w:val="left" w:pos="540"/>
        <w:tab w:val="left" w:pos="2160"/>
        <w:tab w:val="left" w:pos="2880"/>
        <w:tab w:val="left" w:pos="3600"/>
        <w:tab w:val="left" w:pos="4320"/>
        <w:tab w:val="left" w:pos="5040"/>
        <w:tab w:val="left" w:pos="5760"/>
        <w:tab w:val="left" w:pos="6480"/>
        <w:tab w:val="left" w:pos="7200"/>
        <w:tab w:val="left" w:pos="7920"/>
      </w:tabs>
    </w:pPr>
  </w:style>
  <w:style w:type="paragraph" w:styleId="Revision">
    <w:name w:val="Revision"/>
    <w:hidden/>
    <w:uiPriority w:val="99"/>
    <w:semiHidden/>
    <w:rsid w:val="007822AD"/>
    <w:rPr>
      <w:sz w:val="24"/>
    </w:rPr>
  </w:style>
  <w:style w:type="paragraph" w:styleId="Header">
    <w:name w:val="header"/>
    <w:basedOn w:val="Normal"/>
    <w:link w:val="HeaderChar"/>
    <w:unhideWhenUsed/>
    <w:rsid w:val="00037C3B"/>
    <w:pPr>
      <w:tabs>
        <w:tab w:val="center" w:pos="4680"/>
        <w:tab w:val="right" w:pos="9360"/>
      </w:tabs>
    </w:pPr>
  </w:style>
  <w:style w:type="character" w:customStyle="1" w:styleId="HeaderChar">
    <w:name w:val="Header Char"/>
    <w:basedOn w:val="DefaultParagraphFont"/>
    <w:link w:val="Header"/>
    <w:rsid w:val="00037C3B"/>
    <w:rPr>
      <w:sz w:val="24"/>
    </w:rPr>
  </w:style>
  <w:style w:type="paragraph" w:customStyle="1" w:styleId="Default">
    <w:name w:val="Default"/>
    <w:rsid w:val="00B07EC1"/>
    <w:pPr>
      <w:autoSpaceDE w:val="0"/>
      <w:autoSpaceDN w:val="0"/>
      <w:adjustRightInd w:val="0"/>
    </w:pPr>
    <w:rPr>
      <w:rFonts w:ascii="Calibri" w:eastAsiaTheme="minorHAnsi" w:hAnsi="Calibri" w:cs="Calibri"/>
      <w:color w:val="000000"/>
      <w:sz w:val="24"/>
      <w:szCs w:val="24"/>
    </w:rPr>
  </w:style>
  <w:style w:type="character" w:styleId="Hyperlink">
    <w:name w:val="Hyperlink"/>
    <w:basedOn w:val="DefaultParagraphFont"/>
    <w:unhideWhenUsed/>
    <w:rsid w:val="003956E1"/>
    <w:rPr>
      <w:color w:val="0000FF" w:themeColor="hyperlink"/>
      <w:u w:val="single"/>
    </w:rPr>
  </w:style>
  <w:style w:type="character" w:styleId="UnresolvedMention">
    <w:name w:val="Unresolved Mention"/>
    <w:basedOn w:val="DefaultParagraphFont"/>
    <w:uiPriority w:val="99"/>
    <w:semiHidden/>
    <w:unhideWhenUsed/>
    <w:rsid w:val="003956E1"/>
    <w:rPr>
      <w:color w:val="605E5C"/>
      <w:shd w:val="clear" w:color="auto" w:fill="E1DFDD"/>
    </w:rPr>
  </w:style>
  <w:style w:type="paragraph" w:customStyle="1" w:styleId="Body">
    <w:name w:val="Body"/>
    <w:rsid w:val="002E25F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List0">
    <w:name w:val="List 0"/>
    <w:basedOn w:val="NoList"/>
    <w:rsid w:val="00C82480"/>
    <w:pPr>
      <w:numPr>
        <w:numId w:val="69"/>
      </w:numPr>
    </w:pPr>
  </w:style>
  <w:style w:type="numbering" w:customStyle="1" w:styleId="List1">
    <w:name w:val="List 1"/>
    <w:basedOn w:val="NoList"/>
    <w:rsid w:val="00C82480"/>
    <w:pPr>
      <w:numPr>
        <w:numId w:val="70"/>
      </w:numPr>
    </w:pPr>
  </w:style>
  <w:style w:type="numbering" w:customStyle="1" w:styleId="Bullet">
    <w:name w:val="Bullet"/>
    <w:rsid w:val="00C82480"/>
    <w:pPr>
      <w:numPr>
        <w:numId w:val="71"/>
      </w:numPr>
    </w:pPr>
  </w:style>
  <w:style w:type="character" w:customStyle="1" w:styleId="Hyperlink0">
    <w:name w:val="Hyperlink.0"/>
    <w:basedOn w:val="DefaultParagraphFont"/>
    <w:rsid w:val="00C82480"/>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71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butcher@map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butcher@map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D45F4-B4BE-4C6B-A8D9-A020E1C8D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1424</Words>
  <Characters>7163</Characters>
  <Application>Microsoft Office Word</Application>
  <DocSecurity>4</DocSecurity>
  <Lines>59</Lines>
  <Paragraphs>17</Paragraphs>
  <ScaleCrop>false</ScaleCrop>
  <HeadingPairs>
    <vt:vector size="2" baseType="variant">
      <vt:variant>
        <vt:lpstr>Title</vt:lpstr>
      </vt:variant>
      <vt:variant>
        <vt:i4>1</vt:i4>
      </vt:variant>
    </vt:vector>
  </HeadingPairs>
  <TitlesOfParts>
    <vt:vector size="1" baseType="lpstr">
      <vt:lpstr>MAPE Delegate Assembly Rules</vt:lpstr>
    </vt:vector>
  </TitlesOfParts>
  <Company>MAPE</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MAPE Delegate Assembly Rules</dc:title>
  <dc:creator>Constitution &amp; Rules Committee</dc:creator>
  <cp:lastModifiedBy>Davia Curran</cp:lastModifiedBy>
  <cp:revision>2</cp:revision>
  <cp:lastPrinted>2020-08-07T19:04:00Z</cp:lastPrinted>
  <dcterms:created xsi:type="dcterms:W3CDTF">2020-09-15T22:03:00Z</dcterms:created>
  <dcterms:modified xsi:type="dcterms:W3CDTF">2020-09-15T22:03:00Z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