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614D" w14:textId="77777777" w:rsidR="00604FBD" w:rsidRDefault="00546EA5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294A70D" wp14:editId="3BD97191">
            <wp:simplePos x="0" y="0"/>
            <wp:positionH relativeFrom="column">
              <wp:posOffset>5181600</wp:posOffset>
            </wp:positionH>
            <wp:positionV relativeFrom="paragraph">
              <wp:posOffset>-333375</wp:posOffset>
            </wp:positionV>
            <wp:extent cx="1807290" cy="13474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9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7A562" w14:textId="77777777" w:rsidR="00E928A3" w:rsidRDefault="00E928A3" w:rsidP="00252FF4">
      <w:pPr>
        <w:pStyle w:val="Subtitle"/>
        <w:rPr>
          <w:b/>
          <w:color w:val="398E98" w:themeColor="accent2" w:themeShade="BF"/>
        </w:rPr>
      </w:pPr>
    </w:p>
    <w:p w14:paraId="7C007558" w14:textId="77777777" w:rsidR="00252FF4" w:rsidRPr="00252FF4" w:rsidRDefault="0014455E" w:rsidP="00252FF4">
      <w:pPr>
        <w:pStyle w:val="Subtitle"/>
        <w:rPr>
          <w:b/>
          <w:color w:val="398E98" w:themeColor="accent2" w:themeShade="BF"/>
        </w:rPr>
      </w:pPr>
      <w:r w:rsidRPr="00546EA5">
        <w:rPr>
          <w:b/>
          <w:color w:val="398E98" w:themeColor="accent2" w:themeShade="BF"/>
        </w:rPr>
        <w:t xml:space="preserve">Local 401 </w:t>
      </w:r>
      <w:r w:rsidR="0001247D">
        <w:rPr>
          <w:b/>
          <w:color w:val="398E98" w:themeColor="accent2" w:themeShade="BF"/>
        </w:rPr>
        <w:t>Leadership Team</w:t>
      </w:r>
      <w:r w:rsidR="00252FF4">
        <w:rPr>
          <w:b/>
          <w:color w:val="398E98" w:themeColor="accent2" w:themeShade="BF"/>
        </w:rPr>
        <w:t xml:space="preserve">, </w:t>
      </w:r>
      <w:r w:rsidR="00562633">
        <w:rPr>
          <w:b/>
          <w:color w:val="398E98" w:themeColor="accent2" w:themeShade="BF"/>
        </w:rPr>
        <w:t>April 7</w:t>
      </w:r>
      <w:r w:rsidR="000B2DB4">
        <w:rPr>
          <w:b/>
          <w:color w:val="398E98" w:themeColor="accent2" w:themeShade="BF"/>
        </w:rPr>
        <w:t>, 2020</w:t>
      </w:r>
    </w:p>
    <w:p w14:paraId="38A29B84" w14:textId="77777777" w:rsidR="00604FBD" w:rsidRDefault="001C478F">
      <w:pPr>
        <w:pBdr>
          <w:top w:val="single" w:sz="4" w:space="1" w:color="373545" w:themeColor="text2"/>
        </w:pBdr>
        <w:jc w:val="right"/>
      </w:pPr>
      <w:r>
        <w:t xml:space="preserve"> </w:t>
      </w:r>
      <w:r w:rsidR="000A4C92">
        <w:t xml:space="preserve"> </w:t>
      </w:r>
      <w:r w:rsidR="0014455E">
        <w:t>|</w:t>
      </w:r>
      <w:r>
        <w:t xml:space="preserve"> </w:t>
      </w:r>
      <w:r w:rsidR="00175AA5">
        <w:t>Noon</w:t>
      </w:r>
      <w:r>
        <w:t xml:space="preserve">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B44CE18E4BD84C02BDA2D8CCE07A0C0F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DF3437">
        <w:t xml:space="preserve"> </w:t>
      </w:r>
      <w:r w:rsidR="006163C2">
        <w:t>Sally Wakefield</w:t>
      </w:r>
    </w:p>
    <w:p w14:paraId="5134FC2E" w14:textId="77777777" w:rsidR="00604FBD" w:rsidRDefault="000810E7">
      <w:pPr>
        <w:pStyle w:val="Heading1"/>
      </w:pPr>
      <w:r>
        <w:t>Members</w:t>
      </w:r>
    </w:p>
    <w:p w14:paraId="78BB59C2" w14:textId="77777777" w:rsidR="00604FBD" w:rsidRDefault="000810E7">
      <w:r w:rsidRPr="003D0B25">
        <w:rPr>
          <w:rFonts w:ascii="Calibri" w:hAnsi="Calibri" w:cs="Calibri"/>
        </w:rPr>
        <w:t>Sally Wakefield</w:t>
      </w:r>
      <w:r w:rsidR="001C478F" w:rsidRPr="003D0B25">
        <w:rPr>
          <w:rFonts w:ascii="Calibri" w:hAnsi="Calibri" w:cs="Calibri"/>
        </w:rPr>
        <w:t xml:space="preserve">| </w:t>
      </w:r>
      <w:r w:rsidRPr="003D0B25">
        <w:rPr>
          <w:rFonts w:ascii="Calibri" w:hAnsi="Calibri" w:cs="Calibri"/>
        </w:rPr>
        <w:t>Chris Smith</w:t>
      </w:r>
      <w:r w:rsidR="001C478F" w:rsidRPr="003D0B25">
        <w:rPr>
          <w:rFonts w:ascii="Calibri" w:hAnsi="Calibri" w:cs="Calibri"/>
        </w:rPr>
        <w:t xml:space="preserve"> | </w:t>
      </w:r>
      <w:r w:rsidR="00F64CED" w:rsidRPr="003D0B25">
        <w:rPr>
          <w:rFonts w:ascii="Calibri" w:hAnsi="Calibri" w:cs="Calibri"/>
        </w:rPr>
        <w:t>Tristan Frankus</w:t>
      </w:r>
      <w:r w:rsidR="007D57CE" w:rsidRPr="003D0B25">
        <w:rPr>
          <w:rFonts w:ascii="Calibri" w:hAnsi="Calibri" w:cs="Calibri"/>
        </w:rPr>
        <w:t xml:space="preserve"> | </w:t>
      </w:r>
      <w:r w:rsidR="00F64CED" w:rsidRPr="003D0B25">
        <w:rPr>
          <w:rFonts w:ascii="Calibri" w:hAnsi="Calibri" w:cs="Calibri"/>
        </w:rPr>
        <w:t>Ronald Dixon</w:t>
      </w:r>
      <w:r w:rsidR="00DE0DC5" w:rsidRPr="003D0B25">
        <w:rPr>
          <w:rFonts w:ascii="Calibri" w:hAnsi="Calibri" w:cs="Calibri"/>
        </w:rPr>
        <w:t xml:space="preserve"> </w:t>
      </w:r>
      <w:r w:rsidR="002C1E0A" w:rsidRPr="003D0B25">
        <w:rPr>
          <w:rFonts w:ascii="Calibri" w:hAnsi="Calibri" w:cs="Calibri"/>
        </w:rPr>
        <w:t>|</w:t>
      </w:r>
      <w:r w:rsidRPr="003D0B25">
        <w:rPr>
          <w:rFonts w:ascii="Calibri" w:hAnsi="Calibri" w:cs="Calibri"/>
        </w:rPr>
        <w:t xml:space="preserve"> Amy Braun | </w:t>
      </w:r>
      <w:r w:rsidR="00F940CA" w:rsidRPr="003D0B25">
        <w:rPr>
          <w:rFonts w:ascii="Calibri" w:hAnsi="Calibri" w:cs="Calibri"/>
        </w:rPr>
        <w:t xml:space="preserve">Julia </w:t>
      </w:r>
      <w:r w:rsidR="00D02BB2" w:rsidRPr="003D0B25">
        <w:rPr>
          <w:rFonts w:ascii="Calibri" w:hAnsi="Calibri" w:cs="Calibri"/>
        </w:rPr>
        <w:t>Stantoznik</w:t>
      </w:r>
      <w:r w:rsidR="007D57CE" w:rsidRPr="003D0B25">
        <w:rPr>
          <w:rFonts w:ascii="Calibri" w:hAnsi="Calibri" w:cs="Calibri"/>
        </w:rPr>
        <w:t xml:space="preserve">| </w:t>
      </w:r>
      <w:r w:rsidR="00F64CED" w:rsidRPr="003D0B25">
        <w:rPr>
          <w:rFonts w:ascii="Calibri" w:hAnsi="Calibri" w:cs="Calibri"/>
        </w:rPr>
        <w:t>Ted Snaza</w:t>
      </w:r>
      <w:r w:rsidR="002C1E0A" w:rsidRPr="003D0B25">
        <w:rPr>
          <w:rFonts w:ascii="Calibri" w:hAnsi="Calibri" w:cs="Calibri"/>
        </w:rPr>
        <w:t xml:space="preserve"> </w:t>
      </w:r>
      <w:r w:rsidR="0040751A" w:rsidRPr="003D0B25">
        <w:rPr>
          <w:rFonts w:ascii="Calibri" w:hAnsi="Calibri" w:cs="Calibri"/>
        </w:rPr>
        <w:t xml:space="preserve">| </w:t>
      </w:r>
      <w:r w:rsidRPr="003D0B25">
        <w:rPr>
          <w:rFonts w:ascii="Calibri" w:hAnsi="Calibri" w:cs="Calibri"/>
        </w:rPr>
        <w:t xml:space="preserve">Thu Phan | </w:t>
      </w:r>
      <w:r w:rsidR="000951EE">
        <w:rPr>
          <w:rFonts w:ascii="Calibri" w:hAnsi="Calibri" w:cs="Calibri"/>
        </w:rPr>
        <w:t xml:space="preserve">Lee Sullivan </w:t>
      </w:r>
      <w:r w:rsidR="000951EE" w:rsidRPr="003D0B25">
        <w:rPr>
          <w:rFonts w:ascii="Calibri" w:hAnsi="Calibri" w:cs="Calibri"/>
        </w:rPr>
        <w:t xml:space="preserve">| </w:t>
      </w:r>
      <w:r w:rsidR="0095032A">
        <w:rPr>
          <w:rFonts w:ascii="Calibri" w:hAnsi="Calibri" w:cs="Calibri"/>
        </w:rPr>
        <w:t>Joe</w:t>
      </w:r>
      <w:r w:rsidR="0040751A" w:rsidRPr="003D0B25">
        <w:rPr>
          <w:rFonts w:ascii="Calibri" w:hAnsi="Calibri" w:cs="Calibri"/>
        </w:rPr>
        <w:t xml:space="preserve"> Sullivan</w:t>
      </w:r>
      <w:r w:rsidR="002C1E0A" w:rsidRPr="003D0B25">
        <w:rPr>
          <w:rFonts w:ascii="Calibri" w:hAnsi="Calibri" w:cs="Calibri"/>
        </w:rPr>
        <w:t xml:space="preserve"> | </w:t>
      </w:r>
      <w:r w:rsidR="0095032A">
        <w:rPr>
          <w:rFonts w:ascii="Calibri" w:hAnsi="Calibri" w:cs="Calibri"/>
        </w:rPr>
        <w:t>Tyson Marlette</w:t>
      </w:r>
      <w:r w:rsidR="00F64CED" w:rsidRPr="003D0B25">
        <w:rPr>
          <w:rFonts w:ascii="Calibri" w:hAnsi="Calibri" w:cs="Calibri"/>
        </w:rPr>
        <w:t>|</w:t>
      </w:r>
      <w:r w:rsidR="0095032A">
        <w:rPr>
          <w:rFonts w:ascii="Calibri" w:hAnsi="Calibri" w:cs="Calibri"/>
        </w:rPr>
        <w:t xml:space="preserve"> </w:t>
      </w:r>
      <w:r w:rsidRPr="003D0B25">
        <w:rPr>
          <w:rFonts w:ascii="Calibri" w:hAnsi="Calibri" w:cs="Calibri"/>
        </w:rPr>
        <w:t>Kristine Moody</w:t>
      </w:r>
      <w:r w:rsidR="00CC1A75" w:rsidRPr="003D0B25">
        <w:rPr>
          <w:rFonts w:ascii="Calibri" w:hAnsi="Calibri" w:cs="Calibri"/>
        </w:rPr>
        <w:t xml:space="preserve">| </w:t>
      </w:r>
      <w:r w:rsidRPr="003D0B25">
        <w:rPr>
          <w:rFonts w:ascii="Calibri" w:hAnsi="Calibri" w:cs="Calibri"/>
        </w:rPr>
        <w:t>Sam Sant</w:t>
      </w:r>
      <w:r w:rsidR="00BB2FDF" w:rsidRPr="003D0B25">
        <w:rPr>
          <w:rFonts w:ascii="Calibri" w:hAnsi="Calibri" w:cs="Calibri"/>
        </w:rPr>
        <w:t xml:space="preserve"> | Brian Fischer</w:t>
      </w:r>
      <w:r w:rsidR="00DE0DC5" w:rsidRPr="003D0B25">
        <w:rPr>
          <w:rFonts w:ascii="Calibri" w:hAnsi="Calibri" w:cs="Calibri"/>
        </w:rPr>
        <w:t xml:space="preserve"> | Carolyn Murphy</w:t>
      </w:r>
      <w:r w:rsidR="006163C2" w:rsidRPr="00E928A3">
        <w:rPr>
          <w:rFonts w:ascii="Calibri" w:hAnsi="Calibri" w:cs="Calibri"/>
        </w:rPr>
        <w:t xml:space="preserve">| </w:t>
      </w:r>
      <w:r w:rsidR="00E928A3" w:rsidRPr="00E928A3">
        <w:rPr>
          <w:rFonts w:ascii="Calibri" w:hAnsi="Calibri" w:cs="Calibri"/>
        </w:rPr>
        <w:t>Nic Frey</w:t>
      </w:r>
    </w:p>
    <w:tbl>
      <w:tblPr>
        <w:tblStyle w:val="ListTable6Colorful"/>
        <w:tblW w:w="4708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00"/>
        <w:gridCol w:w="7739"/>
        <w:gridCol w:w="1530"/>
      </w:tblGrid>
      <w:tr w:rsidR="000810E7" w14:paraId="0C2C189D" w14:textId="77777777" w:rsidTr="00CC136C">
        <w:trPr>
          <w:tblHeader/>
        </w:trPr>
        <w:tc>
          <w:tcPr>
            <w:tcW w:w="900" w:type="dxa"/>
          </w:tcPr>
          <w:p w14:paraId="466F5AA4" w14:textId="77777777" w:rsidR="000810E7" w:rsidRPr="00175AA5" w:rsidRDefault="000810E7" w:rsidP="00802038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t>Mins</w:t>
            </w:r>
          </w:p>
        </w:tc>
        <w:tc>
          <w:tcPr>
            <w:tcW w:w="7739" w:type="dxa"/>
            <w:tcBorders>
              <w:bottom w:val="nil"/>
            </w:tcBorders>
          </w:tcPr>
          <w:sdt>
            <w:sdtPr>
              <w:alias w:val="Item:"/>
              <w:tag w:val="Item:"/>
              <w:id w:val="614954302"/>
              <w:placeholder>
                <w:docPart w:val="7A76A2ABB1DE47288377FFBDD2FB03A9"/>
              </w:placeholder>
              <w:temporary/>
              <w:showingPlcHdr/>
              <w15:appearance w15:val="hidden"/>
            </w:sdtPr>
            <w:sdtEndPr/>
            <w:sdtContent>
              <w:p w14:paraId="38F52676" w14:textId="77777777" w:rsidR="000810E7" w:rsidRPr="00802038" w:rsidRDefault="000810E7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530" w:type="dxa"/>
          </w:tcPr>
          <w:sdt>
            <w:sdtPr>
              <w:alias w:val="Owner:"/>
              <w:tag w:val="Owner:"/>
              <w:id w:val="355778012"/>
              <w:placeholder>
                <w:docPart w:val="2C45A00901A148E7BDE9C74E9178923D"/>
              </w:placeholder>
              <w:temporary/>
              <w:showingPlcHdr/>
              <w15:appearance w15:val="hidden"/>
            </w:sdtPr>
            <w:sdtEndPr/>
            <w:sdtContent>
              <w:p w14:paraId="2FD15163" w14:textId="77777777" w:rsidR="000810E7" w:rsidRDefault="000810E7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0810E7" w:rsidRPr="003D0B25" w14:paraId="2D7F9837" w14:textId="77777777" w:rsidTr="00CC136C">
        <w:tc>
          <w:tcPr>
            <w:tcW w:w="900" w:type="dxa"/>
          </w:tcPr>
          <w:p w14:paraId="12B8E3C1" w14:textId="73957310" w:rsidR="000810E7" w:rsidRDefault="00744325" w:rsidP="00CC3091">
            <w:pPr>
              <w:spacing w:after="0"/>
            </w:pPr>
            <w:r>
              <w:t>1</w:t>
            </w:r>
            <w:r w:rsidR="00FA2FA8">
              <w:t>5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5A0616BD" w14:textId="77777777" w:rsidR="000810E7" w:rsidRPr="00FA5B12" w:rsidRDefault="000810E7" w:rsidP="00CC3091">
            <w:pPr>
              <w:spacing w:after="0"/>
              <w:rPr>
                <w:rFonts w:ascii="Calibri" w:hAnsi="Calibri" w:cs="Calibri"/>
                <w:sz w:val="24"/>
              </w:rPr>
            </w:pPr>
            <w:r w:rsidRPr="00FA5B12">
              <w:rPr>
                <w:rFonts w:ascii="Calibri" w:hAnsi="Calibri" w:cs="Calibri"/>
                <w:sz w:val="24"/>
              </w:rPr>
              <w:t xml:space="preserve">Welcome </w:t>
            </w:r>
            <w:r w:rsidR="006D53AE">
              <w:rPr>
                <w:rFonts w:ascii="Calibri" w:hAnsi="Calibri" w:cs="Calibri"/>
                <w:sz w:val="24"/>
              </w:rPr>
              <w:t>/ Call to Order</w:t>
            </w:r>
          </w:p>
        </w:tc>
        <w:tc>
          <w:tcPr>
            <w:tcW w:w="1530" w:type="dxa"/>
          </w:tcPr>
          <w:p w14:paraId="36A33045" w14:textId="77777777" w:rsidR="000810E7" w:rsidRPr="003D0B25" w:rsidRDefault="000810E7" w:rsidP="00CC3091">
            <w:pPr>
              <w:spacing w:after="0"/>
              <w:rPr>
                <w:rFonts w:ascii="Calibri" w:hAnsi="Calibri" w:cs="Calibri"/>
              </w:rPr>
            </w:pPr>
            <w:r w:rsidRPr="003D0B25">
              <w:rPr>
                <w:rFonts w:ascii="Calibri" w:hAnsi="Calibri" w:cs="Calibri"/>
              </w:rPr>
              <w:t>All</w:t>
            </w:r>
          </w:p>
        </w:tc>
      </w:tr>
      <w:tr w:rsidR="00E31129" w:rsidRPr="003D0B25" w14:paraId="6F626D4C" w14:textId="77777777" w:rsidTr="00CC136C">
        <w:tc>
          <w:tcPr>
            <w:tcW w:w="900" w:type="dxa"/>
          </w:tcPr>
          <w:p w14:paraId="12FF44F5" w14:textId="77777777" w:rsidR="00E31129" w:rsidRDefault="00E31129" w:rsidP="00CC3091">
            <w:pPr>
              <w:spacing w:after="0"/>
            </w:pPr>
            <w:r>
              <w:t>5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17A0F6E6" w14:textId="77777777" w:rsidR="00E31129" w:rsidRDefault="00E31129" w:rsidP="00CC3091">
            <w:p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MAPE Central Update</w:t>
            </w:r>
          </w:p>
          <w:p w14:paraId="66052FB6" w14:textId="5B77D0EB" w:rsidR="00FA2FA8" w:rsidRPr="00FA5B12" w:rsidRDefault="00FA2FA8" w:rsidP="00CC3091">
            <w:p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MAPE is focusing on hot spots for the union contract compliance. (Corrections/NDH etc). DOR has not been a hotspot of contention between union and management. </w:t>
            </w:r>
          </w:p>
        </w:tc>
        <w:tc>
          <w:tcPr>
            <w:tcW w:w="1530" w:type="dxa"/>
          </w:tcPr>
          <w:p w14:paraId="7004489C" w14:textId="77777777" w:rsidR="00E31129" w:rsidRPr="003D0B25" w:rsidRDefault="00E31129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</w:t>
            </w:r>
          </w:p>
        </w:tc>
      </w:tr>
      <w:tr w:rsidR="006C27FF" w:rsidRPr="003D0B25" w14:paraId="66D0BE69" w14:textId="77777777" w:rsidTr="00CC136C">
        <w:tc>
          <w:tcPr>
            <w:tcW w:w="900" w:type="dxa"/>
          </w:tcPr>
          <w:p w14:paraId="2E07FAB7" w14:textId="77777777" w:rsidR="006C27FF" w:rsidRDefault="00562633" w:rsidP="00CC3091">
            <w:pPr>
              <w:spacing w:after="0"/>
            </w:pPr>
            <w:r>
              <w:t>30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032A0CEF" w14:textId="77777777" w:rsidR="006C27FF" w:rsidRDefault="00562633" w:rsidP="00CC3091">
            <w:p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Activity Reports</w:t>
            </w:r>
          </w:p>
          <w:p w14:paraId="7F3EE71D" w14:textId="77777777" w:rsidR="00562633" w:rsidRDefault="00562633" w:rsidP="00CC309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Steward Report</w:t>
            </w:r>
            <w:r w:rsidR="00E31129">
              <w:rPr>
                <w:rFonts w:ascii="Calibri" w:hAnsi="Calibri" w:cs="Calibri"/>
                <w:sz w:val="24"/>
              </w:rPr>
              <w:t xml:space="preserve"> </w:t>
            </w:r>
          </w:p>
          <w:p w14:paraId="2B354FE1" w14:textId="77777777" w:rsidR="00562633" w:rsidRDefault="00562633" w:rsidP="00CC309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Meet and Confer/Student Loan</w:t>
            </w:r>
            <w:r w:rsidR="009549BA">
              <w:rPr>
                <w:rFonts w:ascii="Calibri" w:hAnsi="Calibri" w:cs="Calibri"/>
                <w:sz w:val="24"/>
              </w:rPr>
              <w:t xml:space="preserve"> Report</w:t>
            </w:r>
          </w:p>
          <w:p w14:paraId="37463D63" w14:textId="1E96A735" w:rsidR="00562633" w:rsidRDefault="00562633" w:rsidP="00CC309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Membership </w:t>
            </w:r>
            <w:r w:rsidR="009549BA">
              <w:rPr>
                <w:rFonts w:ascii="Calibri" w:hAnsi="Calibri" w:cs="Calibri"/>
                <w:sz w:val="24"/>
              </w:rPr>
              <w:t>Report</w:t>
            </w:r>
          </w:p>
          <w:p w14:paraId="14995BF2" w14:textId="7B672E9F" w:rsidR="00FA2FA8" w:rsidRDefault="00FA2FA8" w:rsidP="00FA2FA8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201 and 301 want to work with us to improve their NEO’s.</w:t>
            </w:r>
          </w:p>
          <w:p w14:paraId="7FA4D65E" w14:textId="7458420F" w:rsidR="004D3402" w:rsidRPr="004D3402" w:rsidRDefault="004D3402" w:rsidP="004D3402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Side note: Agency is currently in a hiring freeze due to budgeting concerns.</w:t>
            </w:r>
          </w:p>
          <w:p w14:paraId="1CADBFDB" w14:textId="77777777" w:rsidR="009E792F" w:rsidRPr="00562633" w:rsidRDefault="009549BA" w:rsidP="00CC309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Treasurer Report</w:t>
            </w:r>
          </w:p>
          <w:p w14:paraId="50A5F393" w14:textId="77777777" w:rsidR="00A81CC1" w:rsidRDefault="00562633" w:rsidP="00CC3091">
            <w:pPr>
              <w:pStyle w:val="ListParagraph"/>
              <w:numPr>
                <w:ilvl w:val="1"/>
                <w:numId w:val="30"/>
              </w:numPr>
              <w:spacing w:after="0"/>
              <w:ind w:left="1170"/>
              <w:rPr>
                <w:rFonts w:ascii="Calibri" w:hAnsi="Calibri" w:cs="Calibri"/>
                <w:sz w:val="24"/>
              </w:rPr>
            </w:pPr>
            <w:r w:rsidRPr="00562633">
              <w:rPr>
                <w:rFonts w:ascii="Calibri" w:hAnsi="Calibri" w:cs="Calibri"/>
                <w:sz w:val="24"/>
              </w:rPr>
              <w:t>Updating the budget policies to allow swag purchases from local businesses and sole props.</w:t>
            </w:r>
            <w:r w:rsidR="009549BA">
              <w:rPr>
                <w:rFonts w:ascii="Calibri" w:hAnsi="Calibri" w:cs="Calibri"/>
                <w:sz w:val="24"/>
              </w:rPr>
              <w:t>*</w:t>
            </w:r>
          </w:p>
          <w:p w14:paraId="097E1F07" w14:textId="77777777" w:rsidR="00A81CC1" w:rsidRPr="00A81CC1" w:rsidRDefault="00A81CC1" w:rsidP="00CC3091">
            <w:pPr>
              <w:pStyle w:val="ListParagraph"/>
              <w:numPr>
                <w:ilvl w:val="1"/>
                <w:numId w:val="30"/>
              </w:numPr>
              <w:spacing w:after="0"/>
              <w:ind w:left="11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Update</w:t>
            </w:r>
            <w:r w:rsidRPr="00A81CC1">
              <w:rPr>
                <w:rFonts w:ascii="Calibri" w:hAnsi="Calibri" w:cs="Calibri"/>
                <w:sz w:val="24"/>
              </w:rPr>
              <w:t xml:space="preserve"> spending policy to allow committees to purchase items for their members from their budget rather than the “swag” budget</w:t>
            </w:r>
            <w:r w:rsidR="009549BA">
              <w:rPr>
                <w:rFonts w:ascii="Calibri" w:hAnsi="Calibri" w:cs="Calibri"/>
                <w:sz w:val="24"/>
              </w:rPr>
              <w:t>*</w:t>
            </w:r>
          </w:p>
          <w:p w14:paraId="4B61DE77" w14:textId="3F21FC3D" w:rsidR="00CA2311" w:rsidRPr="00CA2311" w:rsidRDefault="00562633" w:rsidP="00CA2311">
            <w:pPr>
              <w:pStyle w:val="ListParagraph"/>
              <w:numPr>
                <w:ilvl w:val="1"/>
                <w:numId w:val="30"/>
              </w:numPr>
              <w:spacing w:after="0"/>
              <w:ind w:left="1170"/>
              <w:rPr>
                <w:rFonts w:ascii="Calibri" w:hAnsi="Calibri" w:cs="Calibri"/>
                <w:sz w:val="24"/>
              </w:rPr>
            </w:pPr>
            <w:r w:rsidRPr="00562633">
              <w:rPr>
                <w:rFonts w:ascii="Calibri" w:hAnsi="Calibri" w:cs="Calibri"/>
                <w:sz w:val="24"/>
              </w:rPr>
              <w:t>A vote to reallocate a few hundred dollars to the audit committee account.</w:t>
            </w:r>
            <w:r w:rsidR="009549BA">
              <w:rPr>
                <w:rFonts w:ascii="Calibri" w:hAnsi="Calibri" w:cs="Calibri"/>
                <w:sz w:val="24"/>
              </w:rPr>
              <w:t>*</w:t>
            </w:r>
            <w:r w:rsidR="00CA2311">
              <w:rPr>
                <w:rFonts w:ascii="Calibri" w:hAnsi="Calibri" w:cs="Calibri"/>
                <w:sz w:val="24"/>
              </w:rPr>
              <w:t xml:space="preserve"> Proposes. Julia 2</w:t>
            </w:r>
            <w:r w:rsidR="00CA2311" w:rsidRPr="00CA2311">
              <w:rPr>
                <w:rFonts w:ascii="Calibri" w:hAnsi="Calibri" w:cs="Calibri"/>
                <w:sz w:val="24"/>
                <w:vertAlign w:val="superscript"/>
              </w:rPr>
              <w:t>nd</w:t>
            </w:r>
            <w:r w:rsidR="00CA2311">
              <w:rPr>
                <w:rFonts w:ascii="Calibri" w:hAnsi="Calibri" w:cs="Calibri"/>
                <w:sz w:val="24"/>
              </w:rPr>
              <w:t>. Passes unanimously.</w:t>
            </w:r>
          </w:p>
          <w:p w14:paraId="5CD7B79C" w14:textId="77777777" w:rsidR="004D3402" w:rsidRDefault="004D3402" w:rsidP="004D340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Rule of thumb – Attempt to use Union sources for swag. Nic is unaware of hard fast rule. Primarily avoid shops that ‘abuse’ workers.</w:t>
            </w:r>
          </w:p>
          <w:p w14:paraId="225CE87E" w14:textId="3872746D" w:rsidR="00CA2311" w:rsidRDefault="004D3402" w:rsidP="00CA231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Sally “every attempt should be made to order from union shops. But you can supplement with </w:t>
            </w:r>
            <w:r w:rsidR="00CA2311">
              <w:rPr>
                <w:rFonts w:ascii="Calibri" w:hAnsi="Calibri" w:cs="Calibri"/>
                <w:sz w:val="24"/>
              </w:rPr>
              <w:t>sole props and other sources. ”</w:t>
            </w:r>
            <w:r w:rsidR="00CA2311" w:rsidRPr="00CA2311">
              <w:rPr>
                <w:rFonts w:ascii="Calibri" w:hAnsi="Calibri" w:cs="Calibri"/>
                <w:sz w:val="24"/>
              </w:rPr>
              <w:t>Sally Calls motion to change language in swag policy to “</w:t>
            </w:r>
            <w:r w:rsidR="00CA2311" w:rsidRPr="00CA2311">
              <w:rPr>
                <w:rFonts w:ascii="Times New Roman" w:hAnsi="Times New Roman" w:cs="Times New Roman"/>
                <w:sz w:val="24"/>
                <w:szCs w:val="24"/>
              </w:rPr>
              <w:t>An attempt shall be made to order swag from union shops, but orders can be supplemented from small businesses, local businesses, and/or sole proprietors that are not known to have bad labor practices</w:t>
            </w:r>
            <w:r w:rsidR="00CA2311" w:rsidRPr="00CA231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A2311" w:rsidRPr="00CA2311">
              <w:rPr>
                <w:rFonts w:ascii="Calibri" w:hAnsi="Calibri" w:cs="Calibri"/>
                <w:sz w:val="24"/>
              </w:rPr>
              <w:t>“ . Chris second. Motion carries unanimously.</w:t>
            </w:r>
          </w:p>
          <w:p w14:paraId="19E94295" w14:textId="635089F8" w:rsidR="00CA2311" w:rsidRPr="00CA2311" w:rsidRDefault="00CA2311" w:rsidP="00CA231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CA2311">
              <w:rPr>
                <w:rFonts w:ascii="Calibri" w:hAnsi="Calibri" w:cs="Calibri"/>
                <w:sz w:val="24"/>
              </w:rPr>
              <w:lastRenderedPageBreak/>
              <w:t>Ronald proposes changes for Swag Policy ‘</w:t>
            </w:r>
            <w:r w:rsidRPr="00CA2311">
              <w:rPr>
                <w:rFonts w:ascii="Times New Roman" w:hAnsi="Times New Roman" w:cs="Times New Roman"/>
                <w:sz w:val="24"/>
                <w:szCs w:val="24"/>
              </w:rPr>
              <w:t>Committees can also use their funds to purchase swag independent of the swag budget (“swag” is defined on Page 4).</w:t>
            </w:r>
            <w:r w:rsidRPr="00CA231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2311">
              <w:rPr>
                <w:rFonts w:ascii="Calibri" w:hAnsi="Calibri" w:cs="Calibri"/>
                <w:sz w:val="24"/>
              </w:rPr>
              <w:t xml:space="preserve"> Sam 2</w:t>
            </w:r>
            <w:r w:rsidRPr="00CA2311">
              <w:rPr>
                <w:rFonts w:ascii="Calibri" w:hAnsi="Calibri" w:cs="Calibri"/>
                <w:sz w:val="24"/>
                <w:vertAlign w:val="superscript"/>
              </w:rPr>
              <w:t>nd</w:t>
            </w:r>
            <w:r w:rsidRPr="00CA2311">
              <w:rPr>
                <w:rFonts w:ascii="Calibri" w:hAnsi="Calibri" w:cs="Calibri"/>
                <w:sz w:val="24"/>
              </w:rPr>
              <w:t>. No further discussion. Passes unanimously.</w:t>
            </w:r>
          </w:p>
          <w:p w14:paraId="14896CD0" w14:textId="7BD25FE9" w:rsidR="00CA2311" w:rsidRDefault="00CA2311" w:rsidP="00CA231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SWAG Workgroup – approval for purchase*</w:t>
            </w:r>
            <w:r>
              <w:rPr>
                <w:rFonts w:ascii="Calibri" w:hAnsi="Calibri" w:cs="Calibri"/>
                <w:sz w:val="24"/>
              </w:rPr>
              <w:t xml:space="preserve"> Chris: 100 coffee mugs, </w:t>
            </w:r>
            <w:r w:rsidR="00824938">
              <w:rPr>
                <w:rFonts w:ascii="Calibri" w:hAnsi="Calibri" w:cs="Calibri"/>
                <w:sz w:val="24"/>
              </w:rPr>
              <w:t>up to $2000 on swag. Ronald 2</w:t>
            </w:r>
            <w:r w:rsidR="00824938" w:rsidRPr="00824938">
              <w:rPr>
                <w:rFonts w:ascii="Calibri" w:hAnsi="Calibri" w:cs="Calibri"/>
                <w:sz w:val="24"/>
                <w:vertAlign w:val="superscript"/>
              </w:rPr>
              <w:t>nd</w:t>
            </w:r>
            <w:r w:rsidR="00824938">
              <w:rPr>
                <w:rFonts w:ascii="Calibri" w:hAnsi="Calibri" w:cs="Calibri"/>
                <w:sz w:val="24"/>
              </w:rPr>
              <w:t>. Motion passes unanimously.</w:t>
            </w:r>
          </w:p>
          <w:p w14:paraId="23C9ECAD" w14:textId="77777777" w:rsidR="00CA2311" w:rsidRPr="00CA2311" w:rsidRDefault="00CA2311" w:rsidP="00CA231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after="0"/>
              <w:rPr>
                <w:szCs w:val="22"/>
              </w:rPr>
            </w:pPr>
          </w:p>
          <w:p w14:paraId="2E050B01" w14:textId="70F5D798" w:rsidR="00CA2311" w:rsidRPr="004D3402" w:rsidRDefault="00CA2311" w:rsidP="00CA2311">
            <w:pPr>
              <w:pStyle w:val="ListParagraph"/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0" w:type="dxa"/>
          </w:tcPr>
          <w:p w14:paraId="1283EBE0" w14:textId="77777777" w:rsidR="009E792F" w:rsidRDefault="009E792F" w:rsidP="00CC3091">
            <w:pPr>
              <w:spacing w:after="0"/>
              <w:rPr>
                <w:rFonts w:ascii="Calibri" w:hAnsi="Calibri" w:cs="Calibri"/>
              </w:rPr>
            </w:pPr>
          </w:p>
          <w:p w14:paraId="69FCA0ED" w14:textId="77777777" w:rsidR="006C27FF" w:rsidRDefault="00562633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Ted</w:t>
            </w:r>
            <w:r w:rsidR="009E792F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Kristine</w:t>
            </w:r>
          </w:p>
          <w:p w14:paraId="1BB698EA" w14:textId="77777777" w:rsidR="009E792F" w:rsidRDefault="00562633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Tyson</w:t>
            </w:r>
          </w:p>
          <w:p w14:paraId="47D684BF" w14:textId="77777777" w:rsidR="00FA2FA8" w:rsidRDefault="00FA2FA8" w:rsidP="00CC3091">
            <w:pPr>
              <w:spacing w:after="0"/>
              <w:rPr>
                <w:rFonts w:ascii="Calibri" w:hAnsi="Calibri" w:cs="Calibri"/>
              </w:rPr>
            </w:pPr>
          </w:p>
          <w:p w14:paraId="4715034D" w14:textId="0AC522D9" w:rsidR="008E1460" w:rsidRDefault="00562633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Ronald</w:t>
            </w:r>
          </w:p>
          <w:p w14:paraId="0C2C86F4" w14:textId="77777777" w:rsidR="00E31129" w:rsidRDefault="00E31129" w:rsidP="00CC3091">
            <w:pPr>
              <w:spacing w:after="0"/>
              <w:rPr>
                <w:rFonts w:ascii="Calibri" w:hAnsi="Calibri" w:cs="Calibri"/>
              </w:rPr>
            </w:pPr>
          </w:p>
          <w:p w14:paraId="2341FA49" w14:textId="77777777" w:rsidR="00E31129" w:rsidRDefault="00E31129" w:rsidP="00CC3091">
            <w:pPr>
              <w:spacing w:after="0"/>
              <w:rPr>
                <w:rFonts w:ascii="Calibri" w:hAnsi="Calibri" w:cs="Calibri"/>
              </w:rPr>
            </w:pPr>
          </w:p>
          <w:p w14:paraId="352B8C7A" w14:textId="77777777" w:rsidR="00E31129" w:rsidRDefault="00E31129" w:rsidP="00CC3091">
            <w:pPr>
              <w:spacing w:after="0"/>
              <w:rPr>
                <w:rFonts w:ascii="Calibri" w:hAnsi="Calibri" w:cs="Calibri"/>
              </w:rPr>
            </w:pPr>
          </w:p>
          <w:p w14:paraId="62B8E282" w14:textId="77777777" w:rsidR="00A81CC1" w:rsidRDefault="00E31129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  <w:p w14:paraId="69D68C49" w14:textId="77777777" w:rsidR="00E31129" w:rsidRDefault="009549BA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E31129">
              <w:rPr>
                <w:rFonts w:ascii="Calibri" w:hAnsi="Calibri" w:cs="Calibri"/>
              </w:rPr>
              <w:t>Chris</w:t>
            </w:r>
          </w:p>
        </w:tc>
      </w:tr>
      <w:tr w:rsidR="009549BA" w:rsidRPr="003D0B25" w14:paraId="6CCEF0FE" w14:textId="77777777" w:rsidTr="00CC136C">
        <w:tc>
          <w:tcPr>
            <w:tcW w:w="900" w:type="dxa"/>
          </w:tcPr>
          <w:p w14:paraId="71259F94" w14:textId="77777777" w:rsidR="009549BA" w:rsidRDefault="009549BA" w:rsidP="00CC3091">
            <w:pPr>
              <w:spacing w:after="0"/>
            </w:pPr>
            <w:r>
              <w:t>10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4B67DE03" w14:textId="77777777" w:rsidR="009549BA" w:rsidRDefault="009549BA" w:rsidP="00CC3091">
            <w:p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Proposal to start periodic planned giving to a 501c3 – Have members at a GM nominate and vote on giving to a 501c3. Proposed start / initial during MAPE week &amp; one other in the month of October (during Combined Charities)</w:t>
            </w:r>
          </w:p>
        </w:tc>
        <w:tc>
          <w:tcPr>
            <w:tcW w:w="1530" w:type="dxa"/>
          </w:tcPr>
          <w:p w14:paraId="6ABCECA2" w14:textId="77777777" w:rsidR="009549BA" w:rsidRDefault="009549BA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</w:p>
        </w:tc>
      </w:tr>
      <w:tr w:rsidR="00E31129" w:rsidRPr="003D0B25" w14:paraId="292C1918" w14:textId="77777777" w:rsidTr="00CC136C">
        <w:tc>
          <w:tcPr>
            <w:tcW w:w="900" w:type="dxa"/>
          </w:tcPr>
          <w:p w14:paraId="5A0040ED" w14:textId="77777777" w:rsidR="00E31129" w:rsidRDefault="00E31129" w:rsidP="00CC3091">
            <w:pPr>
              <w:spacing w:after="0"/>
            </w:pPr>
            <w:r>
              <w:t>5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56C7994A" w14:textId="77777777" w:rsidR="00E31129" w:rsidRPr="00FA5B12" w:rsidRDefault="00E31129" w:rsidP="00CC3091">
            <w:pPr>
              <w:spacing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Nominations/Elections Update</w:t>
            </w:r>
            <w:r w:rsidR="00CC3091">
              <w:rPr>
                <w:rFonts w:ascii="Calibri" w:hAnsi="Calibri" w:cs="Calibri"/>
                <w:sz w:val="24"/>
              </w:rPr>
              <w:t xml:space="preserve"> – Local positions/timeline</w:t>
            </w:r>
          </w:p>
        </w:tc>
        <w:tc>
          <w:tcPr>
            <w:tcW w:w="1530" w:type="dxa"/>
          </w:tcPr>
          <w:p w14:paraId="425099E1" w14:textId="77777777" w:rsidR="00E31129" w:rsidRPr="003D0B25" w:rsidRDefault="00E31129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Ronald</w:t>
            </w:r>
          </w:p>
        </w:tc>
      </w:tr>
      <w:tr w:rsidR="00CC136C" w:rsidRPr="003D0B25" w14:paraId="546550DE" w14:textId="77777777" w:rsidTr="00CC136C">
        <w:tc>
          <w:tcPr>
            <w:tcW w:w="900" w:type="dxa"/>
          </w:tcPr>
          <w:p w14:paraId="1BCB64B8" w14:textId="77777777" w:rsidR="00CC136C" w:rsidRDefault="003F6AE7" w:rsidP="00CC3091">
            <w:pPr>
              <w:spacing w:after="0"/>
            </w:pPr>
            <w:r>
              <w:t>10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64E3A6C1" w14:textId="77777777" w:rsidR="009E792F" w:rsidRDefault="00562633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</w:t>
            </w:r>
            <w:r w:rsidR="009E792F">
              <w:rPr>
                <w:rFonts w:ascii="Calibri" w:hAnsi="Calibri" w:cs="Calibri"/>
              </w:rPr>
              <w:t xml:space="preserve"> GM Planning</w:t>
            </w:r>
            <w:r>
              <w:rPr>
                <w:rFonts w:ascii="Calibri" w:hAnsi="Calibri" w:cs="Calibri"/>
              </w:rPr>
              <w:t xml:space="preserve"> </w:t>
            </w:r>
            <w:r w:rsidR="009E792F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4</w:t>
            </w:r>
            <w:r w:rsidR="009E792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16</w:t>
            </w:r>
            <w:r w:rsidR="009E792F">
              <w:rPr>
                <w:rFonts w:ascii="Calibri" w:hAnsi="Calibri" w:cs="Calibri"/>
              </w:rPr>
              <w:t xml:space="preserve">/2020)  </w:t>
            </w:r>
          </w:p>
          <w:p w14:paraId="0C8137FF" w14:textId="77777777" w:rsidR="009E792F" w:rsidRDefault="00562633" w:rsidP="00CC309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Written </w:t>
            </w:r>
            <w:r w:rsidR="009E792F">
              <w:rPr>
                <w:rFonts w:ascii="Calibri" w:hAnsi="Calibri" w:cs="Calibri"/>
              </w:rPr>
              <w:t>Updates</w:t>
            </w:r>
            <w:r>
              <w:rPr>
                <w:rFonts w:ascii="Calibri" w:hAnsi="Calibri" w:cs="Calibri"/>
              </w:rPr>
              <w:t xml:space="preserve"> – other suggestions? Online meeting? </w:t>
            </w:r>
          </w:p>
          <w:p w14:paraId="544DEB1B" w14:textId="77777777" w:rsidR="00501E12" w:rsidRDefault="00501E12" w:rsidP="00CC3091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Steward - Ted</w:t>
            </w:r>
          </w:p>
          <w:p w14:paraId="4C4150DC" w14:textId="77777777" w:rsidR="009E792F" w:rsidRDefault="009E792F" w:rsidP="00CC3091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</w:t>
            </w:r>
            <w:r w:rsidR="00501E12">
              <w:rPr>
                <w:rFonts w:ascii="Calibri" w:hAnsi="Calibri" w:cs="Calibri"/>
              </w:rPr>
              <w:t xml:space="preserve"> - Ronald</w:t>
            </w:r>
          </w:p>
          <w:p w14:paraId="00C7F0E7" w14:textId="77777777" w:rsidR="00501E12" w:rsidRPr="00501E12" w:rsidRDefault="00501E12" w:rsidP="00CC3091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Nominations - Ronald</w:t>
            </w:r>
          </w:p>
          <w:p w14:paraId="11716D64" w14:textId="4A838732" w:rsidR="00824938" w:rsidRPr="00824938" w:rsidRDefault="009E792F" w:rsidP="00824938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Activities</w:t>
            </w:r>
            <w:r w:rsidR="00501E12">
              <w:rPr>
                <w:rFonts w:ascii="Calibri" w:hAnsi="Calibri" w:cs="Calibri"/>
              </w:rPr>
              <w:t xml:space="preserve"> – Julia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477E53E5" w14:textId="77777777" w:rsidR="00CC136C" w:rsidRPr="003D0B25" w:rsidRDefault="00501E12" w:rsidP="00CC30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</w:tr>
      <w:tr w:rsidR="00CC136C" w:rsidRPr="003D0B25" w14:paraId="27AA4CE9" w14:textId="77777777" w:rsidTr="00CC136C"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4DDC408B" w14:textId="77777777" w:rsidR="00CC136C" w:rsidRDefault="00CC136C" w:rsidP="007428C5"/>
        </w:tc>
        <w:tc>
          <w:tcPr>
            <w:tcW w:w="7739" w:type="dxa"/>
            <w:tcBorders>
              <w:top w:val="nil"/>
              <w:left w:val="nil"/>
              <w:bottom w:val="single" w:sz="4" w:space="0" w:color="000000" w:themeColor="text1"/>
            </w:tcBorders>
          </w:tcPr>
          <w:sdt>
            <w:sdtPr>
              <w:rPr>
                <w:rFonts w:ascii="Calibri" w:hAnsi="Calibri" w:cs="Calibri"/>
              </w:rPr>
              <w:alias w:val="Enter item here:"/>
              <w:tag w:val="Enter item here:"/>
              <w:id w:val="-1279950456"/>
              <w:placeholder>
                <w:docPart w:val="B481F057A0504334A4995630E7149D9B"/>
              </w:placeholder>
              <w:temporary/>
              <w:showingPlcHdr/>
              <w15:appearance w15:val="hidden"/>
            </w:sdtPr>
            <w:sdtEndPr/>
            <w:sdtContent>
              <w:p w14:paraId="15A503EB" w14:textId="77777777" w:rsidR="00CC136C" w:rsidRDefault="00CC136C" w:rsidP="007428C5">
                <w:pPr>
                  <w:rPr>
                    <w:rFonts w:ascii="Calibri" w:hAnsi="Calibri" w:cs="Calibri"/>
                    <w:sz w:val="24"/>
                  </w:rPr>
                </w:pPr>
                <w:r w:rsidRPr="009B7458">
                  <w:rPr>
                    <w:rFonts w:ascii="Calibri" w:hAnsi="Calibri" w:cs="Calibri"/>
                  </w:rPr>
                  <w:t>Adjournment</w:t>
                </w:r>
              </w:p>
            </w:sdtContent>
          </w:sdt>
        </w:tc>
        <w:tc>
          <w:tcPr>
            <w:tcW w:w="1530" w:type="dxa"/>
          </w:tcPr>
          <w:p w14:paraId="769405AA" w14:textId="77777777" w:rsidR="00CC136C" w:rsidRDefault="00CC136C" w:rsidP="007428C5">
            <w:pPr>
              <w:rPr>
                <w:rFonts w:ascii="Calibri" w:hAnsi="Calibri" w:cs="Calibri"/>
              </w:rPr>
            </w:pPr>
          </w:p>
        </w:tc>
      </w:tr>
    </w:tbl>
    <w:p w14:paraId="4B554DC0" w14:textId="77777777" w:rsidR="00A667BA" w:rsidRPr="00A667BA" w:rsidRDefault="00A667BA" w:rsidP="00CC3091"/>
    <w:sectPr w:rsidR="00A667BA" w:rsidRPr="00A667B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AD2D" w14:textId="77777777" w:rsidR="0056543C" w:rsidRDefault="0056543C">
      <w:r>
        <w:separator/>
      </w:r>
    </w:p>
  </w:endnote>
  <w:endnote w:type="continuationSeparator" w:id="0">
    <w:p w14:paraId="48C71F92" w14:textId="77777777" w:rsidR="0056543C" w:rsidRDefault="0056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817D" w14:textId="77777777" w:rsidR="0056543C" w:rsidRDefault="0056543C">
      <w:r>
        <w:separator/>
      </w:r>
    </w:p>
  </w:footnote>
  <w:footnote w:type="continuationSeparator" w:id="0">
    <w:p w14:paraId="3A761A7B" w14:textId="77777777" w:rsidR="0056543C" w:rsidRDefault="0056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07D57"/>
    <w:multiLevelType w:val="hybridMultilevel"/>
    <w:tmpl w:val="AD342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84796"/>
    <w:multiLevelType w:val="hybridMultilevel"/>
    <w:tmpl w:val="498CEDD0"/>
    <w:lvl w:ilvl="0" w:tplc="3EC44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1A08FC"/>
    <w:multiLevelType w:val="hybridMultilevel"/>
    <w:tmpl w:val="B3C08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D7D6B"/>
    <w:multiLevelType w:val="hybridMultilevel"/>
    <w:tmpl w:val="7D42DF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0F3E65B7"/>
    <w:multiLevelType w:val="hybridMultilevel"/>
    <w:tmpl w:val="CCD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512F2"/>
    <w:multiLevelType w:val="hybridMultilevel"/>
    <w:tmpl w:val="13A89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A37B7"/>
    <w:multiLevelType w:val="hybridMultilevel"/>
    <w:tmpl w:val="FACE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E2"/>
    <w:multiLevelType w:val="hybridMultilevel"/>
    <w:tmpl w:val="E2AE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5D8"/>
    <w:multiLevelType w:val="hybridMultilevel"/>
    <w:tmpl w:val="A53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20567"/>
    <w:multiLevelType w:val="hybridMultilevel"/>
    <w:tmpl w:val="F3F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7654"/>
    <w:multiLevelType w:val="hybridMultilevel"/>
    <w:tmpl w:val="A9D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4331"/>
    <w:multiLevelType w:val="hybridMultilevel"/>
    <w:tmpl w:val="A2C27C4C"/>
    <w:lvl w:ilvl="0" w:tplc="F46670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C52F4"/>
    <w:multiLevelType w:val="hybridMultilevel"/>
    <w:tmpl w:val="3620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E0142"/>
    <w:multiLevelType w:val="hybridMultilevel"/>
    <w:tmpl w:val="F7400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7671"/>
    <w:multiLevelType w:val="hybridMultilevel"/>
    <w:tmpl w:val="4F94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D44A1"/>
    <w:multiLevelType w:val="hybridMultilevel"/>
    <w:tmpl w:val="1BA0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D1FB3"/>
    <w:multiLevelType w:val="hybridMultilevel"/>
    <w:tmpl w:val="B0A65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14206"/>
    <w:multiLevelType w:val="hybridMultilevel"/>
    <w:tmpl w:val="38B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E75C9"/>
    <w:multiLevelType w:val="hybridMultilevel"/>
    <w:tmpl w:val="41EAFF38"/>
    <w:lvl w:ilvl="0" w:tplc="5F522FF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7DD822CB"/>
    <w:multiLevelType w:val="hybridMultilevel"/>
    <w:tmpl w:val="684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17"/>
  </w:num>
  <w:num w:numId="18">
    <w:abstractNumId w:val="25"/>
  </w:num>
  <w:num w:numId="19">
    <w:abstractNumId w:val="18"/>
  </w:num>
  <w:num w:numId="20">
    <w:abstractNumId w:val="12"/>
  </w:num>
  <w:num w:numId="21">
    <w:abstractNumId w:val="29"/>
  </w:num>
  <w:num w:numId="22">
    <w:abstractNumId w:val="11"/>
  </w:num>
  <w:num w:numId="23">
    <w:abstractNumId w:val="20"/>
  </w:num>
  <w:num w:numId="24">
    <w:abstractNumId w:val="21"/>
  </w:num>
  <w:num w:numId="25">
    <w:abstractNumId w:val="28"/>
  </w:num>
  <w:num w:numId="26">
    <w:abstractNumId w:val="32"/>
  </w:num>
  <w:num w:numId="27">
    <w:abstractNumId w:val="15"/>
  </w:num>
  <w:num w:numId="28">
    <w:abstractNumId w:val="23"/>
  </w:num>
  <w:num w:numId="29">
    <w:abstractNumId w:val="24"/>
  </w:num>
  <w:num w:numId="30">
    <w:abstractNumId w:val="26"/>
  </w:num>
  <w:num w:numId="31">
    <w:abstractNumId w:val="34"/>
  </w:num>
  <w:num w:numId="32">
    <w:abstractNumId w:val="13"/>
  </w:num>
  <w:num w:numId="33">
    <w:abstractNumId w:val="1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1067961-ad04-4079-ba3a-2231cb8c2f0e"/>
  </w:docVars>
  <w:rsids>
    <w:rsidRoot w:val="0014455E"/>
    <w:rsid w:val="0001247D"/>
    <w:rsid w:val="000175F6"/>
    <w:rsid w:val="00020C7F"/>
    <w:rsid w:val="00023BFF"/>
    <w:rsid w:val="00040321"/>
    <w:rsid w:val="00056A87"/>
    <w:rsid w:val="00062073"/>
    <w:rsid w:val="000810E7"/>
    <w:rsid w:val="00092DCA"/>
    <w:rsid w:val="000951EE"/>
    <w:rsid w:val="000A0809"/>
    <w:rsid w:val="000A2D2C"/>
    <w:rsid w:val="000A4C92"/>
    <w:rsid w:val="000B0BB9"/>
    <w:rsid w:val="000B2DB4"/>
    <w:rsid w:val="000C4AFA"/>
    <w:rsid w:val="000E01CD"/>
    <w:rsid w:val="0012083B"/>
    <w:rsid w:val="0014455E"/>
    <w:rsid w:val="00164F9A"/>
    <w:rsid w:val="00175AA5"/>
    <w:rsid w:val="001A041B"/>
    <w:rsid w:val="001B4D7F"/>
    <w:rsid w:val="001C0513"/>
    <w:rsid w:val="001C478F"/>
    <w:rsid w:val="001C6304"/>
    <w:rsid w:val="00217885"/>
    <w:rsid w:val="00217FA0"/>
    <w:rsid w:val="00234D4E"/>
    <w:rsid w:val="00252FF4"/>
    <w:rsid w:val="00255245"/>
    <w:rsid w:val="00267B5F"/>
    <w:rsid w:val="002733A9"/>
    <w:rsid w:val="002A7706"/>
    <w:rsid w:val="002C1E0A"/>
    <w:rsid w:val="002E4E25"/>
    <w:rsid w:val="00305764"/>
    <w:rsid w:val="00310BF2"/>
    <w:rsid w:val="00322AA9"/>
    <w:rsid w:val="00354D4E"/>
    <w:rsid w:val="00360582"/>
    <w:rsid w:val="00363317"/>
    <w:rsid w:val="00365C3E"/>
    <w:rsid w:val="003860D5"/>
    <w:rsid w:val="003B4D21"/>
    <w:rsid w:val="003B719E"/>
    <w:rsid w:val="003C6E6F"/>
    <w:rsid w:val="003D007C"/>
    <w:rsid w:val="003D0B25"/>
    <w:rsid w:val="003F6AE7"/>
    <w:rsid w:val="0040230E"/>
    <w:rsid w:val="0040751A"/>
    <w:rsid w:val="00435FED"/>
    <w:rsid w:val="00467C20"/>
    <w:rsid w:val="004850CD"/>
    <w:rsid w:val="0049237B"/>
    <w:rsid w:val="00497EB5"/>
    <w:rsid w:val="004B05D0"/>
    <w:rsid w:val="004C005E"/>
    <w:rsid w:val="004C2434"/>
    <w:rsid w:val="004D3402"/>
    <w:rsid w:val="004E6E89"/>
    <w:rsid w:val="004F0D05"/>
    <w:rsid w:val="00501E12"/>
    <w:rsid w:val="00512288"/>
    <w:rsid w:val="005251B0"/>
    <w:rsid w:val="005335D6"/>
    <w:rsid w:val="00546EA5"/>
    <w:rsid w:val="00562633"/>
    <w:rsid w:val="0056543C"/>
    <w:rsid w:val="00565E9D"/>
    <w:rsid w:val="005915E3"/>
    <w:rsid w:val="00593F63"/>
    <w:rsid w:val="005974EC"/>
    <w:rsid w:val="005A275E"/>
    <w:rsid w:val="005C05E8"/>
    <w:rsid w:val="005C75C2"/>
    <w:rsid w:val="005D6744"/>
    <w:rsid w:val="005E17C8"/>
    <w:rsid w:val="005E3155"/>
    <w:rsid w:val="005F414A"/>
    <w:rsid w:val="005F76A9"/>
    <w:rsid w:val="00604FBD"/>
    <w:rsid w:val="006163C2"/>
    <w:rsid w:val="00633612"/>
    <w:rsid w:val="00646228"/>
    <w:rsid w:val="00662A68"/>
    <w:rsid w:val="00676D84"/>
    <w:rsid w:val="006C27FF"/>
    <w:rsid w:val="006D53AE"/>
    <w:rsid w:val="007279C1"/>
    <w:rsid w:val="00735D02"/>
    <w:rsid w:val="007428C5"/>
    <w:rsid w:val="00744325"/>
    <w:rsid w:val="00761DEA"/>
    <w:rsid w:val="00785423"/>
    <w:rsid w:val="007A7DDB"/>
    <w:rsid w:val="007D3A83"/>
    <w:rsid w:val="007D57CE"/>
    <w:rsid w:val="007F1DA8"/>
    <w:rsid w:val="00802038"/>
    <w:rsid w:val="0080741C"/>
    <w:rsid w:val="00807678"/>
    <w:rsid w:val="00824938"/>
    <w:rsid w:val="00850B65"/>
    <w:rsid w:val="0088504F"/>
    <w:rsid w:val="008B3B71"/>
    <w:rsid w:val="008C44D7"/>
    <w:rsid w:val="008E1460"/>
    <w:rsid w:val="008E36CC"/>
    <w:rsid w:val="008F7C98"/>
    <w:rsid w:val="0090663E"/>
    <w:rsid w:val="009111A5"/>
    <w:rsid w:val="0092131B"/>
    <w:rsid w:val="0095032A"/>
    <w:rsid w:val="009549BA"/>
    <w:rsid w:val="00954AAC"/>
    <w:rsid w:val="009B4195"/>
    <w:rsid w:val="009B7458"/>
    <w:rsid w:val="009C027C"/>
    <w:rsid w:val="009C4FB6"/>
    <w:rsid w:val="009E792F"/>
    <w:rsid w:val="009F3856"/>
    <w:rsid w:val="009F4B73"/>
    <w:rsid w:val="00A000CA"/>
    <w:rsid w:val="00A0249D"/>
    <w:rsid w:val="00A07ACA"/>
    <w:rsid w:val="00A43F55"/>
    <w:rsid w:val="00A667BA"/>
    <w:rsid w:val="00A74960"/>
    <w:rsid w:val="00A81CC1"/>
    <w:rsid w:val="00A8706C"/>
    <w:rsid w:val="00AA1798"/>
    <w:rsid w:val="00AC7094"/>
    <w:rsid w:val="00AD707A"/>
    <w:rsid w:val="00B05E9E"/>
    <w:rsid w:val="00B3399C"/>
    <w:rsid w:val="00B452F2"/>
    <w:rsid w:val="00B507E2"/>
    <w:rsid w:val="00B533B1"/>
    <w:rsid w:val="00B5475B"/>
    <w:rsid w:val="00B6425F"/>
    <w:rsid w:val="00B95DB4"/>
    <w:rsid w:val="00BB0A66"/>
    <w:rsid w:val="00BB0F1B"/>
    <w:rsid w:val="00BB2FDF"/>
    <w:rsid w:val="00BB3D4B"/>
    <w:rsid w:val="00BC066E"/>
    <w:rsid w:val="00C13451"/>
    <w:rsid w:val="00C47C62"/>
    <w:rsid w:val="00C5657F"/>
    <w:rsid w:val="00C7500E"/>
    <w:rsid w:val="00C772AC"/>
    <w:rsid w:val="00C90D6D"/>
    <w:rsid w:val="00C91304"/>
    <w:rsid w:val="00C92044"/>
    <w:rsid w:val="00CA1942"/>
    <w:rsid w:val="00CA2311"/>
    <w:rsid w:val="00CC136C"/>
    <w:rsid w:val="00CC1A75"/>
    <w:rsid w:val="00CC2C9F"/>
    <w:rsid w:val="00CC3091"/>
    <w:rsid w:val="00CC75AC"/>
    <w:rsid w:val="00CD3DE9"/>
    <w:rsid w:val="00CD3E2A"/>
    <w:rsid w:val="00CF7A39"/>
    <w:rsid w:val="00D02BB2"/>
    <w:rsid w:val="00D04D2C"/>
    <w:rsid w:val="00D20E99"/>
    <w:rsid w:val="00D4792F"/>
    <w:rsid w:val="00D5764A"/>
    <w:rsid w:val="00D73B5A"/>
    <w:rsid w:val="00D827D1"/>
    <w:rsid w:val="00D8320C"/>
    <w:rsid w:val="00D92060"/>
    <w:rsid w:val="00DB564E"/>
    <w:rsid w:val="00DD4125"/>
    <w:rsid w:val="00DE0DC5"/>
    <w:rsid w:val="00DF32F7"/>
    <w:rsid w:val="00DF3437"/>
    <w:rsid w:val="00E1086D"/>
    <w:rsid w:val="00E24DA1"/>
    <w:rsid w:val="00E31129"/>
    <w:rsid w:val="00E40CAE"/>
    <w:rsid w:val="00E450F8"/>
    <w:rsid w:val="00E63A1A"/>
    <w:rsid w:val="00E928A3"/>
    <w:rsid w:val="00E94F65"/>
    <w:rsid w:val="00EA28A0"/>
    <w:rsid w:val="00EC1BB7"/>
    <w:rsid w:val="00EC70DE"/>
    <w:rsid w:val="00EC7169"/>
    <w:rsid w:val="00ED6850"/>
    <w:rsid w:val="00EE0D26"/>
    <w:rsid w:val="00EE5915"/>
    <w:rsid w:val="00EF2881"/>
    <w:rsid w:val="00F13B5E"/>
    <w:rsid w:val="00F219AB"/>
    <w:rsid w:val="00F24D3F"/>
    <w:rsid w:val="00F43570"/>
    <w:rsid w:val="00F64388"/>
    <w:rsid w:val="00F64CED"/>
    <w:rsid w:val="00F82617"/>
    <w:rsid w:val="00F940CA"/>
    <w:rsid w:val="00FA2FA8"/>
    <w:rsid w:val="00FA5B12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82186"/>
  <w15:chartTrackingRefBased/>
  <w15:docId w15:val="{07EABA1E-8BE9-4A24-9720-918CE00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316757" w:themeColor="accent3" w:themeShade="80"/>
        <w:bottom w:val="single" w:sz="4" w:space="1" w:color="316757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316757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265F65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1A495D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1A495D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1A495D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1A495C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1A495C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1A495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1A495D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1A495D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1A495D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ood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CE18E4BD84C02BDA2D8CCE07A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7837-EE0D-402F-82CC-574772AA8536}"/>
      </w:docPartPr>
      <w:docPartBody>
        <w:p w:rsidR="00A47CD3" w:rsidRDefault="007A3E64">
          <w:pPr>
            <w:pStyle w:val="B44CE18E4BD84C02BDA2D8CCE07A0C0F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7A76A2ABB1DE47288377FFBDD2FB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BF35-47F9-4B7D-8FAC-16E519903828}"/>
      </w:docPartPr>
      <w:docPartBody>
        <w:p w:rsidR="00D3776D" w:rsidRDefault="0072210D" w:rsidP="0072210D">
          <w:pPr>
            <w:pStyle w:val="7A76A2ABB1DE47288377FFBDD2FB03A9"/>
          </w:pPr>
          <w:r w:rsidRPr="00802038">
            <w:t>Item</w:t>
          </w:r>
        </w:p>
      </w:docPartBody>
    </w:docPart>
    <w:docPart>
      <w:docPartPr>
        <w:name w:val="2C45A00901A148E7BDE9C74E9178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9C58-A162-41D2-A6D0-3295ED3C7789}"/>
      </w:docPartPr>
      <w:docPartBody>
        <w:p w:rsidR="00D3776D" w:rsidRDefault="0072210D" w:rsidP="0072210D">
          <w:pPr>
            <w:pStyle w:val="2C45A00901A148E7BDE9C74E9178923D"/>
          </w:pPr>
          <w:r>
            <w:t>Owner</w:t>
          </w:r>
        </w:p>
      </w:docPartBody>
    </w:docPart>
    <w:docPart>
      <w:docPartPr>
        <w:name w:val="B481F057A0504334A4995630E714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CA06-176E-4373-ABC0-5E0E43E0416B}"/>
      </w:docPartPr>
      <w:docPartBody>
        <w:p w:rsidR="002C576C" w:rsidRDefault="00E60782" w:rsidP="00E60782">
          <w:pPr>
            <w:pStyle w:val="B481F057A0504334A4995630E7149D9B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E0"/>
    <w:rsid w:val="00126803"/>
    <w:rsid w:val="00151138"/>
    <w:rsid w:val="001C6C7C"/>
    <w:rsid w:val="001F17E7"/>
    <w:rsid w:val="00245CCE"/>
    <w:rsid w:val="002C576C"/>
    <w:rsid w:val="002E0712"/>
    <w:rsid w:val="003722E0"/>
    <w:rsid w:val="003B57CA"/>
    <w:rsid w:val="003D1623"/>
    <w:rsid w:val="004115F4"/>
    <w:rsid w:val="00434810"/>
    <w:rsid w:val="004513D6"/>
    <w:rsid w:val="005403BC"/>
    <w:rsid w:val="005A4B85"/>
    <w:rsid w:val="006E0BF2"/>
    <w:rsid w:val="0072210D"/>
    <w:rsid w:val="007A3E64"/>
    <w:rsid w:val="007C2485"/>
    <w:rsid w:val="00815489"/>
    <w:rsid w:val="0085373D"/>
    <w:rsid w:val="00853D47"/>
    <w:rsid w:val="009245E8"/>
    <w:rsid w:val="00975F6C"/>
    <w:rsid w:val="009D34F1"/>
    <w:rsid w:val="009F798E"/>
    <w:rsid w:val="00A106CD"/>
    <w:rsid w:val="00A47CD3"/>
    <w:rsid w:val="00AB01C6"/>
    <w:rsid w:val="00B67FAE"/>
    <w:rsid w:val="00BB5FD1"/>
    <w:rsid w:val="00CE5B16"/>
    <w:rsid w:val="00D3776D"/>
    <w:rsid w:val="00D70E13"/>
    <w:rsid w:val="00D92467"/>
    <w:rsid w:val="00DB13CC"/>
    <w:rsid w:val="00DD79D5"/>
    <w:rsid w:val="00DE10E4"/>
    <w:rsid w:val="00DE3515"/>
    <w:rsid w:val="00E5400B"/>
    <w:rsid w:val="00E60782"/>
    <w:rsid w:val="00F012DB"/>
    <w:rsid w:val="00F800F6"/>
    <w:rsid w:val="00F91EDF"/>
    <w:rsid w:val="00F92D16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72C1ECDB49ABB6A2605FC3DB600A">
    <w:name w:val="828572C1ECDB49ABB6A2605FC3DB600A"/>
  </w:style>
  <w:style w:type="paragraph" w:customStyle="1" w:styleId="72978375E0E24F0CBB33B522590E11BF">
    <w:name w:val="72978375E0E24F0CBB33B522590E11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4E46E593D274F94AB8D08B46290AF30">
    <w:name w:val="84E46E593D274F94AB8D08B46290AF30"/>
  </w:style>
  <w:style w:type="paragraph" w:customStyle="1" w:styleId="089028CF18334DE0ACE3481FCA360F7A">
    <w:name w:val="089028CF18334DE0ACE3481FCA360F7A"/>
  </w:style>
  <w:style w:type="paragraph" w:customStyle="1" w:styleId="63A6E0BB395F4A7AABD1A99B4576C9EB">
    <w:name w:val="63A6E0BB395F4A7AABD1A99B4576C9EB"/>
  </w:style>
  <w:style w:type="paragraph" w:customStyle="1" w:styleId="B44CE18E4BD84C02BDA2D8CCE07A0C0F">
    <w:name w:val="B44CE18E4BD84C02BDA2D8CCE07A0C0F"/>
  </w:style>
  <w:style w:type="paragraph" w:customStyle="1" w:styleId="67DCC4B0CF54452B81656FFD7BEE1B81">
    <w:name w:val="67DCC4B0CF54452B81656FFD7BEE1B81"/>
  </w:style>
  <w:style w:type="paragraph" w:customStyle="1" w:styleId="04D4BD1AB02046D8900C4051813CE429">
    <w:name w:val="04D4BD1AB02046D8900C4051813CE429"/>
  </w:style>
  <w:style w:type="paragraph" w:customStyle="1" w:styleId="54ACBD6687194E8580F954E3FE9F71E4">
    <w:name w:val="54ACBD6687194E8580F954E3FE9F71E4"/>
  </w:style>
  <w:style w:type="paragraph" w:customStyle="1" w:styleId="E439BB2D2DA64A6B9C328DA75BB74D5F">
    <w:name w:val="E439BB2D2DA64A6B9C328DA75BB74D5F"/>
  </w:style>
  <w:style w:type="paragraph" w:customStyle="1" w:styleId="53AE3333C5A84996BB0DE65A81E7F1E5">
    <w:name w:val="53AE3333C5A84996BB0DE65A81E7F1E5"/>
  </w:style>
  <w:style w:type="paragraph" w:customStyle="1" w:styleId="42849A37ED3E4D1A98A071BDEE59BB7A">
    <w:name w:val="42849A37ED3E4D1A98A071BDEE59BB7A"/>
  </w:style>
  <w:style w:type="paragraph" w:customStyle="1" w:styleId="911C5DD4D65A4779B185D99A3165E4A0">
    <w:name w:val="911C5DD4D65A4779B185D99A3165E4A0"/>
  </w:style>
  <w:style w:type="paragraph" w:customStyle="1" w:styleId="5E6494A54A354F0383F9417BA8A8282D">
    <w:name w:val="5E6494A54A354F0383F9417BA8A8282D"/>
  </w:style>
  <w:style w:type="paragraph" w:customStyle="1" w:styleId="B10E5DCC989445DC9C2CC29ACB3A10CE">
    <w:name w:val="B10E5DCC989445DC9C2CC29ACB3A10CE"/>
  </w:style>
  <w:style w:type="paragraph" w:customStyle="1" w:styleId="CF3E9E3BAD2948EBAEDFD27F3B620271">
    <w:name w:val="CF3E9E3BAD2948EBAEDFD27F3B620271"/>
  </w:style>
  <w:style w:type="paragraph" w:customStyle="1" w:styleId="C055C6CEDBBF4F5885797E34B675F223">
    <w:name w:val="C055C6CEDBBF4F5885797E34B675F223"/>
  </w:style>
  <w:style w:type="paragraph" w:customStyle="1" w:styleId="6C04E4AB82AF4B519F1DAA0FD79FD2AF">
    <w:name w:val="6C04E4AB82AF4B519F1DAA0FD79FD2AF"/>
  </w:style>
  <w:style w:type="paragraph" w:customStyle="1" w:styleId="4F8AA0852B194D9F8D69DDE3DE9EEF02">
    <w:name w:val="4F8AA0852B194D9F8D69DDE3DE9EEF02"/>
  </w:style>
  <w:style w:type="paragraph" w:customStyle="1" w:styleId="AF87B0D86D6146B780E7487EFB30290D">
    <w:name w:val="AF87B0D86D6146B780E7487EFB30290D"/>
  </w:style>
  <w:style w:type="paragraph" w:customStyle="1" w:styleId="91B2CB59696E4C82BE05867EA9F1F7CE">
    <w:name w:val="91B2CB59696E4C82BE05867EA9F1F7CE"/>
  </w:style>
  <w:style w:type="paragraph" w:customStyle="1" w:styleId="00C87DB613A44F768F5D80E1991B1B64">
    <w:name w:val="00C87DB613A44F768F5D80E1991B1B64"/>
  </w:style>
  <w:style w:type="paragraph" w:customStyle="1" w:styleId="D6C6A09618BB46E98827F656FFB9202A">
    <w:name w:val="D6C6A09618BB46E98827F656FFB9202A"/>
  </w:style>
  <w:style w:type="paragraph" w:customStyle="1" w:styleId="CBEF00ED252B4B479A65AD70A510B0AB">
    <w:name w:val="CBEF00ED252B4B479A65AD70A510B0AB"/>
  </w:style>
  <w:style w:type="paragraph" w:customStyle="1" w:styleId="655975241034404CBC9EB1F049636AE2">
    <w:name w:val="655975241034404CBC9EB1F049636AE2"/>
  </w:style>
  <w:style w:type="paragraph" w:customStyle="1" w:styleId="E170BA5E540B462D91C8626A7A97E1D5">
    <w:name w:val="E170BA5E540B462D91C8626A7A97E1D5"/>
  </w:style>
  <w:style w:type="paragraph" w:customStyle="1" w:styleId="206BC7AF1D3546B390E90A2B2C07BF4E">
    <w:name w:val="206BC7AF1D3546B390E90A2B2C07BF4E"/>
  </w:style>
  <w:style w:type="paragraph" w:customStyle="1" w:styleId="409BC236E57A4E91B1BCD329398FEC45">
    <w:name w:val="409BC236E57A4E91B1BCD329398FEC45"/>
  </w:style>
  <w:style w:type="paragraph" w:customStyle="1" w:styleId="7C49AF1BA43740EFBE08B4C06B001539">
    <w:name w:val="7C49AF1BA43740EFBE08B4C06B001539"/>
  </w:style>
  <w:style w:type="paragraph" w:customStyle="1" w:styleId="70CF9F9181D048C384793AD2B08173E6">
    <w:name w:val="70CF9F9181D048C384793AD2B08173E6"/>
  </w:style>
  <w:style w:type="paragraph" w:customStyle="1" w:styleId="D18194FFA50244EFBFE0FC89A83F87CB">
    <w:name w:val="D18194FFA50244EFBFE0FC89A83F87CB"/>
  </w:style>
  <w:style w:type="paragraph" w:customStyle="1" w:styleId="44F12D72A2884763AC358D527F27EFCD">
    <w:name w:val="44F12D72A2884763AC358D527F27EFCD"/>
  </w:style>
  <w:style w:type="paragraph" w:customStyle="1" w:styleId="1102AA2BC94B4F90AC30B697859F68CC">
    <w:name w:val="1102AA2BC94B4F90AC30B697859F68CC"/>
  </w:style>
  <w:style w:type="paragraph" w:customStyle="1" w:styleId="78CD6E2E30174B8AAD97D4780725C5FF">
    <w:name w:val="78CD6E2E30174B8AAD97D4780725C5FF"/>
  </w:style>
  <w:style w:type="paragraph" w:customStyle="1" w:styleId="3E5185F7381B4652B714951B8838B4BC">
    <w:name w:val="3E5185F7381B4652B714951B8838B4BC"/>
  </w:style>
  <w:style w:type="paragraph" w:customStyle="1" w:styleId="FA3F952D68C94270BB2AA99F6C7E7EE1">
    <w:name w:val="FA3F952D68C94270BB2AA99F6C7E7EE1"/>
  </w:style>
  <w:style w:type="paragraph" w:customStyle="1" w:styleId="5E7EBE60AB9C46BB854EE6AC8ABB36AB">
    <w:name w:val="5E7EBE60AB9C46BB854EE6AC8ABB36AB"/>
  </w:style>
  <w:style w:type="paragraph" w:customStyle="1" w:styleId="5A779D738150489E8BE7CF6ABB586A9A">
    <w:name w:val="5A779D738150489E8BE7CF6ABB586A9A"/>
  </w:style>
  <w:style w:type="paragraph" w:customStyle="1" w:styleId="72D6BBA733FB4F8985DB2603FCC6A05B">
    <w:name w:val="72D6BBA733FB4F8985DB2603FCC6A05B"/>
  </w:style>
  <w:style w:type="paragraph" w:customStyle="1" w:styleId="FDA7E306F58846CBB1DC30E22986A516">
    <w:name w:val="FDA7E306F58846CBB1DC30E22986A516"/>
  </w:style>
  <w:style w:type="paragraph" w:customStyle="1" w:styleId="C456384DF5CE49B8A7710DD62E76232C">
    <w:name w:val="C456384DF5CE49B8A7710DD62E76232C"/>
  </w:style>
  <w:style w:type="paragraph" w:customStyle="1" w:styleId="9A10872B0A7D493CBFACA2615234F57F">
    <w:name w:val="9A10872B0A7D493CBFACA2615234F57F"/>
  </w:style>
  <w:style w:type="paragraph" w:customStyle="1" w:styleId="AD7726DA7AAE4500BECA7247ED66E4B8">
    <w:name w:val="AD7726DA7AAE4500BECA7247ED66E4B8"/>
  </w:style>
  <w:style w:type="paragraph" w:customStyle="1" w:styleId="4123CA76C6F545E3B5BE77B4005DBB22">
    <w:name w:val="4123CA76C6F545E3B5BE77B4005DBB22"/>
  </w:style>
  <w:style w:type="paragraph" w:customStyle="1" w:styleId="886E1B66750B495EBC071C4A2347AC72">
    <w:name w:val="886E1B66750B495EBC071C4A2347AC72"/>
  </w:style>
  <w:style w:type="paragraph" w:customStyle="1" w:styleId="000DCA22CC704E24A90153907FCED5B1">
    <w:name w:val="000DCA22CC704E24A90153907FCED5B1"/>
  </w:style>
  <w:style w:type="paragraph" w:customStyle="1" w:styleId="990345AAF19E4024AA8ACFCA550A4A9A">
    <w:name w:val="990345AAF19E4024AA8ACFCA550A4A9A"/>
  </w:style>
  <w:style w:type="paragraph" w:customStyle="1" w:styleId="0767DA4D8E9D466D9ADE4133E7247CF5">
    <w:name w:val="0767DA4D8E9D466D9ADE4133E7247CF5"/>
  </w:style>
  <w:style w:type="paragraph" w:customStyle="1" w:styleId="CE0B324A2D5D4DC6B00D0013C35AAF67">
    <w:name w:val="CE0B324A2D5D4DC6B00D0013C35AAF67"/>
  </w:style>
  <w:style w:type="paragraph" w:customStyle="1" w:styleId="9EAE02076CB14B028C36843116128406">
    <w:name w:val="9EAE02076CB14B028C36843116128406"/>
  </w:style>
  <w:style w:type="paragraph" w:customStyle="1" w:styleId="69C7EDC520344788B720D46463146EEE">
    <w:name w:val="69C7EDC520344788B720D46463146EEE"/>
  </w:style>
  <w:style w:type="paragraph" w:customStyle="1" w:styleId="7FB13BD51A684D7DB1B4E586B8E402C1">
    <w:name w:val="7FB13BD51A684D7DB1B4E586B8E402C1"/>
  </w:style>
  <w:style w:type="paragraph" w:customStyle="1" w:styleId="076272B030004D0E90A0783E245C68A9">
    <w:name w:val="076272B030004D0E90A0783E245C68A9"/>
  </w:style>
  <w:style w:type="paragraph" w:customStyle="1" w:styleId="CD715F18EFAC40B29DE3327F2C794A84">
    <w:name w:val="CD715F18EFAC40B29DE3327F2C794A84"/>
  </w:style>
  <w:style w:type="paragraph" w:customStyle="1" w:styleId="168889D75EF94C2583E9E0EA6AA332D0">
    <w:name w:val="168889D75EF94C2583E9E0EA6AA332D0"/>
  </w:style>
  <w:style w:type="paragraph" w:customStyle="1" w:styleId="5D56F7491E4C4C6DB0DC68EFD8550D17">
    <w:name w:val="5D56F7491E4C4C6DB0DC68EFD8550D17"/>
  </w:style>
  <w:style w:type="paragraph" w:customStyle="1" w:styleId="D1BC870248C84F548F12EA58AF4D61E3">
    <w:name w:val="D1BC870248C84F548F12EA58AF4D61E3"/>
  </w:style>
  <w:style w:type="paragraph" w:customStyle="1" w:styleId="18FD17C37B8A4E08BE65F1CA9DCDD577">
    <w:name w:val="18FD17C37B8A4E08BE65F1CA9DCDD577"/>
    <w:rsid w:val="003722E0"/>
  </w:style>
  <w:style w:type="paragraph" w:customStyle="1" w:styleId="97924F3E7083405DB187879DC4137CD7">
    <w:name w:val="97924F3E7083405DB187879DC4137CD7"/>
    <w:rsid w:val="003722E0"/>
  </w:style>
  <w:style w:type="paragraph" w:customStyle="1" w:styleId="3309A82BFC014D25A34074DE7EA9DE3B">
    <w:name w:val="3309A82BFC014D25A34074DE7EA9DE3B"/>
    <w:rsid w:val="003722E0"/>
  </w:style>
  <w:style w:type="paragraph" w:customStyle="1" w:styleId="1A75D6915A944559897E790EB0DDC391">
    <w:name w:val="1A75D6915A944559897E790EB0DDC391"/>
    <w:rsid w:val="003722E0"/>
  </w:style>
  <w:style w:type="paragraph" w:customStyle="1" w:styleId="8CDF535AD8C5486FAA10D93E01F314FF">
    <w:name w:val="8CDF535AD8C5486FAA10D93E01F314FF"/>
    <w:rsid w:val="003722E0"/>
  </w:style>
  <w:style w:type="paragraph" w:customStyle="1" w:styleId="A760A079EC5B4211B99195BE37F002B4">
    <w:name w:val="A760A079EC5B4211B99195BE37F002B4"/>
    <w:rsid w:val="003722E0"/>
  </w:style>
  <w:style w:type="paragraph" w:customStyle="1" w:styleId="E3D9E6001E85476E9A6B6EC3C55957EC">
    <w:name w:val="E3D9E6001E85476E9A6B6EC3C55957EC"/>
    <w:rsid w:val="003722E0"/>
  </w:style>
  <w:style w:type="paragraph" w:customStyle="1" w:styleId="34AA326FFBAB4775A43B1759BD43F005">
    <w:name w:val="34AA326FFBAB4775A43B1759BD43F005"/>
    <w:rsid w:val="003722E0"/>
  </w:style>
  <w:style w:type="paragraph" w:customStyle="1" w:styleId="24704C45B29443929097E2178437A1A3">
    <w:name w:val="24704C45B29443929097E2178437A1A3"/>
    <w:rsid w:val="003722E0"/>
  </w:style>
  <w:style w:type="paragraph" w:customStyle="1" w:styleId="54E11289F04D43908DCC4A87367DE027">
    <w:name w:val="54E11289F04D43908DCC4A87367DE027"/>
    <w:rsid w:val="003722E0"/>
  </w:style>
  <w:style w:type="paragraph" w:customStyle="1" w:styleId="F44494EB3CEA47B199003B1C7A4FD43A">
    <w:name w:val="F44494EB3CEA47B199003B1C7A4FD43A"/>
    <w:rsid w:val="00A47CD3"/>
  </w:style>
  <w:style w:type="paragraph" w:customStyle="1" w:styleId="D787A9B2ED46423F90F58A8352C75F04">
    <w:name w:val="D787A9B2ED46423F90F58A8352C75F04"/>
    <w:rsid w:val="00A47CD3"/>
  </w:style>
  <w:style w:type="paragraph" w:customStyle="1" w:styleId="642B93F8B2764E109E2A61237A167825">
    <w:name w:val="642B93F8B2764E109E2A61237A167825"/>
    <w:rsid w:val="00A47CD3"/>
  </w:style>
  <w:style w:type="paragraph" w:customStyle="1" w:styleId="6C1C6940C5E240DCA6FF6B48A7FB8D44">
    <w:name w:val="6C1C6940C5E240DCA6FF6B48A7FB8D44"/>
    <w:rsid w:val="00A47CD3"/>
  </w:style>
  <w:style w:type="paragraph" w:customStyle="1" w:styleId="4BAAFC23A81B443A8D87F9A047D2D192">
    <w:name w:val="4BAAFC23A81B443A8D87F9A047D2D192"/>
    <w:rsid w:val="00A47CD3"/>
  </w:style>
  <w:style w:type="paragraph" w:customStyle="1" w:styleId="9FF84AB868864249B2BE89629FA541F9">
    <w:name w:val="9FF84AB868864249B2BE89629FA541F9"/>
    <w:rsid w:val="007C2485"/>
  </w:style>
  <w:style w:type="paragraph" w:customStyle="1" w:styleId="173AFFB7F7694538815AA784C1575810">
    <w:name w:val="173AFFB7F7694538815AA784C1575810"/>
    <w:rsid w:val="007C2485"/>
  </w:style>
  <w:style w:type="paragraph" w:customStyle="1" w:styleId="05AB66493979407BABCD28896B983777">
    <w:name w:val="05AB66493979407BABCD28896B983777"/>
    <w:rsid w:val="007C2485"/>
  </w:style>
  <w:style w:type="paragraph" w:customStyle="1" w:styleId="C704BBD4B54D45B4936592B7E24F7365">
    <w:name w:val="C704BBD4B54D45B4936592B7E24F7365"/>
    <w:rsid w:val="007C2485"/>
  </w:style>
  <w:style w:type="paragraph" w:customStyle="1" w:styleId="6DF63121AAEE40839DBF3EB7F234C774">
    <w:name w:val="6DF63121AAEE40839DBF3EB7F234C774"/>
    <w:rsid w:val="00245CCE"/>
  </w:style>
  <w:style w:type="paragraph" w:customStyle="1" w:styleId="750CAE0DAB1646EDB55770EF57EF39C5">
    <w:name w:val="750CAE0DAB1646EDB55770EF57EF39C5"/>
    <w:rsid w:val="00245CCE"/>
  </w:style>
  <w:style w:type="paragraph" w:customStyle="1" w:styleId="7A76A2ABB1DE47288377FFBDD2FB03A9">
    <w:name w:val="7A76A2ABB1DE47288377FFBDD2FB03A9"/>
    <w:rsid w:val="0072210D"/>
  </w:style>
  <w:style w:type="paragraph" w:customStyle="1" w:styleId="2C45A00901A148E7BDE9C74E9178923D">
    <w:name w:val="2C45A00901A148E7BDE9C74E9178923D"/>
    <w:rsid w:val="0072210D"/>
  </w:style>
  <w:style w:type="paragraph" w:customStyle="1" w:styleId="E32B51F20BD64283B05BB27D2EB848FA">
    <w:name w:val="E32B51F20BD64283B05BB27D2EB848FA"/>
    <w:rsid w:val="0072210D"/>
  </w:style>
  <w:style w:type="paragraph" w:customStyle="1" w:styleId="AEF73DA2D54D4762807770C5FF5DF080">
    <w:name w:val="AEF73DA2D54D4762807770C5FF5DF080"/>
    <w:rsid w:val="00D70E13"/>
  </w:style>
  <w:style w:type="paragraph" w:customStyle="1" w:styleId="C6CAF3D109FD4B4489D0B010DD9A78D0">
    <w:name w:val="C6CAF3D109FD4B4489D0B010DD9A78D0"/>
    <w:rsid w:val="00434810"/>
  </w:style>
  <w:style w:type="paragraph" w:customStyle="1" w:styleId="61EA28FA984848369F2455F069297139">
    <w:name w:val="61EA28FA984848369F2455F069297139"/>
    <w:rsid w:val="00434810"/>
  </w:style>
  <w:style w:type="paragraph" w:customStyle="1" w:styleId="061DE7C31A8249DEB44D45479BE45DCF">
    <w:name w:val="061DE7C31A8249DEB44D45479BE45DCF"/>
    <w:rsid w:val="004513D6"/>
  </w:style>
  <w:style w:type="paragraph" w:customStyle="1" w:styleId="02DE347B5427498E9E627FBBEA623252">
    <w:name w:val="02DE347B5427498E9E627FBBEA623252"/>
    <w:rsid w:val="003B57CA"/>
  </w:style>
  <w:style w:type="paragraph" w:customStyle="1" w:styleId="FB801925B0C648809D5EFD4EB2C44134">
    <w:name w:val="FB801925B0C648809D5EFD4EB2C44134"/>
    <w:rsid w:val="003B57CA"/>
  </w:style>
  <w:style w:type="paragraph" w:customStyle="1" w:styleId="5FD95AB19F0444F0A3908B29A62933C5">
    <w:name w:val="5FD95AB19F0444F0A3908B29A62933C5"/>
    <w:rsid w:val="00DE10E4"/>
  </w:style>
  <w:style w:type="paragraph" w:customStyle="1" w:styleId="55A87DFCE176461E931DA47CF24352A9">
    <w:name w:val="55A87DFCE176461E931DA47CF24352A9"/>
    <w:rsid w:val="00DE10E4"/>
  </w:style>
  <w:style w:type="paragraph" w:customStyle="1" w:styleId="4B580C263C4941F9B4B374C6B3015B45">
    <w:name w:val="4B580C263C4941F9B4B374C6B3015B45"/>
    <w:rsid w:val="00DE10E4"/>
  </w:style>
  <w:style w:type="paragraph" w:customStyle="1" w:styleId="BF8FB185151F4DDD83292918AD38307F">
    <w:name w:val="BF8FB185151F4DDD83292918AD38307F"/>
    <w:rsid w:val="00DE10E4"/>
  </w:style>
  <w:style w:type="paragraph" w:customStyle="1" w:styleId="DCB0B166D9DE4496A03DC8D5B6DA26BF">
    <w:name w:val="DCB0B166D9DE4496A03DC8D5B6DA26BF"/>
    <w:rsid w:val="00E60782"/>
  </w:style>
  <w:style w:type="paragraph" w:customStyle="1" w:styleId="C15BC445FA82406190E2C984AA728FA3">
    <w:name w:val="C15BC445FA82406190E2C984AA728FA3"/>
    <w:rsid w:val="00E60782"/>
  </w:style>
  <w:style w:type="paragraph" w:customStyle="1" w:styleId="F2CE521700164D5CB58554108CBC605E">
    <w:name w:val="F2CE521700164D5CB58554108CBC605E"/>
    <w:rsid w:val="00E60782"/>
  </w:style>
  <w:style w:type="paragraph" w:customStyle="1" w:styleId="B481F057A0504334A4995630E7149D9B">
    <w:name w:val="B481F057A0504334A4995630E7149D9B"/>
    <w:rsid w:val="00E60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17216B5-3753-42D8-88B4-1C18DF2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Moody</dc:creator>
  <cp:lastModifiedBy>Frankus, Tristan (MDOR)</cp:lastModifiedBy>
  <cp:revision>3</cp:revision>
  <cp:lastPrinted>2019-11-12T17:05:00Z</cp:lastPrinted>
  <dcterms:created xsi:type="dcterms:W3CDTF">2020-04-08T15:39:00Z</dcterms:created>
  <dcterms:modified xsi:type="dcterms:W3CDTF">2020-04-08T18:02:00Z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