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F0B6" w14:textId="77777777" w:rsidR="00604FBD" w:rsidRDefault="00546EA5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19C7D3C" wp14:editId="4B7D4701">
            <wp:simplePos x="0" y="0"/>
            <wp:positionH relativeFrom="column">
              <wp:posOffset>5181600</wp:posOffset>
            </wp:positionH>
            <wp:positionV relativeFrom="paragraph">
              <wp:posOffset>-333375</wp:posOffset>
            </wp:positionV>
            <wp:extent cx="1807290" cy="13474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9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65BDE" w14:textId="77777777" w:rsidR="00E928A3" w:rsidRDefault="00E928A3" w:rsidP="00252FF4">
      <w:pPr>
        <w:pStyle w:val="Subtitle"/>
        <w:rPr>
          <w:b/>
          <w:color w:val="398E98" w:themeColor="accent2" w:themeShade="BF"/>
        </w:rPr>
      </w:pPr>
    </w:p>
    <w:p w14:paraId="29FF471D" w14:textId="77777777" w:rsidR="00252FF4" w:rsidRPr="00252FF4" w:rsidRDefault="0014455E" w:rsidP="00252FF4">
      <w:pPr>
        <w:pStyle w:val="Subtitle"/>
        <w:rPr>
          <w:b/>
          <w:color w:val="398E98" w:themeColor="accent2" w:themeShade="BF"/>
        </w:rPr>
      </w:pPr>
      <w:r w:rsidRPr="00546EA5">
        <w:rPr>
          <w:b/>
          <w:color w:val="398E98" w:themeColor="accent2" w:themeShade="BF"/>
        </w:rPr>
        <w:t xml:space="preserve">Local 401 </w:t>
      </w:r>
      <w:r w:rsidR="0001247D">
        <w:rPr>
          <w:b/>
          <w:color w:val="398E98" w:themeColor="accent2" w:themeShade="BF"/>
        </w:rPr>
        <w:t>Leadership Team</w:t>
      </w:r>
      <w:r w:rsidR="00252FF4">
        <w:rPr>
          <w:b/>
          <w:color w:val="398E98" w:themeColor="accent2" w:themeShade="BF"/>
        </w:rPr>
        <w:t xml:space="preserve">, </w:t>
      </w:r>
      <w:r w:rsidR="00DD4125">
        <w:rPr>
          <w:b/>
          <w:color w:val="398E98" w:themeColor="accent2" w:themeShade="BF"/>
        </w:rPr>
        <w:t>March 3</w:t>
      </w:r>
      <w:r w:rsidR="000B2DB4">
        <w:rPr>
          <w:b/>
          <w:color w:val="398E98" w:themeColor="accent2" w:themeShade="BF"/>
        </w:rPr>
        <w:t>, 2020</w:t>
      </w:r>
    </w:p>
    <w:p w14:paraId="4157F9DA" w14:textId="77777777" w:rsidR="00604FBD" w:rsidRDefault="001C478F">
      <w:pPr>
        <w:pBdr>
          <w:top w:val="single" w:sz="4" w:space="1" w:color="373545" w:themeColor="text2"/>
        </w:pBdr>
        <w:jc w:val="right"/>
      </w:pPr>
      <w:r>
        <w:t xml:space="preserve"> </w:t>
      </w:r>
      <w:r w:rsidR="000A4C92">
        <w:t xml:space="preserve"> </w:t>
      </w:r>
      <w:r w:rsidR="0014455E">
        <w:t>|</w:t>
      </w:r>
      <w:r>
        <w:t xml:space="preserve"> </w:t>
      </w:r>
      <w:r w:rsidR="00175AA5">
        <w:t>Noon</w:t>
      </w:r>
      <w:r>
        <w:t xml:space="preserve">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B44CE18E4BD84C02BDA2D8CCE07A0C0F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DF3437">
        <w:t xml:space="preserve"> </w:t>
      </w:r>
      <w:r w:rsidR="006163C2">
        <w:t>Sally Wakefield</w:t>
      </w:r>
    </w:p>
    <w:p w14:paraId="671903A0" w14:textId="77777777" w:rsidR="00604FBD" w:rsidRDefault="000810E7">
      <w:pPr>
        <w:pStyle w:val="Heading1"/>
      </w:pPr>
      <w:r>
        <w:t>Members</w:t>
      </w:r>
    </w:p>
    <w:p w14:paraId="45ACEC63" w14:textId="77777777" w:rsidR="00604FBD" w:rsidRDefault="000810E7">
      <w:r w:rsidRPr="003D0B25">
        <w:rPr>
          <w:rFonts w:ascii="Calibri" w:hAnsi="Calibri" w:cs="Calibri"/>
        </w:rPr>
        <w:t>Sally Wakefield</w:t>
      </w:r>
      <w:r w:rsidR="001C478F" w:rsidRPr="003D0B25">
        <w:rPr>
          <w:rFonts w:ascii="Calibri" w:hAnsi="Calibri" w:cs="Calibri"/>
        </w:rPr>
        <w:t xml:space="preserve">| </w:t>
      </w:r>
      <w:r w:rsidRPr="003D0B25">
        <w:rPr>
          <w:rFonts w:ascii="Calibri" w:hAnsi="Calibri" w:cs="Calibri"/>
        </w:rPr>
        <w:t>Chris Smith</w:t>
      </w:r>
      <w:r w:rsidR="001C478F" w:rsidRPr="003D0B25">
        <w:rPr>
          <w:rFonts w:ascii="Calibri" w:hAnsi="Calibri" w:cs="Calibri"/>
        </w:rPr>
        <w:t xml:space="preserve"> | </w:t>
      </w:r>
      <w:r w:rsidR="00F64CED" w:rsidRPr="003D0B25">
        <w:rPr>
          <w:rFonts w:ascii="Calibri" w:hAnsi="Calibri" w:cs="Calibri"/>
        </w:rPr>
        <w:t>Tristan Frankus</w:t>
      </w:r>
      <w:r w:rsidR="007D57CE" w:rsidRPr="003D0B25">
        <w:rPr>
          <w:rFonts w:ascii="Calibri" w:hAnsi="Calibri" w:cs="Calibri"/>
        </w:rPr>
        <w:t xml:space="preserve"> | </w:t>
      </w:r>
      <w:r w:rsidR="00F64CED" w:rsidRPr="003D0B25">
        <w:rPr>
          <w:rFonts w:ascii="Calibri" w:hAnsi="Calibri" w:cs="Calibri"/>
        </w:rPr>
        <w:t>Ronald Dixon</w:t>
      </w:r>
      <w:r w:rsidR="00DE0DC5" w:rsidRPr="003D0B25">
        <w:rPr>
          <w:rFonts w:ascii="Calibri" w:hAnsi="Calibri" w:cs="Calibri"/>
        </w:rPr>
        <w:t xml:space="preserve"> </w:t>
      </w:r>
      <w:r w:rsidR="002C1E0A" w:rsidRPr="003D0B25">
        <w:rPr>
          <w:rFonts w:ascii="Calibri" w:hAnsi="Calibri" w:cs="Calibri"/>
        </w:rPr>
        <w:t>|</w:t>
      </w:r>
      <w:r w:rsidRPr="003D0B25">
        <w:rPr>
          <w:rFonts w:ascii="Calibri" w:hAnsi="Calibri" w:cs="Calibri"/>
        </w:rPr>
        <w:t xml:space="preserve"> Amy Braun | </w:t>
      </w:r>
      <w:r w:rsidR="00F940CA" w:rsidRPr="003D0B25">
        <w:rPr>
          <w:rFonts w:ascii="Calibri" w:hAnsi="Calibri" w:cs="Calibri"/>
        </w:rPr>
        <w:t xml:space="preserve">Julia </w:t>
      </w:r>
      <w:r w:rsidR="00D02BB2" w:rsidRPr="003D0B25">
        <w:rPr>
          <w:rFonts w:ascii="Calibri" w:hAnsi="Calibri" w:cs="Calibri"/>
        </w:rPr>
        <w:t>Stantoznik</w:t>
      </w:r>
      <w:r w:rsidR="007D57CE" w:rsidRPr="003D0B25">
        <w:rPr>
          <w:rFonts w:ascii="Calibri" w:hAnsi="Calibri" w:cs="Calibri"/>
        </w:rPr>
        <w:t xml:space="preserve">| </w:t>
      </w:r>
      <w:r w:rsidR="00F64CED" w:rsidRPr="003D0B25">
        <w:rPr>
          <w:rFonts w:ascii="Calibri" w:hAnsi="Calibri" w:cs="Calibri"/>
        </w:rPr>
        <w:t>Ted Snaza</w:t>
      </w:r>
      <w:r w:rsidR="002C1E0A" w:rsidRPr="003D0B25">
        <w:rPr>
          <w:rFonts w:ascii="Calibri" w:hAnsi="Calibri" w:cs="Calibri"/>
        </w:rPr>
        <w:t xml:space="preserve"> </w:t>
      </w:r>
      <w:r w:rsidR="0040751A" w:rsidRPr="003D0B25">
        <w:rPr>
          <w:rFonts w:ascii="Calibri" w:hAnsi="Calibri" w:cs="Calibri"/>
        </w:rPr>
        <w:t xml:space="preserve">| </w:t>
      </w:r>
      <w:r w:rsidRPr="003D0B25">
        <w:rPr>
          <w:rFonts w:ascii="Calibri" w:hAnsi="Calibri" w:cs="Calibri"/>
        </w:rPr>
        <w:t xml:space="preserve">Thu Phan | </w:t>
      </w:r>
      <w:r w:rsidR="000951EE">
        <w:rPr>
          <w:rFonts w:ascii="Calibri" w:hAnsi="Calibri" w:cs="Calibri"/>
        </w:rPr>
        <w:t xml:space="preserve">Lee Sullivan </w:t>
      </w:r>
      <w:r w:rsidR="000951EE" w:rsidRPr="003D0B25">
        <w:rPr>
          <w:rFonts w:ascii="Calibri" w:hAnsi="Calibri" w:cs="Calibri"/>
        </w:rPr>
        <w:t xml:space="preserve">| </w:t>
      </w:r>
      <w:r w:rsidR="0095032A">
        <w:rPr>
          <w:rFonts w:ascii="Calibri" w:hAnsi="Calibri" w:cs="Calibri"/>
        </w:rPr>
        <w:t>Joe</w:t>
      </w:r>
      <w:r w:rsidR="0040751A" w:rsidRPr="003D0B25">
        <w:rPr>
          <w:rFonts w:ascii="Calibri" w:hAnsi="Calibri" w:cs="Calibri"/>
        </w:rPr>
        <w:t xml:space="preserve"> Sullivan</w:t>
      </w:r>
      <w:r w:rsidR="002C1E0A" w:rsidRPr="003D0B25">
        <w:rPr>
          <w:rFonts w:ascii="Calibri" w:hAnsi="Calibri" w:cs="Calibri"/>
        </w:rPr>
        <w:t xml:space="preserve"> | </w:t>
      </w:r>
      <w:r w:rsidR="0095032A">
        <w:rPr>
          <w:rFonts w:ascii="Calibri" w:hAnsi="Calibri" w:cs="Calibri"/>
        </w:rPr>
        <w:t>Tyson Marlette</w:t>
      </w:r>
      <w:r w:rsidR="00F64CED" w:rsidRPr="003D0B25">
        <w:rPr>
          <w:rFonts w:ascii="Calibri" w:hAnsi="Calibri" w:cs="Calibri"/>
        </w:rPr>
        <w:t>|</w:t>
      </w:r>
      <w:r w:rsidR="0095032A">
        <w:rPr>
          <w:rFonts w:ascii="Calibri" w:hAnsi="Calibri" w:cs="Calibri"/>
        </w:rPr>
        <w:t xml:space="preserve"> </w:t>
      </w:r>
      <w:r w:rsidRPr="003D0B25">
        <w:rPr>
          <w:rFonts w:ascii="Calibri" w:hAnsi="Calibri" w:cs="Calibri"/>
        </w:rPr>
        <w:t>Kristine Moody</w:t>
      </w:r>
      <w:r w:rsidR="00CC1A75" w:rsidRPr="003D0B25">
        <w:rPr>
          <w:rFonts w:ascii="Calibri" w:hAnsi="Calibri" w:cs="Calibri"/>
        </w:rPr>
        <w:t xml:space="preserve">| </w:t>
      </w:r>
      <w:r w:rsidRPr="003D0B25">
        <w:rPr>
          <w:rFonts w:ascii="Calibri" w:hAnsi="Calibri" w:cs="Calibri"/>
        </w:rPr>
        <w:t>Sam Sant</w:t>
      </w:r>
      <w:r w:rsidR="00BB2FDF" w:rsidRPr="003D0B25">
        <w:rPr>
          <w:rFonts w:ascii="Calibri" w:hAnsi="Calibri" w:cs="Calibri"/>
        </w:rPr>
        <w:t xml:space="preserve"> | Brian Fischer</w:t>
      </w:r>
      <w:r w:rsidR="00DE0DC5" w:rsidRPr="003D0B25">
        <w:rPr>
          <w:rFonts w:ascii="Calibri" w:hAnsi="Calibri" w:cs="Calibri"/>
        </w:rPr>
        <w:t xml:space="preserve"> | Carolyn Murphy</w:t>
      </w:r>
      <w:r w:rsidR="006163C2" w:rsidRPr="00E928A3">
        <w:rPr>
          <w:rFonts w:ascii="Calibri" w:hAnsi="Calibri" w:cs="Calibri"/>
        </w:rPr>
        <w:t xml:space="preserve">| </w:t>
      </w:r>
      <w:r w:rsidR="00E928A3" w:rsidRPr="00E928A3">
        <w:rPr>
          <w:rFonts w:ascii="Calibri" w:hAnsi="Calibri" w:cs="Calibri"/>
        </w:rPr>
        <w:t>Nic Frey</w:t>
      </w:r>
    </w:p>
    <w:tbl>
      <w:tblPr>
        <w:tblStyle w:val="ListTable6Colorful"/>
        <w:tblW w:w="4708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00"/>
        <w:gridCol w:w="7739"/>
        <w:gridCol w:w="1530"/>
      </w:tblGrid>
      <w:tr w:rsidR="000810E7" w14:paraId="15597F5D" w14:textId="77777777" w:rsidTr="00CC136C">
        <w:trPr>
          <w:tblHeader/>
        </w:trPr>
        <w:tc>
          <w:tcPr>
            <w:tcW w:w="900" w:type="dxa"/>
          </w:tcPr>
          <w:p w14:paraId="15F574F3" w14:textId="77777777" w:rsidR="000810E7" w:rsidRPr="00175AA5" w:rsidRDefault="000810E7" w:rsidP="00802038">
            <w:pPr>
              <w:pStyle w:val="Heading2"/>
              <w:outlineLvl w:val="1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>
              <w:t>Mins</w:t>
            </w:r>
          </w:p>
        </w:tc>
        <w:tc>
          <w:tcPr>
            <w:tcW w:w="7739" w:type="dxa"/>
            <w:tcBorders>
              <w:bottom w:val="nil"/>
            </w:tcBorders>
          </w:tcPr>
          <w:sdt>
            <w:sdtPr>
              <w:alias w:val="Item:"/>
              <w:tag w:val="Item:"/>
              <w:id w:val="614954302"/>
              <w:placeholder>
                <w:docPart w:val="7A76A2ABB1DE47288377FFBDD2FB03A9"/>
              </w:placeholder>
              <w:temporary/>
              <w:showingPlcHdr/>
              <w15:appearance w15:val="hidden"/>
            </w:sdtPr>
            <w:sdtEndPr/>
            <w:sdtContent>
              <w:p w14:paraId="04943FBC" w14:textId="77777777" w:rsidR="000810E7" w:rsidRPr="00802038" w:rsidRDefault="000810E7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530" w:type="dxa"/>
          </w:tcPr>
          <w:sdt>
            <w:sdtPr>
              <w:alias w:val="Owner:"/>
              <w:tag w:val="Owner:"/>
              <w:id w:val="355778012"/>
              <w:placeholder>
                <w:docPart w:val="2C45A00901A148E7BDE9C74E9178923D"/>
              </w:placeholder>
              <w:temporary/>
              <w:showingPlcHdr/>
              <w15:appearance w15:val="hidden"/>
            </w:sdtPr>
            <w:sdtEndPr/>
            <w:sdtContent>
              <w:p w14:paraId="465DBE47" w14:textId="77777777" w:rsidR="000810E7" w:rsidRDefault="000810E7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0810E7" w:rsidRPr="003D0B25" w14:paraId="0DCEFFED" w14:textId="77777777" w:rsidTr="00CC136C">
        <w:tc>
          <w:tcPr>
            <w:tcW w:w="900" w:type="dxa"/>
          </w:tcPr>
          <w:p w14:paraId="2577D6E6" w14:textId="77777777" w:rsidR="000810E7" w:rsidRDefault="00744325" w:rsidP="00546EA5">
            <w:r>
              <w:t>1</w:t>
            </w:r>
          </w:p>
        </w:tc>
        <w:tc>
          <w:tcPr>
            <w:tcW w:w="7739" w:type="dxa"/>
            <w:tcBorders>
              <w:top w:val="nil"/>
              <w:bottom w:val="nil"/>
            </w:tcBorders>
          </w:tcPr>
          <w:p w14:paraId="017BED4E" w14:textId="77777777" w:rsidR="000810E7" w:rsidRPr="00FA5B12" w:rsidRDefault="000810E7" w:rsidP="006D53AE">
            <w:pPr>
              <w:rPr>
                <w:rFonts w:ascii="Calibri" w:hAnsi="Calibri" w:cs="Calibri"/>
                <w:sz w:val="24"/>
              </w:rPr>
            </w:pPr>
            <w:r w:rsidRPr="00FA5B12">
              <w:rPr>
                <w:rFonts w:ascii="Calibri" w:hAnsi="Calibri" w:cs="Calibri"/>
                <w:sz w:val="24"/>
              </w:rPr>
              <w:t xml:space="preserve">Welcome </w:t>
            </w:r>
            <w:r w:rsidR="006D53AE">
              <w:rPr>
                <w:rFonts w:ascii="Calibri" w:hAnsi="Calibri" w:cs="Calibri"/>
                <w:sz w:val="24"/>
              </w:rPr>
              <w:t>/ Call to Order</w:t>
            </w:r>
          </w:p>
        </w:tc>
        <w:tc>
          <w:tcPr>
            <w:tcW w:w="1530" w:type="dxa"/>
          </w:tcPr>
          <w:p w14:paraId="0A4B8236" w14:textId="77777777" w:rsidR="000810E7" w:rsidRPr="003D0B25" w:rsidRDefault="000810E7" w:rsidP="00546EA5">
            <w:pPr>
              <w:rPr>
                <w:rFonts w:ascii="Calibri" w:hAnsi="Calibri" w:cs="Calibri"/>
              </w:rPr>
            </w:pPr>
            <w:r w:rsidRPr="003D0B25">
              <w:rPr>
                <w:rFonts w:ascii="Calibri" w:hAnsi="Calibri" w:cs="Calibri"/>
              </w:rPr>
              <w:t>All</w:t>
            </w:r>
          </w:p>
        </w:tc>
      </w:tr>
      <w:tr w:rsidR="005E3155" w:rsidRPr="003D0B25" w14:paraId="114ABA06" w14:textId="77777777" w:rsidTr="00CC136C">
        <w:tc>
          <w:tcPr>
            <w:tcW w:w="900" w:type="dxa"/>
          </w:tcPr>
          <w:p w14:paraId="593CEFD0" w14:textId="77777777" w:rsidR="005E3155" w:rsidRDefault="005E3155" w:rsidP="005E3155">
            <w:r>
              <w:t>5</w:t>
            </w:r>
          </w:p>
        </w:tc>
        <w:tc>
          <w:tcPr>
            <w:tcW w:w="7739" w:type="dxa"/>
            <w:tcBorders>
              <w:top w:val="nil"/>
              <w:bottom w:val="nil"/>
            </w:tcBorders>
          </w:tcPr>
          <w:p w14:paraId="72415288" w14:textId="77777777" w:rsidR="005E3155" w:rsidRDefault="009E792F" w:rsidP="005E315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Nominations</w:t>
            </w:r>
            <w:r w:rsidR="00501E12">
              <w:rPr>
                <w:rFonts w:ascii="Calibri" w:hAnsi="Calibri" w:cs="Calibri"/>
                <w:sz w:val="24"/>
              </w:rPr>
              <w:t>/Elections</w:t>
            </w:r>
            <w:r>
              <w:rPr>
                <w:rFonts w:ascii="Calibri" w:hAnsi="Calibri" w:cs="Calibri"/>
                <w:sz w:val="24"/>
              </w:rPr>
              <w:t xml:space="preserve"> Update</w:t>
            </w:r>
          </w:p>
          <w:p w14:paraId="11C8F66A" w14:textId="53CCF6C7" w:rsidR="001E4C20" w:rsidRPr="00FA5B12" w:rsidRDefault="001E4C20" w:rsidP="001E4C20">
            <w:pPr>
              <w:ind w:left="72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Numerous positions have several nominations.</w:t>
            </w:r>
          </w:p>
        </w:tc>
        <w:tc>
          <w:tcPr>
            <w:tcW w:w="1530" w:type="dxa"/>
          </w:tcPr>
          <w:p w14:paraId="65A1F541" w14:textId="77777777" w:rsidR="005E3155" w:rsidRPr="003D0B25" w:rsidRDefault="005E3155" w:rsidP="005E31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Ronald</w:t>
            </w:r>
          </w:p>
        </w:tc>
      </w:tr>
      <w:tr w:rsidR="006C27FF" w:rsidRPr="003D0B25" w14:paraId="73BE2344" w14:textId="77777777" w:rsidTr="00CC136C">
        <w:tc>
          <w:tcPr>
            <w:tcW w:w="900" w:type="dxa"/>
          </w:tcPr>
          <w:p w14:paraId="7ACF31DF" w14:textId="77777777" w:rsidR="006C27FF" w:rsidRDefault="003F6AE7" w:rsidP="005E3155">
            <w:r>
              <w:t>12</w:t>
            </w:r>
          </w:p>
        </w:tc>
        <w:tc>
          <w:tcPr>
            <w:tcW w:w="7739" w:type="dxa"/>
            <w:tcBorders>
              <w:top w:val="nil"/>
              <w:bottom w:val="nil"/>
            </w:tcBorders>
          </w:tcPr>
          <w:p w14:paraId="79B932F7" w14:textId="77777777" w:rsidR="006C27FF" w:rsidRDefault="00501E12" w:rsidP="005E315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Committee/Officer Reports</w:t>
            </w:r>
          </w:p>
          <w:p w14:paraId="50E530C8" w14:textId="413646FC" w:rsidR="009E792F" w:rsidRDefault="009E792F" w:rsidP="009E792F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Budget</w:t>
            </w:r>
            <w:r w:rsidR="001E4C20">
              <w:rPr>
                <w:rFonts w:ascii="Calibri" w:hAnsi="Calibri" w:cs="Calibri"/>
                <w:sz w:val="24"/>
              </w:rPr>
              <w:t xml:space="preserve"> - Power point of local budget</w:t>
            </w:r>
          </w:p>
          <w:p w14:paraId="038D36A9" w14:textId="1D12F2B8" w:rsidR="009E792F" w:rsidRDefault="009E792F" w:rsidP="009E792F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Activities</w:t>
            </w:r>
            <w:r w:rsidR="00F5110D">
              <w:rPr>
                <w:rFonts w:ascii="Calibri" w:hAnsi="Calibri" w:cs="Calibri"/>
                <w:sz w:val="24"/>
              </w:rPr>
              <w:t xml:space="preserve"> – Spring community service event. Como clean up sounds likely. Late April/Early May. HH in April-</w:t>
            </w:r>
            <w:proofErr w:type="spellStart"/>
            <w:r w:rsidR="00F5110D">
              <w:rPr>
                <w:rFonts w:ascii="Calibri" w:hAnsi="Calibri" w:cs="Calibri"/>
                <w:sz w:val="24"/>
              </w:rPr>
              <w:t>ish</w:t>
            </w:r>
            <w:proofErr w:type="spellEnd"/>
            <w:r w:rsidR="00F5110D">
              <w:rPr>
                <w:rFonts w:ascii="Calibri" w:hAnsi="Calibri" w:cs="Calibri"/>
                <w:sz w:val="24"/>
              </w:rPr>
              <w:t>.</w:t>
            </w:r>
          </w:p>
          <w:p w14:paraId="545A6C6C" w14:textId="647DDEE2" w:rsidR="00F5110D" w:rsidRPr="00F5110D" w:rsidRDefault="009E792F" w:rsidP="00F5110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Membership</w:t>
            </w:r>
            <w:r w:rsidR="00501E12">
              <w:rPr>
                <w:rFonts w:ascii="Calibri" w:hAnsi="Calibri" w:cs="Calibri"/>
                <w:sz w:val="24"/>
              </w:rPr>
              <w:t xml:space="preserve"> – new member desk welcome v</w:t>
            </w:r>
            <w:r w:rsidR="006D53AE">
              <w:rPr>
                <w:rFonts w:ascii="Calibri" w:hAnsi="Calibri" w:cs="Calibri"/>
                <w:sz w:val="24"/>
              </w:rPr>
              <w:t>olunteers / swag?</w:t>
            </w:r>
            <w:r w:rsidR="00F5110D">
              <w:rPr>
                <w:rFonts w:ascii="Calibri" w:hAnsi="Calibri" w:cs="Calibri"/>
                <w:sz w:val="24"/>
              </w:rPr>
              <w:t xml:space="preserve"> – Tyson is out drinking somewhere on a beach.</w:t>
            </w:r>
          </w:p>
          <w:p w14:paraId="72212ADC" w14:textId="77777777" w:rsidR="009E792F" w:rsidRPr="008B3B71" w:rsidRDefault="008B3B71" w:rsidP="005E315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Swag – Will have proposal at next meeting.</w:t>
            </w:r>
          </w:p>
        </w:tc>
        <w:tc>
          <w:tcPr>
            <w:tcW w:w="1530" w:type="dxa"/>
          </w:tcPr>
          <w:p w14:paraId="7D76400A" w14:textId="77777777" w:rsidR="009E792F" w:rsidRDefault="009E792F" w:rsidP="005E3155">
            <w:pPr>
              <w:rPr>
                <w:rFonts w:ascii="Calibri" w:hAnsi="Calibri" w:cs="Calibri"/>
              </w:rPr>
            </w:pPr>
          </w:p>
          <w:p w14:paraId="3C83C53B" w14:textId="77777777" w:rsidR="006C27FF" w:rsidRDefault="006C27FF" w:rsidP="005E31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Ronald</w:t>
            </w:r>
            <w:r w:rsidR="009E792F">
              <w:rPr>
                <w:rFonts w:ascii="Calibri" w:hAnsi="Calibri" w:cs="Calibri"/>
              </w:rPr>
              <w:br/>
              <w:t>Julia</w:t>
            </w:r>
          </w:p>
          <w:p w14:paraId="61574959" w14:textId="77777777" w:rsidR="00F5110D" w:rsidRDefault="00F5110D" w:rsidP="005E3155">
            <w:pPr>
              <w:rPr>
                <w:rFonts w:ascii="Calibri" w:hAnsi="Calibri" w:cs="Calibri"/>
              </w:rPr>
            </w:pPr>
          </w:p>
          <w:p w14:paraId="26323D2E" w14:textId="4BDC668F" w:rsidR="009E792F" w:rsidRDefault="006D53AE" w:rsidP="005E31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Sally</w:t>
            </w:r>
          </w:p>
          <w:p w14:paraId="7061D1E5" w14:textId="77777777" w:rsidR="008E1460" w:rsidRDefault="008E1460" w:rsidP="005E31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</w:t>
            </w:r>
          </w:p>
        </w:tc>
      </w:tr>
      <w:tr w:rsidR="008B3B71" w:rsidRPr="003D0B25" w14:paraId="330210AC" w14:textId="77777777" w:rsidTr="00CC136C">
        <w:tc>
          <w:tcPr>
            <w:tcW w:w="900" w:type="dxa"/>
          </w:tcPr>
          <w:p w14:paraId="605BE941" w14:textId="77777777" w:rsidR="008B3B71" w:rsidRDefault="008B3B71" w:rsidP="005E3155">
            <w:r>
              <w:t>10</w:t>
            </w:r>
          </w:p>
        </w:tc>
        <w:tc>
          <w:tcPr>
            <w:tcW w:w="7739" w:type="dxa"/>
            <w:tcBorders>
              <w:top w:val="nil"/>
              <w:bottom w:val="nil"/>
            </w:tcBorders>
          </w:tcPr>
          <w:p w14:paraId="2FCA60A0" w14:textId="77777777" w:rsidR="008B3B71" w:rsidRDefault="00A55DC9" w:rsidP="005E315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Employee Resource Groups (ERGs)</w:t>
            </w:r>
          </w:p>
          <w:p w14:paraId="41103EB3" w14:textId="405CB786" w:rsidR="00F5110D" w:rsidRDefault="00F5110D" w:rsidP="005E3155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There was a need for employees to be heard, ERG’s is the answer. Comprised of members of underrepresented communities. Carolyn wants these groups to help vet the ideas of where MAPE </w:t>
            </w:r>
            <w:r w:rsidR="00567572">
              <w:rPr>
                <w:rFonts w:ascii="Calibri" w:hAnsi="Calibri" w:cs="Calibri"/>
                <w:sz w:val="24"/>
              </w:rPr>
              <w:t xml:space="preserve">Allies </w:t>
            </w:r>
            <w:r>
              <w:rPr>
                <w:rFonts w:ascii="Calibri" w:hAnsi="Calibri" w:cs="Calibri"/>
                <w:sz w:val="24"/>
              </w:rPr>
              <w:t xml:space="preserve">(local) should focus on. Hopefully announced </w:t>
            </w:r>
            <w:r w:rsidR="00567572">
              <w:rPr>
                <w:rFonts w:ascii="Calibri" w:hAnsi="Calibri" w:cs="Calibri"/>
                <w:sz w:val="24"/>
              </w:rPr>
              <w:t>in about 6 months.</w:t>
            </w:r>
          </w:p>
        </w:tc>
        <w:tc>
          <w:tcPr>
            <w:tcW w:w="1530" w:type="dxa"/>
          </w:tcPr>
          <w:p w14:paraId="27423BEF" w14:textId="77777777" w:rsidR="008B3B71" w:rsidRDefault="00A55DC9" w:rsidP="005E31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Carolyn</w:t>
            </w:r>
          </w:p>
        </w:tc>
      </w:tr>
      <w:tr w:rsidR="00CC136C" w:rsidRPr="003D0B25" w14:paraId="491DBA2F" w14:textId="77777777" w:rsidTr="00CC136C">
        <w:tc>
          <w:tcPr>
            <w:tcW w:w="900" w:type="dxa"/>
          </w:tcPr>
          <w:p w14:paraId="71466FF2" w14:textId="77777777" w:rsidR="00CC136C" w:rsidRDefault="003F6AE7" w:rsidP="00CC136C">
            <w:r>
              <w:t>10</w:t>
            </w:r>
          </w:p>
        </w:tc>
        <w:tc>
          <w:tcPr>
            <w:tcW w:w="7739" w:type="dxa"/>
            <w:tcBorders>
              <w:top w:val="nil"/>
              <w:bottom w:val="nil"/>
            </w:tcBorders>
          </w:tcPr>
          <w:p w14:paraId="36419279" w14:textId="77777777" w:rsidR="009E792F" w:rsidRDefault="008B3B71" w:rsidP="009E79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</w:t>
            </w:r>
            <w:r w:rsidR="009E792F">
              <w:rPr>
                <w:rFonts w:ascii="Calibri" w:hAnsi="Calibri" w:cs="Calibri"/>
              </w:rPr>
              <w:t xml:space="preserve"> GM Planning (</w:t>
            </w:r>
            <w:r>
              <w:rPr>
                <w:rFonts w:ascii="Calibri" w:hAnsi="Calibri" w:cs="Calibri"/>
              </w:rPr>
              <w:t>3</w:t>
            </w:r>
            <w:r w:rsidR="009E792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19</w:t>
            </w:r>
            <w:r w:rsidR="009E792F">
              <w:rPr>
                <w:rFonts w:ascii="Calibri" w:hAnsi="Calibri" w:cs="Calibri"/>
              </w:rPr>
              <w:t xml:space="preserve">/2020)  </w:t>
            </w:r>
          </w:p>
          <w:p w14:paraId="0C9CF3AB" w14:textId="77777777" w:rsidR="009E792F" w:rsidRDefault="009E792F" w:rsidP="009E792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Updates</w:t>
            </w:r>
          </w:p>
          <w:p w14:paraId="7C3C9413" w14:textId="4CE94556" w:rsidR="00501E12" w:rsidRDefault="00501E12" w:rsidP="00501E12">
            <w:pPr>
              <w:pStyle w:val="ListParagraph"/>
              <w:numPr>
                <w:ilvl w:val="1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Steward </w:t>
            </w:r>
            <w:r w:rsidR="0056757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Ted</w:t>
            </w:r>
            <w:r w:rsidR="00567572">
              <w:rPr>
                <w:rFonts w:ascii="Calibri" w:hAnsi="Calibri" w:cs="Calibri"/>
              </w:rPr>
              <w:t xml:space="preserve"> – Got nothing. 3 min</w:t>
            </w:r>
          </w:p>
          <w:p w14:paraId="3B099C81" w14:textId="26880A26" w:rsidR="009E792F" w:rsidRDefault="009E792F" w:rsidP="009E792F">
            <w:pPr>
              <w:pStyle w:val="ListParagraph"/>
              <w:numPr>
                <w:ilvl w:val="1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</w:t>
            </w:r>
            <w:r w:rsidR="00501E12">
              <w:rPr>
                <w:rFonts w:ascii="Calibri" w:hAnsi="Calibri" w:cs="Calibri"/>
              </w:rPr>
              <w:t xml:space="preserve"> </w:t>
            </w:r>
            <w:r w:rsidR="00567572">
              <w:rPr>
                <w:rFonts w:ascii="Calibri" w:hAnsi="Calibri" w:cs="Calibri"/>
              </w:rPr>
              <w:t>–</w:t>
            </w:r>
            <w:r w:rsidR="00501E12">
              <w:rPr>
                <w:rFonts w:ascii="Calibri" w:hAnsi="Calibri" w:cs="Calibri"/>
              </w:rPr>
              <w:t xml:space="preserve"> Ronald</w:t>
            </w:r>
            <w:r w:rsidR="00567572">
              <w:rPr>
                <w:rFonts w:ascii="Calibri" w:hAnsi="Calibri" w:cs="Calibri"/>
              </w:rPr>
              <w:t xml:space="preserve"> – 5 min local budget</w:t>
            </w:r>
          </w:p>
          <w:p w14:paraId="7AC5E796" w14:textId="7BB7A1F0" w:rsidR="00501E12" w:rsidRPr="00501E12" w:rsidRDefault="00501E12" w:rsidP="00501E12">
            <w:pPr>
              <w:pStyle w:val="ListParagraph"/>
              <w:numPr>
                <w:ilvl w:val="1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Nominations </w:t>
            </w:r>
            <w:r w:rsidR="00567572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Ronald</w:t>
            </w:r>
            <w:r w:rsidR="00567572">
              <w:rPr>
                <w:rFonts w:ascii="Calibri" w:hAnsi="Calibri" w:cs="Calibri"/>
              </w:rPr>
              <w:t xml:space="preserve"> – 5 min Nominations</w:t>
            </w:r>
          </w:p>
          <w:p w14:paraId="155266D2" w14:textId="13B29731" w:rsidR="009E792F" w:rsidRDefault="009E792F" w:rsidP="009E792F">
            <w:pPr>
              <w:pStyle w:val="ListParagraph"/>
              <w:numPr>
                <w:ilvl w:val="1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Activities</w:t>
            </w:r>
            <w:r w:rsidR="00501E12">
              <w:rPr>
                <w:rFonts w:ascii="Calibri" w:hAnsi="Calibri" w:cs="Calibri"/>
              </w:rPr>
              <w:t xml:space="preserve"> – Julia</w:t>
            </w:r>
            <w:r w:rsidR="00567572">
              <w:rPr>
                <w:rFonts w:ascii="Calibri" w:hAnsi="Calibri" w:cs="Calibri"/>
              </w:rPr>
              <w:t xml:space="preserve"> – Who ever opens the GM run through the 2 upcoming activities (HH and Community event)</w:t>
            </w:r>
          </w:p>
          <w:p w14:paraId="153F4D8C" w14:textId="77777777" w:rsidR="009E792F" w:rsidRDefault="009E792F" w:rsidP="009E792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 401 and our role in MAPE</w:t>
            </w:r>
          </w:p>
          <w:p w14:paraId="388EC3BC" w14:textId="77777777" w:rsidR="009E792F" w:rsidRDefault="009E792F" w:rsidP="009E792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Overview of MAPE structure</w:t>
            </w:r>
            <w:r w:rsidR="008B3B71">
              <w:rPr>
                <w:rFonts w:ascii="Calibri" w:hAnsi="Calibri" w:cs="Calibri"/>
              </w:rPr>
              <w:t xml:space="preserve"> - Sally</w:t>
            </w:r>
          </w:p>
          <w:p w14:paraId="57F7CEE6" w14:textId="77777777" w:rsidR="009E792F" w:rsidRDefault="009E792F" w:rsidP="009E792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 of the locals</w:t>
            </w:r>
          </w:p>
          <w:p w14:paraId="58C931F5" w14:textId="63070F61" w:rsidR="009E792F" w:rsidRDefault="009E792F" w:rsidP="009E792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dues are managed/dedicated</w:t>
            </w:r>
            <w:r w:rsidR="008B3B71">
              <w:rPr>
                <w:rFonts w:ascii="Calibri" w:hAnsi="Calibri" w:cs="Calibri"/>
              </w:rPr>
              <w:t xml:space="preserve"> </w:t>
            </w:r>
            <w:r w:rsidR="00CB4C83">
              <w:rPr>
                <w:rFonts w:ascii="Calibri" w:hAnsi="Calibri" w:cs="Calibri"/>
              </w:rPr>
              <w:t>–</w:t>
            </w:r>
            <w:r w:rsidR="008B3B71">
              <w:rPr>
                <w:rFonts w:ascii="Calibri" w:hAnsi="Calibri" w:cs="Calibri"/>
              </w:rPr>
              <w:t xml:space="preserve"> Amy</w:t>
            </w:r>
          </w:p>
          <w:p w14:paraId="27D59608" w14:textId="0DF572E9" w:rsidR="00CB4C83" w:rsidRDefault="00CB4C83" w:rsidP="00CB4C83">
            <w:pPr>
              <w:pStyle w:val="ListParagraph"/>
              <w:numPr>
                <w:ilvl w:val="2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explanation of where money goes and how it makes money.</w:t>
            </w:r>
            <w:r w:rsidR="00567572">
              <w:rPr>
                <w:rFonts w:ascii="Calibri" w:hAnsi="Calibri" w:cs="Calibri"/>
              </w:rPr>
              <w:t xml:space="preserve"> 10 min estimate</w:t>
            </w:r>
          </w:p>
          <w:p w14:paraId="398E6D21" w14:textId="77777777" w:rsidR="009E792F" w:rsidRDefault="009E792F" w:rsidP="009E792F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Strategic Planning at MAPE Central</w:t>
            </w:r>
            <w:r w:rsidR="008B3B71">
              <w:rPr>
                <w:rFonts w:ascii="Calibri" w:hAnsi="Calibri" w:cs="Calibri"/>
              </w:rPr>
              <w:t xml:space="preserve"> – Thu / Amy</w:t>
            </w:r>
          </w:p>
          <w:p w14:paraId="27FD5EC3" w14:textId="77777777" w:rsidR="00CC136C" w:rsidRPr="008E1460" w:rsidRDefault="008E1460" w:rsidP="00CC136C">
            <w:pPr>
              <w:pStyle w:val="ListParagraph"/>
              <w:numPr>
                <w:ilvl w:val="2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Facilitated Discussion with Lina </w:t>
            </w:r>
            <w:proofErr w:type="spellStart"/>
            <w:r>
              <w:rPr>
                <w:rFonts w:ascii="Calibri" w:hAnsi="Calibri" w:cs="Calibri"/>
              </w:rPr>
              <w:t>Jamoul</w:t>
            </w:r>
            <w:proofErr w:type="spellEnd"/>
          </w:p>
        </w:tc>
        <w:tc>
          <w:tcPr>
            <w:tcW w:w="1530" w:type="dxa"/>
          </w:tcPr>
          <w:p w14:paraId="3E29152A" w14:textId="77777777" w:rsidR="00CC136C" w:rsidRPr="003D0B25" w:rsidRDefault="00501E12" w:rsidP="00CC1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All</w:t>
            </w:r>
          </w:p>
        </w:tc>
      </w:tr>
      <w:tr w:rsidR="00CC136C" w:rsidRPr="003D0B25" w14:paraId="4D22BB39" w14:textId="77777777" w:rsidTr="00CC136C">
        <w:tc>
          <w:tcPr>
            <w:tcW w:w="900" w:type="dxa"/>
          </w:tcPr>
          <w:p w14:paraId="147C7352" w14:textId="77777777" w:rsidR="00CC136C" w:rsidRDefault="005E3155" w:rsidP="007428C5">
            <w:r>
              <w:t>10</w:t>
            </w:r>
          </w:p>
        </w:tc>
        <w:tc>
          <w:tcPr>
            <w:tcW w:w="7739" w:type="dxa"/>
          </w:tcPr>
          <w:p w14:paraId="0560C6E4" w14:textId="77777777" w:rsidR="008E1460" w:rsidRPr="008E1460" w:rsidRDefault="008E1460" w:rsidP="008E14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Misc.</w:t>
            </w:r>
            <w:r w:rsidR="00512288">
              <w:rPr>
                <w:rFonts w:ascii="Calibri" w:hAnsi="Calibri" w:cs="Calibri"/>
              </w:rPr>
              <w:t xml:space="preserve"> (as</w:t>
            </w:r>
            <w:r w:rsidR="00501E12">
              <w:rPr>
                <w:rFonts w:ascii="Calibri" w:hAnsi="Calibri" w:cs="Calibri"/>
              </w:rPr>
              <w:t xml:space="preserve"> time allows)</w:t>
            </w:r>
          </w:p>
          <w:p w14:paraId="6CBAD1D9" w14:textId="60DB2EBF" w:rsidR="00501E12" w:rsidRPr="008E1460" w:rsidRDefault="00501E12" w:rsidP="00501E12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Coffee Break and Vendors</w:t>
            </w:r>
            <w:r w:rsidR="0089092B">
              <w:rPr>
                <w:rFonts w:ascii="Calibri" w:hAnsi="Calibri" w:cs="Calibri"/>
              </w:rPr>
              <w:t xml:space="preserve"> – Vendors are currently tabled. Outside vendors have to be vetted and go through the bidding process.</w:t>
            </w:r>
          </w:p>
          <w:p w14:paraId="56115470" w14:textId="77777777" w:rsidR="00CC136C" w:rsidRDefault="008E1460" w:rsidP="008E146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8E1460">
              <w:rPr>
                <w:rFonts w:ascii="Calibri" w:hAnsi="Calibri" w:cs="Calibri"/>
              </w:rPr>
              <w:t>Reflections from meeting with 801</w:t>
            </w:r>
            <w:bookmarkStart w:id="0" w:name="_GoBack"/>
            <w:bookmarkEnd w:id="0"/>
          </w:p>
          <w:p w14:paraId="71E12806" w14:textId="77777777" w:rsidR="008E1460" w:rsidRPr="00501E12" w:rsidRDefault="008E1460" w:rsidP="00501E12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Future meeting ideas/suggestions</w:t>
            </w:r>
          </w:p>
        </w:tc>
        <w:tc>
          <w:tcPr>
            <w:tcW w:w="1530" w:type="dxa"/>
          </w:tcPr>
          <w:p w14:paraId="65C95820" w14:textId="77777777" w:rsidR="00512288" w:rsidRDefault="00512288" w:rsidP="0051228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  <w:p w14:paraId="7846BDD4" w14:textId="77777777" w:rsidR="00CC136C" w:rsidRDefault="00CC136C" w:rsidP="007428C5">
            <w:pPr>
              <w:rPr>
                <w:rFonts w:ascii="Calibri" w:hAnsi="Calibri" w:cs="Calibri"/>
              </w:rPr>
            </w:pPr>
          </w:p>
          <w:p w14:paraId="4CED7808" w14:textId="77777777" w:rsidR="008E1460" w:rsidRDefault="008E1460" w:rsidP="00512288">
            <w:pPr>
              <w:rPr>
                <w:rFonts w:ascii="Calibri" w:hAnsi="Calibri" w:cs="Calibri"/>
              </w:rPr>
            </w:pPr>
          </w:p>
        </w:tc>
      </w:tr>
      <w:tr w:rsidR="00CC136C" w:rsidRPr="003D0B25" w14:paraId="2DC20A55" w14:textId="77777777" w:rsidTr="00CC136C"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48755E43" w14:textId="77777777" w:rsidR="00CC136C" w:rsidRDefault="00CC136C" w:rsidP="007428C5"/>
        </w:tc>
        <w:tc>
          <w:tcPr>
            <w:tcW w:w="7739" w:type="dxa"/>
            <w:tcBorders>
              <w:top w:val="nil"/>
              <w:left w:val="nil"/>
              <w:bottom w:val="single" w:sz="4" w:space="0" w:color="000000" w:themeColor="text1"/>
            </w:tcBorders>
          </w:tcPr>
          <w:sdt>
            <w:sdtPr>
              <w:rPr>
                <w:rFonts w:ascii="Calibri" w:hAnsi="Calibri" w:cs="Calibri"/>
              </w:rPr>
              <w:alias w:val="Enter item here:"/>
              <w:tag w:val="Enter item here:"/>
              <w:id w:val="-1279950456"/>
              <w:placeholder>
                <w:docPart w:val="B481F057A0504334A4995630E7149D9B"/>
              </w:placeholder>
              <w:temporary/>
              <w:showingPlcHdr/>
              <w15:appearance w15:val="hidden"/>
            </w:sdtPr>
            <w:sdtEndPr/>
            <w:sdtContent>
              <w:p w14:paraId="59AE0109" w14:textId="77777777" w:rsidR="00CC136C" w:rsidRDefault="00CC136C" w:rsidP="007428C5">
                <w:pPr>
                  <w:rPr>
                    <w:rFonts w:ascii="Calibri" w:hAnsi="Calibri" w:cs="Calibri"/>
                    <w:sz w:val="24"/>
                  </w:rPr>
                </w:pPr>
                <w:r w:rsidRPr="009B7458">
                  <w:rPr>
                    <w:rFonts w:ascii="Calibri" w:hAnsi="Calibri" w:cs="Calibri"/>
                  </w:rPr>
                  <w:t>Adjournment</w:t>
                </w:r>
              </w:p>
            </w:sdtContent>
          </w:sdt>
        </w:tc>
        <w:tc>
          <w:tcPr>
            <w:tcW w:w="1530" w:type="dxa"/>
          </w:tcPr>
          <w:p w14:paraId="036AA82A" w14:textId="77777777" w:rsidR="00CC136C" w:rsidRDefault="00CC136C" w:rsidP="007428C5">
            <w:pPr>
              <w:rPr>
                <w:rFonts w:ascii="Calibri" w:hAnsi="Calibri" w:cs="Calibri"/>
              </w:rPr>
            </w:pPr>
          </w:p>
        </w:tc>
      </w:tr>
    </w:tbl>
    <w:p w14:paraId="081325C4" w14:textId="77777777" w:rsidR="00A667BA" w:rsidRPr="00A667BA" w:rsidRDefault="00A667BA" w:rsidP="00501E12"/>
    <w:sectPr w:rsidR="00A667BA" w:rsidRPr="00A667B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CAD1" w14:textId="77777777" w:rsidR="00256D5A" w:rsidRDefault="00256D5A">
      <w:r>
        <w:separator/>
      </w:r>
    </w:p>
  </w:endnote>
  <w:endnote w:type="continuationSeparator" w:id="0">
    <w:p w14:paraId="05DF0C98" w14:textId="77777777" w:rsidR="00256D5A" w:rsidRDefault="002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5ED0" w14:textId="77777777" w:rsidR="00256D5A" w:rsidRDefault="00256D5A">
      <w:r>
        <w:separator/>
      </w:r>
    </w:p>
  </w:footnote>
  <w:footnote w:type="continuationSeparator" w:id="0">
    <w:p w14:paraId="56EC7ECC" w14:textId="77777777" w:rsidR="00256D5A" w:rsidRDefault="002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07D57"/>
    <w:multiLevelType w:val="hybridMultilevel"/>
    <w:tmpl w:val="AD342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84796"/>
    <w:multiLevelType w:val="hybridMultilevel"/>
    <w:tmpl w:val="498CEDD0"/>
    <w:lvl w:ilvl="0" w:tplc="3EC44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1A08FC"/>
    <w:multiLevelType w:val="hybridMultilevel"/>
    <w:tmpl w:val="B3C083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D7D6B"/>
    <w:multiLevelType w:val="hybridMultilevel"/>
    <w:tmpl w:val="7D42DF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0F3E65B7"/>
    <w:multiLevelType w:val="hybridMultilevel"/>
    <w:tmpl w:val="CCD6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512F2"/>
    <w:multiLevelType w:val="hybridMultilevel"/>
    <w:tmpl w:val="13A89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A37B7"/>
    <w:multiLevelType w:val="hybridMultilevel"/>
    <w:tmpl w:val="FACE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E2"/>
    <w:multiLevelType w:val="hybridMultilevel"/>
    <w:tmpl w:val="E2AE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C65D8"/>
    <w:multiLevelType w:val="hybridMultilevel"/>
    <w:tmpl w:val="A53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20567"/>
    <w:multiLevelType w:val="hybridMultilevel"/>
    <w:tmpl w:val="F3F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47654"/>
    <w:multiLevelType w:val="hybridMultilevel"/>
    <w:tmpl w:val="A9D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34331"/>
    <w:multiLevelType w:val="hybridMultilevel"/>
    <w:tmpl w:val="A2C27C4C"/>
    <w:lvl w:ilvl="0" w:tplc="F46670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C52F4"/>
    <w:multiLevelType w:val="hybridMultilevel"/>
    <w:tmpl w:val="692A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D7671"/>
    <w:multiLevelType w:val="hybridMultilevel"/>
    <w:tmpl w:val="4F94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D44A1"/>
    <w:multiLevelType w:val="hybridMultilevel"/>
    <w:tmpl w:val="1BA0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14206"/>
    <w:multiLevelType w:val="hybridMultilevel"/>
    <w:tmpl w:val="38B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E75C9"/>
    <w:multiLevelType w:val="hybridMultilevel"/>
    <w:tmpl w:val="41EAFF38"/>
    <w:lvl w:ilvl="0" w:tplc="5F522FF6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 w15:restartNumberingAfterBreak="0">
    <w:nsid w:val="7DD822CB"/>
    <w:multiLevelType w:val="hybridMultilevel"/>
    <w:tmpl w:val="684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17"/>
  </w:num>
  <w:num w:numId="18">
    <w:abstractNumId w:val="25"/>
  </w:num>
  <w:num w:numId="19">
    <w:abstractNumId w:val="18"/>
  </w:num>
  <w:num w:numId="20">
    <w:abstractNumId w:val="12"/>
  </w:num>
  <w:num w:numId="21">
    <w:abstractNumId w:val="28"/>
  </w:num>
  <w:num w:numId="22">
    <w:abstractNumId w:val="11"/>
  </w:num>
  <w:num w:numId="23">
    <w:abstractNumId w:val="20"/>
  </w:num>
  <w:num w:numId="24">
    <w:abstractNumId w:val="21"/>
  </w:num>
  <w:num w:numId="25">
    <w:abstractNumId w:val="27"/>
  </w:num>
  <w:num w:numId="26">
    <w:abstractNumId w:val="30"/>
  </w:num>
  <w:num w:numId="27">
    <w:abstractNumId w:val="15"/>
  </w:num>
  <w:num w:numId="28">
    <w:abstractNumId w:val="23"/>
  </w:num>
  <w:num w:numId="29">
    <w:abstractNumId w:val="24"/>
  </w:num>
  <w:num w:numId="30">
    <w:abstractNumId w:val="26"/>
  </w:num>
  <w:num w:numId="31">
    <w:abstractNumId w:val="32"/>
  </w:num>
  <w:num w:numId="32">
    <w:abstractNumId w:val="1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1067961-ad04-4079-ba3a-2231cb8c2f0e"/>
  </w:docVars>
  <w:rsids>
    <w:rsidRoot w:val="0014455E"/>
    <w:rsid w:val="0001247D"/>
    <w:rsid w:val="000175F6"/>
    <w:rsid w:val="00020C7F"/>
    <w:rsid w:val="00023BFF"/>
    <w:rsid w:val="00040321"/>
    <w:rsid w:val="00056A87"/>
    <w:rsid w:val="00062073"/>
    <w:rsid w:val="000810E7"/>
    <w:rsid w:val="00092DCA"/>
    <w:rsid w:val="000951EE"/>
    <w:rsid w:val="000A0809"/>
    <w:rsid w:val="000A2D2C"/>
    <w:rsid w:val="000A4C92"/>
    <w:rsid w:val="000B0BB9"/>
    <w:rsid w:val="000B2DB4"/>
    <w:rsid w:val="000C4AFA"/>
    <w:rsid w:val="000E01CD"/>
    <w:rsid w:val="0012083B"/>
    <w:rsid w:val="0014455E"/>
    <w:rsid w:val="00164F9A"/>
    <w:rsid w:val="00175AA5"/>
    <w:rsid w:val="001A041B"/>
    <w:rsid w:val="001B4D7F"/>
    <w:rsid w:val="001C0513"/>
    <w:rsid w:val="001C478F"/>
    <w:rsid w:val="001C6304"/>
    <w:rsid w:val="001E4C20"/>
    <w:rsid w:val="00217885"/>
    <w:rsid w:val="00217FA0"/>
    <w:rsid w:val="00234D4E"/>
    <w:rsid w:val="00252FF4"/>
    <w:rsid w:val="00255245"/>
    <w:rsid w:val="00256D5A"/>
    <w:rsid w:val="00267B5F"/>
    <w:rsid w:val="002733A9"/>
    <w:rsid w:val="002A7706"/>
    <w:rsid w:val="002C1E0A"/>
    <w:rsid w:val="002E4E25"/>
    <w:rsid w:val="00305764"/>
    <w:rsid w:val="00310BF2"/>
    <w:rsid w:val="00322AA9"/>
    <w:rsid w:val="00354D4E"/>
    <w:rsid w:val="00360582"/>
    <w:rsid w:val="00363317"/>
    <w:rsid w:val="00365C3E"/>
    <w:rsid w:val="003860D5"/>
    <w:rsid w:val="003B4D21"/>
    <w:rsid w:val="003B719E"/>
    <w:rsid w:val="003C6E6F"/>
    <w:rsid w:val="003D007C"/>
    <w:rsid w:val="003D0B25"/>
    <w:rsid w:val="003F6AE7"/>
    <w:rsid w:val="0040230E"/>
    <w:rsid w:val="0040751A"/>
    <w:rsid w:val="00435FED"/>
    <w:rsid w:val="00467C20"/>
    <w:rsid w:val="004850CD"/>
    <w:rsid w:val="0049237B"/>
    <w:rsid w:val="00497EB5"/>
    <w:rsid w:val="004B05D0"/>
    <w:rsid w:val="004C005E"/>
    <w:rsid w:val="004C2434"/>
    <w:rsid w:val="004E6E89"/>
    <w:rsid w:val="004F0D05"/>
    <w:rsid w:val="00501E12"/>
    <w:rsid w:val="00512288"/>
    <w:rsid w:val="005251B0"/>
    <w:rsid w:val="005335D6"/>
    <w:rsid w:val="00546EA5"/>
    <w:rsid w:val="00565E9D"/>
    <w:rsid w:val="00567572"/>
    <w:rsid w:val="005915E3"/>
    <w:rsid w:val="00593F63"/>
    <w:rsid w:val="005974EC"/>
    <w:rsid w:val="005A275E"/>
    <w:rsid w:val="005C05E8"/>
    <w:rsid w:val="005C75C2"/>
    <w:rsid w:val="005D6744"/>
    <w:rsid w:val="005E17C8"/>
    <w:rsid w:val="005E3155"/>
    <w:rsid w:val="005F414A"/>
    <w:rsid w:val="005F76A9"/>
    <w:rsid w:val="00604FBD"/>
    <w:rsid w:val="006163C2"/>
    <w:rsid w:val="00633612"/>
    <w:rsid w:val="00646228"/>
    <w:rsid w:val="00662A68"/>
    <w:rsid w:val="00676D84"/>
    <w:rsid w:val="006C27FF"/>
    <w:rsid w:val="006D53AE"/>
    <w:rsid w:val="007279C1"/>
    <w:rsid w:val="00735D02"/>
    <w:rsid w:val="007428C5"/>
    <w:rsid w:val="00744325"/>
    <w:rsid w:val="00761DEA"/>
    <w:rsid w:val="00785423"/>
    <w:rsid w:val="007A7DDB"/>
    <w:rsid w:val="007D3A83"/>
    <w:rsid w:val="007D57CE"/>
    <w:rsid w:val="007F1DA8"/>
    <w:rsid w:val="00802038"/>
    <w:rsid w:val="0080741C"/>
    <w:rsid w:val="00807678"/>
    <w:rsid w:val="00850B65"/>
    <w:rsid w:val="0088504F"/>
    <w:rsid w:val="0089092B"/>
    <w:rsid w:val="008B3B71"/>
    <w:rsid w:val="008C44D7"/>
    <w:rsid w:val="008E1460"/>
    <w:rsid w:val="008E36CC"/>
    <w:rsid w:val="008F7C98"/>
    <w:rsid w:val="0090663E"/>
    <w:rsid w:val="009111A5"/>
    <w:rsid w:val="0092131B"/>
    <w:rsid w:val="0095032A"/>
    <w:rsid w:val="00954AAC"/>
    <w:rsid w:val="009B4195"/>
    <w:rsid w:val="009B7458"/>
    <w:rsid w:val="009C027C"/>
    <w:rsid w:val="009C4FB6"/>
    <w:rsid w:val="009E792F"/>
    <w:rsid w:val="009F3856"/>
    <w:rsid w:val="009F4B73"/>
    <w:rsid w:val="00A000CA"/>
    <w:rsid w:val="00A0249D"/>
    <w:rsid w:val="00A07ACA"/>
    <w:rsid w:val="00A43F55"/>
    <w:rsid w:val="00A55DC9"/>
    <w:rsid w:val="00A667BA"/>
    <w:rsid w:val="00A74960"/>
    <w:rsid w:val="00A8706C"/>
    <w:rsid w:val="00AA1798"/>
    <w:rsid w:val="00AC7094"/>
    <w:rsid w:val="00AD707A"/>
    <w:rsid w:val="00B05E9E"/>
    <w:rsid w:val="00B3399C"/>
    <w:rsid w:val="00B452F2"/>
    <w:rsid w:val="00B507E2"/>
    <w:rsid w:val="00B533B1"/>
    <w:rsid w:val="00B5475B"/>
    <w:rsid w:val="00B6425F"/>
    <w:rsid w:val="00B95DB4"/>
    <w:rsid w:val="00BB0A66"/>
    <w:rsid w:val="00BB0F1B"/>
    <w:rsid w:val="00BB2FDF"/>
    <w:rsid w:val="00BB3D4B"/>
    <w:rsid w:val="00BC066E"/>
    <w:rsid w:val="00C13451"/>
    <w:rsid w:val="00C47C62"/>
    <w:rsid w:val="00C5657F"/>
    <w:rsid w:val="00C7500E"/>
    <w:rsid w:val="00C772AC"/>
    <w:rsid w:val="00C90D6D"/>
    <w:rsid w:val="00C91304"/>
    <w:rsid w:val="00C92044"/>
    <w:rsid w:val="00CA1942"/>
    <w:rsid w:val="00CB4C83"/>
    <w:rsid w:val="00CC136C"/>
    <w:rsid w:val="00CC1A75"/>
    <w:rsid w:val="00CC2C9F"/>
    <w:rsid w:val="00CC75AC"/>
    <w:rsid w:val="00CD3DE9"/>
    <w:rsid w:val="00CD3E2A"/>
    <w:rsid w:val="00CF7A39"/>
    <w:rsid w:val="00D02BB2"/>
    <w:rsid w:val="00D04D2C"/>
    <w:rsid w:val="00D20E99"/>
    <w:rsid w:val="00D4792F"/>
    <w:rsid w:val="00D5764A"/>
    <w:rsid w:val="00D73B5A"/>
    <w:rsid w:val="00D827D1"/>
    <w:rsid w:val="00D8320C"/>
    <w:rsid w:val="00D92060"/>
    <w:rsid w:val="00DB564E"/>
    <w:rsid w:val="00DD4125"/>
    <w:rsid w:val="00DE0DC5"/>
    <w:rsid w:val="00DF32F7"/>
    <w:rsid w:val="00DF3437"/>
    <w:rsid w:val="00E1086D"/>
    <w:rsid w:val="00E24DA1"/>
    <w:rsid w:val="00E40CAE"/>
    <w:rsid w:val="00E450F8"/>
    <w:rsid w:val="00E63A1A"/>
    <w:rsid w:val="00E928A3"/>
    <w:rsid w:val="00E94F65"/>
    <w:rsid w:val="00EA28A0"/>
    <w:rsid w:val="00EC1BB7"/>
    <w:rsid w:val="00EC70DE"/>
    <w:rsid w:val="00EC7169"/>
    <w:rsid w:val="00ED6850"/>
    <w:rsid w:val="00EE0D26"/>
    <w:rsid w:val="00EE5915"/>
    <w:rsid w:val="00EF2881"/>
    <w:rsid w:val="00F13B5E"/>
    <w:rsid w:val="00F219AB"/>
    <w:rsid w:val="00F33828"/>
    <w:rsid w:val="00F43570"/>
    <w:rsid w:val="00F5110D"/>
    <w:rsid w:val="00F64388"/>
    <w:rsid w:val="00F64CED"/>
    <w:rsid w:val="00F82617"/>
    <w:rsid w:val="00F940CA"/>
    <w:rsid w:val="00FA5B12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E53E1"/>
  <w15:chartTrackingRefBased/>
  <w15:docId w15:val="{07EABA1E-8BE9-4A24-9720-918CE00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316757" w:themeColor="accent3" w:themeShade="80"/>
        <w:bottom w:val="single" w:sz="4" w:space="1" w:color="316757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316757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1A495D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265F65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1A495D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1A495D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1A495D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1A495C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1A495C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1A495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1A495D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1A495D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1A495D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ood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4CE18E4BD84C02BDA2D8CCE07A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7837-EE0D-402F-82CC-574772AA8536}"/>
      </w:docPartPr>
      <w:docPartBody>
        <w:p w:rsidR="00A47CD3" w:rsidRDefault="007A3E64">
          <w:pPr>
            <w:pStyle w:val="B44CE18E4BD84C02BDA2D8CCE07A0C0F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7A76A2ABB1DE47288377FFBDD2FB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BF35-47F9-4B7D-8FAC-16E519903828}"/>
      </w:docPartPr>
      <w:docPartBody>
        <w:p w:rsidR="00D3776D" w:rsidRDefault="0072210D" w:rsidP="0072210D">
          <w:pPr>
            <w:pStyle w:val="7A76A2ABB1DE47288377FFBDD2FB03A9"/>
          </w:pPr>
          <w:r w:rsidRPr="00802038">
            <w:t>Item</w:t>
          </w:r>
        </w:p>
      </w:docPartBody>
    </w:docPart>
    <w:docPart>
      <w:docPartPr>
        <w:name w:val="2C45A00901A148E7BDE9C74E9178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9C58-A162-41D2-A6D0-3295ED3C7789}"/>
      </w:docPartPr>
      <w:docPartBody>
        <w:p w:rsidR="00D3776D" w:rsidRDefault="0072210D" w:rsidP="0072210D">
          <w:pPr>
            <w:pStyle w:val="2C45A00901A148E7BDE9C74E9178923D"/>
          </w:pPr>
          <w:r>
            <w:t>Owner</w:t>
          </w:r>
        </w:p>
      </w:docPartBody>
    </w:docPart>
    <w:docPart>
      <w:docPartPr>
        <w:name w:val="B481F057A0504334A4995630E714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CA06-176E-4373-ABC0-5E0E43E0416B}"/>
      </w:docPartPr>
      <w:docPartBody>
        <w:p w:rsidR="002C576C" w:rsidRDefault="00E60782" w:rsidP="00E60782">
          <w:pPr>
            <w:pStyle w:val="B481F057A0504334A4995630E7149D9B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E0"/>
    <w:rsid w:val="00151138"/>
    <w:rsid w:val="001C6C7C"/>
    <w:rsid w:val="001F17E7"/>
    <w:rsid w:val="00245CCE"/>
    <w:rsid w:val="002C576C"/>
    <w:rsid w:val="002E0712"/>
    <w:rsid w:val="003722E0"/>
    <w:rsid w:val="003B57CA"/>
    <w:rsid w:val="003D1623"/>
    <w:rsid w:val="004115F4"/>
    <w:rsid w:val="00434810"/>
    <w:rsid w:val="004513D6"/>
    <w:rsid w:val="005403BC"/>
    <w:rsid w:val="005A4B85"/>
    <w:rsid w:val="006E0BF2"/>
    <w:rsid w:val="0072210D"/>
    <w:rsid w:val="007A3E64"/>
    <w:rsid w:val="007C2485"/>
    <w:rsid w:val="00815489"/>
    <w:rsid w:val="0085373D"/>
    <w:rsid w:val="00853D47"/>
    <w:rsid w:val="009245E8"/>
    <w:rsid w:val="00975F6C"/>
    <w:rsid w:val="009D34F1"/>
    <w:rsid w:val="009F798E"/>
    <w:rsid w:val="00A106CD"/>
    <w:rsid w:val="00A47CD3"/>
    <w:rsid w:val="00AB01C6"/>
    <w:rsid w:val="00B44B1D"/>
    <w:rsid w:val="00B67FAE"/>
    <w:rsid w:val="00BB5FD1"/>
    <w:rsid w:val="00CE5B16"/>
    <w:rsid w:val="00D3776D"/>
    <w:rsid w:val="00D70E13"/>
    <w:rsid w:val="00D92467"/>
    <w:rsid w:val="00DB13CC"/>
    <w:rsid w:val="00DD79D5"/>
    <w:rsid w:val="00DE10E4"/>
    <w:rsid w:val="00DE3515"/>
    <w:rsid w:val="00E5400B"/>
    <w:rsid w:val="00E60782"/>
    <w:rsid w:val="00F012DB"/>
    <w:rsid w:val="00F27889"/>
    <w:rsid w:val="00F800F6"/>
    <w:rsid w:val="00F91EDF"/>
    <w:rsid w:val="00F92D16"/>
    <w:rsid w:val="00F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72C1ECDB49ABB6A2605FC3DB600A">
    <w:name w:val="828572C1ECDB49ABB6A2605FC3DB600A"/>
  </w:style>
  <w:style w:type="paragraph" w:customStyle="1" w:styleId="72978375E0E24F0CBB33B522590E11BF">
    <w:name w:val="72978375E0E24F0CBB33B522590E11BF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4E46E593D274F94AB8D08B46290AF30">
    <w:name w:val="84E46E593D274F94AB8D08B46290AF30"/>
  </w:style>
  <w:style w:type="paragraph" w:customStyle="1" w:styleId="089028CF18334DE0ACE3481FCA360F7A">
    <w:name w:val="089028CF18334DE0ACE3481FCA360F7A"/>
  </w:style>
  <w:style w:type="paragraph" w:customStyle="1" w:styleId="63A6E0BB395F4A7AABD1A99B4576C9EB">
    <w:name w:val="63A6E0BB395F4A7AABD1A99B4576C9EB"/>
  </w:style>
  <w:style w:type="paragraph" w:customStyle="1" w:styleId="B44CE18E4BD84C02BDA2D8CCE07A0C0F">
    <w:name w:val="B44CE18E4BD84C02BDA2D8CCE07A0C0F"/>
  </w:style>
  <w:style w:type="paragraph" w:customStyle="1" w:styleId="67DCC4B0CF54452B81656FFD7BEE1B81">
    <w:name w:val="67DCC4B0CF54452B81656FFD7BEE1B81"/>
  </w:style>
  <w:style w:type="paragraph" w:customStyle="1" w:styleId="04D4BD1AB02046D8900C4051813CE429">
    <w:name w:val="04D4BD1AB02046D8900C4051813CE429"/>
  </w:style>
  <w:style w:type="paragraph" w:customStyle="1" w:styleId="54ACBD6687194E8580F954E3FE9F71E4">
    <w:name w:val="54ACBD6687194E8580F954E3FE9F71E4"/>
  </w:style>
  <w:style w:type="paragraph" w:customStyle="1" w:styleId="E439BB2D2DA64A6B9C328DA75BB74D5F">
    <w:name w:val="E439BB2D2DA64A6B9C328DA75BB74D5F"/>
  </w:style>
  <w:style w:type="paragraph" w:customStyle="1" w:styleId="53AE3333C5A84996BB0DE65A81E7F1E5">
    <w:name w:val="53AE3333C5A84996BB0DE65A81E7F1E5"/>
  </w:style>
  <w:style w:type="paragraph" w:customStyle="1" w:styleId="42849A37ED3E4D1A98A071BDEE59BB7A">
    <w:name w:val="42849A37ED3E4D1A98A071BDEE59BB7A"/>
  </w:style>
  <w:style w:type="paragraph" w:customStyle="1" w:styleId="911C5DD4D65A4779B185D99A3165E4A0">
    <w:name w:val="911C5DD4D65A4779B185D99A3165E4A0"/>
  </w:style>
  <w:style w:type="paragraph" w:customStyle="1" w:styleId="5E6494A54A354F0383F9417BA8A8282D">
    <w:name w:val="5E6494A54A354F0383F9417BA8A8282D"/>
  </w:style>
  <w:style w:type="paragraph" w:customStyle="1" w:styleId="B10E5DCC989445DC9C2CC29ACB3A10CE">
    <w:name w:val="B10E5DCC989445DC9C2CC29ACB3A10CE"/>
  </w:style>
  <w:style w:type="paragraph" w:customStyle="1" w:styleId="CF3E9E3BAD2948EBAEDFD27F3B620271">
    <w:name w:val="CF3E9E3BAD2948EBAEDFD27F3B620271"/>
  </w:style>
  <w:style w:type="paragraph" w:customStyle="1" w:styleId="C055C6CEDBBF4F5885797E34B675F223">
    <w:name w:val="C055C6CEDBBF4F5885797E34B675F223"/>
  </w:style>
  <w:style w:type="paragraph" w:customStyle="1" w:styleId="6C04E4AB82AF4B519F1DAA0FD79FD2AF">
    <w:name w:val="6C04E4AB82AF4B519F1DAA0FD79FD2AF"/>
  </w:style>
  <w:style w:type="paragraph" w:customStyle="1" w:styleId="4F8AA0852B194D9F8D69DDE3DE9EEF02">
    <w:name w:val="4F8AA0852B194D9F8D69DDE3DE9EEF02"/>
  </w:style>
  <w:style w:type="paragraph" w:customStyle="1" w:styleId="AF87B0D86D6146B780E7487EFB30290D">
    <w:name w:val="AF87B0D86D6146B780E7487EFB30290D"/>
  </w:style>
  <w:style w:type="paragraph" w:customStyle="1" w:styleId="91B2CB59696E4C82BE05867EA9F1F7CE">
    <w:name w:val="91B2CB59696E4C82BE05867EA9F1F7CE"/>
  </w:style>
  <w:style w:type="paragraph" w:customStyle="1" w:styleId="00C87DB613A44F768F5D80E1991B1B64">
    <w:name w:val="00C87DB613A44F768F5D80E1991B1B64"/>
  </w:style>
  <w:style w:type="paragraph" w:customStyle="1" w:styleId="D6C6A09618BB46E98827F656FFB9202A">
    <w:name w:val="D6C6A09618BB46E98827F656FFB9202A"/>
  </w:style>
  <w:style w:type="paragraph" w:customStyle="1" w:styleId="CBEF00ED252B4B479A65AD70A510B0AB">
    <w:name w:val="CBEF00ED252B4B479A65AD70A510B0AB"/>
  </w:style>
  <w:style w:type="paragraph" w:customStyle="1" w:styleId="655975241034404CBC9EB1F049636AE2">
    <w:name w:val="655975241034404CBC9EB1F049636AE2"/>
  </w:style>
  <w:style w:type="paragraph" w:customStyle="1" w:styleId="E170BA5E540B462D91C8626A7A97E1D5">
    <w:name w:val="E170BA5E540B462D91C8626A7A97E1D5"/>
  </w:style>
  <w:style w:type="paragraph" w:customStyle="1" w:styleId="206BC7AF1D3546B390E90A2B2C07BF4E">
    <w:name w:val="206BC7AF1D3546B390E90A2B2C07BF4E"/>
  </w:style>
  <w:style w:type="paragraph" w:customStyle="1" w:styleId="409BC236E57A4E91B1BCD329398FEC45">
    <w:name w:val="409BC236E57A4E91B1BCD329398FEC45"/>
  </w:style>
  <w:style w:type="paragraph" w:customStyle="1" w:styleId="7C49AF1BA43740EFBE08B4C06B001539">
    <w:name w:val="7C49AF1BA43740EFBE08B4C06B001539"/>
  </w:style>
  <w:style w:type="paragraph" w:customStyle="1" w:styleId="70CF9F9181D048C384793AD2B08173E6">
    <w:name w:val="70CF9F9181D048C384793AD2B08173E6"/>
  </w:style>
  <w:style w:type="paragraph" w:customStyle="1" w:styleId="D18194FFA50244EFBFE0FC89A83F87CB">
    <w:name w:val="D18194FFA50244EFBFE0FC89A83F87CB"/>
  </w:style>
  <w:style w:type="paragraph" w:customStyle="1" w:styleId="44F12D72A2884763AC358D527F27EFCD">
    <w:name w:val="44F12D72A2884763AC358D527F27EFCD"/>
  </w:style>
  <w:style w:type="paragraph" w:customStyle="1" w:styleId="1102AA2BC94B4F90AC30B697859F68CC">
    <w:name w:val="1102AA2BC94B4F90AC30B697859F68CC"/>
  </w:style>
  <w:style w:type="paragraph" w:customStyle="1" w:styleId="78CD6E2E30174B8AAD97D4780725C5FF">
    <w:name w:val="78CD6E2E30174B8AAD97D4780725C5FF"/>
  </w:style>
  <w:style w:type="paragraph" w:customStyle="1" w:styleId="3E5185F7381B4652B714951B8838B4BC">
    <w:name w:val="3E5185F7381B4652B714951B8838B4BC"/>
  </w:style>
  <w:style w:type="paragraph" w:customStyle="1" w:styleId="FA3F952D68C94270BB2AA99F6C7E7EE1">
    <w:name w:val="FA3F952D68C94270BB2AA99F6C7E7EE1"/>
  </w:style>
  <w:style w:type="paragraph" w:customStyle="1" w:styleId="5E7EBE60AB9C46BB854EE6AC8ABB36AB">
    <w:name w:val="5E7EBE60AB9C46BB854EE6AC8ABB36AB"/>
  </w:style>
  <w:style w:type="paragraph" w:customStyle="1" w:styleId="5A779D738150489E8BE7CF6ABB586A9A">
    <w:name w:val="5A779D738150489E8BE7CF6ABB586A9A"/>
  </w:style>
  <w:style w:type="paragraph" w:customStyle="1" w:styleId="72D6BBA733FB4F8985DB2603FCC6A05B">
    <w:name w:val="72D6BBA733FB4F8985DB2603FCC6A05B"/>
  </w:style>
  <w:style w:type="paragraph" w:customStyle="1" w:styleId="FDA7E306F58846CBB1DC30E22986A516">
    <w:name w:val="FDA7E306F58846CBB1DC30E22986A516"/>
  </w:style>
  <w:style w:type="paragraph" w:customStyle="1" w:styleId="C456384DF5CE49B8A7710DD62E76232C">
    <w:name w:val="C456384DF5CE49B8A7710DD62E76232C"/>
  </w:style>
  <w:style w:type="paragraph" w:customStyle="1" w:styleId="9A10872B0A7D493CBFACA2615234F57F">
    <w:name w:val="9A10872B0A7D493CBFACA2615234F57F"/>
  </w:style>
  <w:style w:type="paragraph" w:customStyle="1" w:styleId="AD7726DA7AAE4500BECA7247ED66E4B8">
    <w:name w:val="AD7726DA7AAE4500BECA7247ED66E4B8"/>
  </w:style>
  <w:style w:type="paragraph" w:customStyle="1" w:styleId="4123CA76C6F545E3B5BE77B4005DBB22">
    <w:name w:val="4123CA76C6F545E3B5BE77B4005DBB22"/>
  </w:style>
  <w:style w:type="paragraph" w:customStyle="1" w:styleId="886E1B66750B495EBC071C4A2347AC72">
    <w:name w:val="886E1B66750B495EBC071C4A2347AC72"/>
  </w:style>
  <w:style w:type="paragraph" w:customStyle="1" w:styleId="000DCA22CC704E24A90153907FCED5B1">
    <w:name w:val="000DCA22CC704E24A90153907FCED5B1"/>
  </w:style>
  <w:style w:type="paragraph" w:customStyle="1" w:styleId="990345AAF19E4024AA8ACFCA550A4A9A">
    <w:name w:val="990345AAF19E4024AA8ACFCA550A4A9A"/>
  </w:style>
  <w:style w:type="paragraph" w:customStyle="1" w:styleId="0767DA4D8E9D466D9ADE4133E7247CF5">
    <w:name w:val="0767DA4D8E9D466D9ADE4133E7247CF5"/>
  </w:style>
  <w:style w:type="paragraph" w:customStyle="1" w:styleId="CE0B324A2D5D4DC6B00D0013C35AAF67">
    <w:name w:val="CE0B324A2D5D4DC6B00D0013C35AAF67"/>
  </w:style>
  <w:style w:type="paragraph" w:customStyle="1" w:styleId="9EAE02076CB14B028C36843116128406">
    <w:name w:val="9EAE02076CB14B028C36843116128406"/>
  </w:style>
  <w:style w:type="paragraph" w:customStyle="1" w:styleId="69C7EDC520344788B720D46463146EEE">
    <w:name w:val="69C7EDC520344788B720D46463146EEE"/>
  </w:style>
  <w:style w:type="paragraph" w:customStyle="1" w:styleId="7FB13BD51A684D7DB1B4E586B8E402C1">
    <w:name w:val="7FB13BD51A684D7DB1B4E586B8E402C1"/>
  </w:style>
  <w:style w:type="paragraph" w:customStyle="1" w:styleId="076272B030004D0E90A0783E245C68A9">
    <w:name w:val="076272B030004D0E90A0783E245C68A9"/>
  </w:style>
  <w:style w:type="paragraph" w:customStyle="1" w:styleId="CD715F18EFAC40B29DE3327F2C794A84">
    <w:name w:val="CD715F18EFAC40B29DE3327F2C794A84"/>
  </w:style>
  <w:style w:type="paragraph" w:customStyle="1" w:styleId="168889D75EF94C2583E9E0EA6AA332D0">
    <w:name w:val="168889D75EF94C2583E9E0EA6AA332D0"/>
  </w:style>
  <w:style w:type="paragraph" w:customStyle="1" w:styleId="5D56F7491E4C4C6DB0DC68EFD8550D17">
    <w:name w:val="5D56F7491E4C4C6DB0DC68EFD8550D17"/>
  </w:style>
  <w:style w:type="paragraph" w:customStyle="1" w:styleId="D1BC870248C84F548F12EA58AF4D61E3">
    <w:name w:val="D1BC870248C84F548F12EA58AF4D61E3"/>
  </w:style>
  <w:style w:type="paragraph" w:customStyle="1" w:styleId="18FD17C37B8A4E08BE65F1CA9DCDD577">
    <w:name w:val="18FD17C37B8A4E08BE65F1CA9DCDD577"/>
    <w:rsid w:val="003722E0"/>
  </w:style>
  <w:style w:type="paragraph" w:customStyle="1" w:styleId="97924F3E7083405DB187879DC4137CD7">
    <w:name w:val="97924F3E7083405DB187879DC4137CD7"/>
    <w:rsid w:val="003722E0"/>
  </w:style>
  <w:style w:type="paragraph" w:customStyle="1" w:styleId="3309A82BFC014D25A34074DE7EA9DE3B">
    <w:name w:val="3309A82BFC014D25A34074DE7EA9DE3B"/>
    <w:rsid w:val="003722E0"/>
  </w:style>
  <w:style w:type="paragraph" w:customStyle="1" w:styleId="1A75D6915A944559897E790EB0DDC391">
    <w:name w:val="1A75D6915A944559897E790EB0DDC391"/>
    <w:rsid w:val="003722E0"/>
  </w:style>
  <w:style w:type="paragraph" w:customStyle="1" w:styleId="8CDF535AD8C5486FAA10D93E01F314FF">
    <w:name w:val="8CDF535AD8C5486FAA10D93E01F314FF"/>
    <w:rsid w:val="003722E0"/>
  </w:style>
  <w:style w:type="paragraph" w:customStyle="1" w:styleId="A760A079EC5B4211B99195BE37F002B4">
    <w:name w:val="A760A079EC5B4211B99195BE37F002B4"/>
    <w:rsid w:val="003722E0"/>
  </w:style>
  <w:style w:type="paragraph" w:customStyle="1" w:styleId="E3D9E6001E85476E9A6B6EC3C55957EC">
    <w:name w:val="E3D9E6001E85476E9A6B6EC3C55957EC"/>
    <w:rsid w:val="003722E0"/>
  </w:style>
  <w:style w:type="paragraph" w:customStyle="1" w:styleId="34AA326FFBAB4775A43B1759BD43F005">
    <w:name w:val="34AA326FFBAB4775A43B1759BD43F005"/>
    <w:rsid w:val="003722E0"/>
  </w:style>
  <w:style w:type="paragraph" w:customStyle="1" w:styleId="24704C45B29443929097E2178437A1A3">
    <w:name w:val="24704C45B29443929097E2178437A1A3"/>
    <w:rsid w:val="003722E0"/>
  </w:style>
  <w:style w:type="paragraph" w:customStyle="1" w:styleId="54E11289F04D43908DCC4A87367DE027">
    <w:name w:val="54E11289F04D43908DCC4A87367DE027"/>
    <w:rsid w:val="003722E0"/>
  </w:style>
  <w:style w:type="paragraph" w:customStyle="1" w:styleId="F44494EB3CEA47B199003B1C7A4FD43A">
    <w:name w:val="F44494EB3CEA47B199003B1C7A4FD43A"/>
    <w:rsid w:val="00A47CD3"/>
  </w:style>
  <w:style w:type="paragraph" w:customStyle="1" w:styleId="D787A9B2ED46423F90F58A8352C75F04">
    <w:name w:val="D787A9B2ED46423F90F58A8352C75F04"/>
    <w:rsid w:val="00A47CD3"/>
  </w:style>
  <w:style w:type="paragraph" w:customStyle="1" w:styleId="642B93F8B2764E109E2A61237A167825">
    <w:name w:val="642B93F8B2764E109E2A61237A167825"/>
    <w:rsid w:val="00A47CD3"/>
  </w:style>
  <w:style w:type="paragraph" w:customStyle="1" w:styleId="6C1C6940C5E240DCA6FF6B48A7FB8D44">
    <w:name w:val="6C1C6940C5E240DCA6FF6B48A7FB8D44"/>
    <w:rsid w:val="00A47CD3"/>
  </w:style>
  <w:style w:type="paragraph" w:customStyle="1" w:styleId="4BAAFC23A81B443A8D87F9A047D2D192">
    <w:name w:val="4BAAFC23A81B443A8D87F9A047D2D192"/>
    <w:rsid w:val="00A47CD3"/>
  </w:style>
  <w:style w:type="paragraph" w:customStyle="1" w:styleId="9FF84AB868864249B2BE89629FA541F9">
    <w:name w:val="9FF84AB868864249B2BE89629FA541F9"/>
    <w:rsid w:val="007C2485"/>
  </w:style>
  <w:style w:type="paragraph" w:customStyle="1" w:styleId="173AFFB7F7694538815AA784C1575810">
    <w:name w:val="173AFFB7F7694538815AA784C1575810"/>
    <w:rsid w:val="007C2485"/>
  </w:style>
  <w:style w:type="paragraph" w:customStyle="1" w:styleId="05AB66493979407BABCD28896B983777">
    <w:name w:val="05AB66493979407BABCD28896B983777"/>
    <w:rsid w:val="007C2485"/>
  </w:style>
  <w:style w:type="paragraph" w:customStyle="1" w:styleId="C704BBD4B54D45B4936592B7E24F7365">
    <w:name w:val="C704BBD4B54D45B4936592B7E24F7365"/>
    <w:rsid w:val="007C2485"/>
  </w:style>
  <w:style w:type="paragraph" w:customStyle="1" w:styleId="6DF63121AAEE40839DBF3EB7F234C774">
    <w:name w:val="6DF63121AAEE40839DBF3EB7F234C774"/>
    <w:rsid w:val="00245CCE"/>
  </w:style>
  <w:style w:type="paragraph" w:customStyle="1" w:styleId="750CAE0DAB1646EDB55770EF57EF39C5">
    <w:name w:val="750CAE0DAB1646EDB55770EF57EF39C5"/>
    <w:rsid w:val="00245CCE"/>
  </w:style>
  <w:style w:type="paragraph" w:customStyle="1" w:styleId="7A76A2ABB1DE47288377FFBDD2FB03A9">
    <w:name w:val="7A76A2ABB1DE47288377FFBDD2FB03A9"/>
    <w:rsid w:val="0072210D"/>
  </w:style>
  <w:style w:type="paragraph" w:customStyle="1" w:styleId="2C45A00901A148E7BDE9C74E9178923D">
    <w:name w:val="2C45A00901A148E7BDE9C74E9178923D"/>
    <w:rsid w:val="0072210D"/>
  </w:style>
  <w:style w:type="paragraph" w:customStyle="1" w:styleId="E32B51F20BD64283B05BB27D2EB848FA">
    <w:name w:val="E32B51F20BD64283B05BB27D2EB848FA"/>
    <w:rsid w:val="0072210D"/>
  </w:style>
  <w:style w:type="paragraph" w:customStyle="1" w:styleId="AEF73DA2D54D4762807770C5FF5DF080">
    <w:name w:val="AEF73DA2D54D4762807770C5FF5DF080"/>
    <w:rsid w:val="00D70E13"/>
  </w:style>
  <w:style w:type="paragraph" w:customStyle="1" w:styleId="C6CAF3D109FD4B4489D0B010DD9A78D0">
    <w:name w:val="C6CAF3D109FD4B4489D0B010DD9A78D0"/>
    <w:rsid w:val="00434810"/>
  </w:style>
  <w:style w:type="paragraph" w:customStyle="1" w:styleId="61EA28FA984848369F2455F069297139">
    <w:name w:val="61EA28FA984848369F2455F069297139"/>
    <w:rsid w:val="00434810"/>
  </w:style>
  <w:style w:type="paragraph" w:customStyle="1" w:styleId="061DE7C31A8249DEB44D45479BE45DCF">
    <w:name w:val="061DE7C31A8249DEB44D45479BE45DCF"/>
    <w:rsid w:val="004513D6"/>
  </w:style>
  <w:style w:type="paragraph" w:customStyle="1" w:styleId="02DE347B5427498E9E627FBBEA623252">
    <w:name w:val="02DE347B5427498E9E627FBBEA623252"/>
    <w:rsid w:val="003B57CA"/>
  </w:style>
  <w:style w:type="paragraph" w:customStyle="1" w:styleId="FB801925B0C648809D5EFD4EB2C44134">
    <w:name w:val="FB801925B0C648809D5EFD4EB2C44134"/>
    <w:rsid w:val="003B57CA"/>
  </w:style>
  <w:style w:type="paragraph" w:customStyle="1" w:styleId="5FD95AB19F0444F0A3908B29A62933C5">
    <w:name w:val="5FD95AB19F0444F0A3908B29A62933C5"/>
    <w:rsid w:val="00DE10E4"/>
  </w:style>
  <w:style w:type="paragraph" w:customStyle="1" w:styleId="55A87DFCE176461E931DA47CF24352A9">
    <w:name w:val="55A87DFCE176461E931DA47CF24352A9"/>
    <w:rsid w:val="00DE10E4"/>
  </w:style>
  <w:style w:type="paragraph" w:customStyle="1" w:styleId="4B580C263C4941F9B4B374C6B3015B45">
    <w:name w:val="4B580C263C4941F9B4B374C6B3015B45"/>
    <w:rsid w:val="00DE10E4"/>
  </w:style>
  <w:style w:type="paragraph" w:customStyle="1" w:styleId="BF8FB185151F4DDD83292918AD38307F">
    <w:name w:val="BF8FB185151F4DDD83292918AD38307F"/>
    <w:rsid w:val="00DE10E4"/>
  </w:style>
  <w:style w:type="paragraph" w:customStyle="1" w:styleId="DCB0B166D9DE4496A03DC8D5B6DA26BF">
    <w:name w:val="DCB0B166D9DE4496A03DC8D5B6DA26BF"/>
    <w:rsid w:val="00E60782"/>
  </w:style>
  <w:style w:type="paragraph" w:customStyle="1" w:styleId="C15BC445FA82406190E2C984AA728FA3">
    <w:name w:val="C15BC445FA82406190E2C984AA728FA3"/>
    <w:rsid w:val="00E60782"/>
  </w:style>
  <w:style w:type="paragraph" w:customStyle="1" w:styleId="F2CE521700164D5CB58554108CBC605E">
    <w:name w:val="F2CE521700164D5CB58554108CBC605E"/>
    <w:rsid w:val="00E60782"/>
  </w:style>
  <w:style w:type="paragraph" w:customStyle="1" w:styleId="B481F057A0504334A4995630E7149D9B">
    <w:name w:val="B481F057A0504334A4995630E7149D9B"/>
    <w:rsid w:val="00E60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FE7EB89-AC1C-4A24-AFB8-662B6A9C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65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Moody</dc:creator>
  <cp:lastModifiedBy>Frankus, Tristan (MDOR)</cp:lastModifiedBy>
  <cp:revision>3</cp:revision>
  <cp:lastPrinted>2019-11-12T17:05:00Z</cp:lastPrinted>
  <dcterms:created xsi:type="dcterms:W3CDTF">2020-03-03T16:43:00Z</dcterms:created>
  <dcterms:modified xsi:type="dcterms:W3CDTF">2020-03-03T18:57:00Z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