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5CB6F0E0" w14:textId="7043D1A6" w:rsidR="00841D91" w:rsidRDefault="00FA5E14" w:rsidP="00584EBD">
          <w:pPr>
            <w:rPr>
              <w:rFonts w:eastAsiaTheme="minorHAnsi"/>
            </w:rPr>
          </w:pPr>
          <w:r>
            <w:rPr>
              <w:noProof/>
            </w:rPr>
            <w:drawing>
              <wp:inline distT="0" distB="0" distL="0" distR="0" wp14:anchorId="68A43EEA" wp14:editId="2F9A7B44">
                <wp:extent cx="2684189" cy="777240"/>
                <wp:effectExtent l="0" t="0" r="1905" b="3810"/>
                <wp:docPr id="1" name="Picture 1" descr="Minnesota I T Servic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4189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43B942" w14:textId="77777777" w:rsidR="004D10BF" w:rsidRDefault="00F31435" w:rsidP="004D10BF">
          <w:pPr>
            <w:pStyle w:val="Heading1"/>
          </w:pPr>
          <w:r>
            <w:t xml:space="preserve">Agenda: </w:t>
          </w:r>
          <w:r w:rsidR="000D669D">
            <w:t>MNIT Meet &amp; Confer</w:t>
          </w:r>
        </w:p>
        <w:p w14:paraId="4E270ACB" w14:textId="7A4A3917" w:rsidR="004D10BF" w:rsidRPr="004D10BF" w:rsidRDefault="0040419D" w:rsidP="00DA10AB">
          <w:pPr>
            <w:tabs>
              <w:tab w:val="right" w:pos="10080"/>
            </w:tabs>
          </w:pPr>
          <w:r>
            <w:t>Date:</w:t>
          </w:r>
          <w:r w:rsidR="000D669D">
            <w:t xml:space="preserve"> </w:t>
          </w:r>
          <w:r w:rsidR="00EE71A0">
            <w:t>1/31/24</w:t>
          </w:r>
        </w:p>
        <w:p w14:paraId="4AD5E44A" w14:textId="096F5ED5" w:rsidR="000D669D" w:rsidRDefault="000D669D" w:rsidP="00B00998">
          <w:pPr>
            <w:pStyle w:val="Heading2"/>
            <w:pBdr>
              <w:bottom w:val="single" w:sz="4" w:space="1" w:color="auto"/>
            </w:pBdr>
          </w:pPr>
          <w:r>
            <w:t>Introductions &amp; Housekeeping</w:t>
          </w:r>
        </w:p>
        <w:p w14:paraId="3B895613" w14:textId="77777777" w:rsidR="00741564" w:rsidRPr="005F7E89" w:rsidRDefault="00741564" w:rsidP="00741564">
          <w:pPr>
            <w:pStyle w:val="Heading3"/>
          </w:pPr>
          <w:r w:rsidRPr="005F7E89">
            <w:t xml:space="preserve">Attendees: </w:t>
          </w:r>
        </w:p>
        <w:p w14:paraId="1EB7DB2A" w14:textId="563B4BF5" w:rsidR="00741564" w:rsidRDefault="00741564" w:rsidP="00FD0910">
          <w:r w:rsidRPr="005F7E89">
            <w:rPr>
              <w:b/>
              <w:bCs/>
            </w:rPr>
            <w:t>MNIT Management:</w:t>
          </w:r>
          <w:r>
            <w:t xml:space="preserve"> Rachel Dopson, </w:t>
          </w:r>
          <w:r w:rsidR="009B5066">
            <w:t xml:space="preserve">Jon Eichten, </w:t>
          </w:r>
          <w:r>
            <w:t>Shawna Hennek, Ray Phipps, Chad Thuet, Shanna Vah</w:t>
          </w:r>
        </w:p>
        <w:p w14:paraId="0E5F9FF2" w14:textId="317E336C" w:rsidR="00741564" w:rsidRPr="001E37F0" w:rsidRDefault="00741564" w:rsidP="00FD0910">
          <w:r w:rsidRPr="005F7E89">
            <w:rPr>
              <w:b/>
              <w:bCs/>
            </w:rPr>
            <w:t>MAPE:</w:t>
          </w:r>
          <w:r>
            <w:t xml:space="preserve"> Jed Becher, Lyz Losie, Barbara Monaco, Andi Morris, Carolyn Murphy, Patrick Pueringer</w:t>
          </w:r>
          <w:r w:rsidR="009B5066">
            <w:t>, Axelina Swenson</w:t>
          </w:r>
        </w:p>
        <w:p w14:paraId="47D602FD" w14:textId="08177D8C" w:rsidR="000D669D" w:rsidRPr="00C875FE" w:rsidRDefault="001A0CD4" w:rsidP="00C875FE">
          <w:pPr>
            <w:pStyle w:val="Heading2"/>
            <w:pBdr>
              <w:bottom w:val="single" w:sz="4" w:space="1" w:color="auto"/>
            </w:pBdr>
          </w:pPr>
          <w:r w:rsidRPr="00C875FE">
            <w:t>Agenda Items</w:t>
          </w:r>
        </w:p>
      </w:sdtContent>
    </w:sdt>
    <w:p w14:paraId="7FBDBB05" w14:textId="5C8D6F2C" w:rsidR="00960282" w:rsidRDefault="001D551D" w:rsidP="009F6172">
      <w:pPr>
        <w:pStyle w:val="Heading3"/>
      </w:pPr>
      <w:r>
        <w:t>Pay History Law</w:t>
      </w:r>
    </w:p>
    <w:p w14:paraId="70F5A5CB" w14:textId="18DA033E" w:rsidR="009F6172" w:rsidRDefault="009F6172" w:rsidP="00115D3D">
      <w:pPr>
        <w:pStyle w:val="ListParagraph"/>
        <w:numPr>
          <w:ilvl w:val="0"/>
          <w:numId w:val="19"/>
        </w:numPr>
      </w:pPr>
      <w:r>
        <w:t>New law implemented January 1</w:t>
      </w:r>
      <w:r w:rsidRPr="00600F68">
        <w:rPr>
          <w:vertAlign w:val="superscript"/>
        </w:rPr>
        <w:t>st</w:t>
      </w:r>
      <w:r>
        <w:t xml:space="preserve"> </w:t>
      </w:r>
      <w:r w:rsidR="001D551D">
        <w:t xml:space="preserve">that </w:t>
      </w:r>
      <w:r w:rsidR="00115D3D">
        <w:t>prohibits employe</w:t>
      </w:r>
      <w:r w:rsidR="00764794">
        <w:t>r</w:t>
      </w:r>
      <w:r w:rsidR="00115D3D">
        <w:t>s from asking about or considering an applicant’s past or current pay in hiring – h</w:t>
      </w:r>
      <w:r>
        <w:t>ow is MNIT going to implement this?</w:t>
      </w:r>
      <w:r w:rsidR="00BC7D83">
        <w:t xml:space="preserve"> </w:t>
      </w:r>
    </w:p>
    <w:p w14:paraId="31CDF499" w14:textId="2482FA7B" w:rsidR="00764794" w:rsidRPr="00764794" w:rsidRDefault="00764794" w:rsidP="00764794">
      <w:pPr>
        <w:ind w:left="360"/>
        <w:rPr>
          <w:color w:val="002060"/>
        </w:rPr>
      </w:pPr>
      <w:r w:rsidRPr="00764794">
        <w:rPr>
          <w:color w:val="002060"/>
        </w:rPr>
        <w:t>Management response:</w:t>
      </w:r>
    </w:p>
    <w:p w14:paraId="6A1E92CD" w14:textId="72B023E1" w:rsidR="00764794" w:rsidRDefault="007535DF" w:rsidP="00764794">
      <w:pPr>
        <w:pStyle w:val="ListParagraph"/>
        <w:numPr>
          <w:ilvl w:val="0"/>
          <w:numId w:val="19"/>
        </w:numPr>
        <w:rPr>
          <w:color w:val="002060"/>
        </w:rPr>
      </w:pPr>
      <w:r w:rsidRPr="007535DF">
        <w:rPr>
          <w:color w:val="002060"/>
        </w:rPr>
        <w:t>Have se</w:t>
      </w:r>
      <w:r>
        <w:rPr>
          <w:color w:val="002060"/>
        </w:rPr>
        <w:t>nt an email to all managers and supervisors</w:t>
      </w:r>
      <w:r w:rsidR="006E7D8B">
        <w:rPr>
          <w:color w:val="002060"/>
        </w:rPr>
        <w:t xml:space="preserve"> advising them not to ask about pay history </w:t>
      </w:r>
      <w:r w:rsidR="00EB56DC">
        <w:rPr>
          <w:color w:val="002060"/>
        </w:rPr>
        <w:t xml:space="preserve">anytime in the hiring </w:t>
      </w:r>
      <w:proofErr w:type="gramStart"/>
      <w:r w:rsidR="00EB56DC">
        <w:rPr>
          <w:color w:val="002060"/>
        </w:rPr>
        <w:t>process</w:t>
      </w:r>
      <w:proofErr w:type="gramEnd"/>
    </w:p>
    <w:p w14:paraId="1ACF83D2" w14:textId="574D7D94" w:rsidR="00EB56DC" w:rsidRDefault="00EB56DC" w:rsidP="00764794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>M</w:t>
      </w:r>
      <w:r w:rsidR="00582F14">
        <w:rPr>
          <w:color w:val="002060"/>
        </w:rPr>
        <w:t>NIT is acting based on MMB memo</w:t>
      </w:r>
      <w:r w:rsidR="00A33B4D">
        <w:rPr>
          <w:color w:val="002060"/>
        </w:rPr>
        <w:t xml:space="preserve"> providing guidance to </w:t>
      </w:r>
      <w:proofErr w:type="gramStart"/>
      <w:r w:rsidR="00A33B4D">
        <w:rPr>
          <w:color w:val="002060"/>
        </w:rPr>
        <w:t>agencies</w:t>
      </w:r>
      <w:proofErr w:type="gramEnd"/>
    </w:p>
    <w:p w14:paraId="27DA0CF3" w14:textId="77777777" w:rsidR="00F6094E" w:rsidRDefault="007039B1" w:rsidP="00C66F01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>Chad presented to Executive Steering Team proposing changes to the compensation setting process</w:t>
      </w:r>
      <w:r w:rsidR="00B10425">
        <w:rPr>
          <w:color w:val="002060"/>
        </w:rPr>
        <w:t xml:space="preserve">. </w:t>
      </w:r>
      <w:r w:rsidR="00F6094E">
        <w:rPr>
          <w:color w:val="002060"/>
        </w:rPr>
        <w:t>HR taking over the salary setting process instead of having a back and forth with the hiring manager/supervisor. This is also helpful as HR can emphasize the other aspects of the benefits package.</w:t>
      </w:r>
    </w:p>
    <w:p w14:paraId="5A2F87BC" w14:textId="5C7BEB29" w:rsidR="00F23FFC" w:rsidRDefault="00F23FFC" w:rsidP="00F23FFC">
      <w:pPr>
        <w:pStyle w:val="ListParagraph"/>
        <w:numPr>
          <w:ilvl w:val="1"/>
          <w:numId w:val="19"/>
        </w:numPr>
        <w:rPr>
          <w:color w:val="002060"/>
        </w:rPr>
      </w:pPr>
      <w:r>
        <w:rPr>
          <w:color w:val="002060"/>
        </w:rPr>
        <w:t>Proposed changes:</w:t>
      </w:r>
    </w:p>
    <w:p w14:paraId="7C40BAD1" w14:textId="3958456B" w:rsidR="00F23FFC" w:rsidRDefault="00C90FBB" w:rsidP="00F23FFC">
      <w:pPr>
        <w:pStyle w:val="ListParagraph"/>
        <w:numPr>
          <w:ilvl w:val="2"/>
          <w:numId w:val="19"/>
        </w:numPr>
        <w:rPr>
          <w:color w:val="002060"/>
        </w:rPr>
      </w:pPr>
      <w:r>
        <w:rPr>
          <w:color w:val="002060"/>
        </w:rPr>
        <w:t xml:space="preserve">HR will complete the salary recommendations </w:t>
      </w:r>
      <w:proofErr w:type="gramStart"/>
      <w:r>
        <w:rPr>
          <w:color w:val="002060"/>
        </w:rPr>
        <w:t>form</w:t>
      </w:r>
      <w:proofErr w:type="gramEnd"/>
    </w:p>
    <w:p w14:paraId="07BB033F" w14:textId="1D805474" w:rsidR="007C7A34" w:rsidRDefault="007C7A34" w:rsidP="00F23FFC">
      <w:pPr>
        <w:pStyle w:val="ListParagraph"/>
        <w:numPr>
          <w:ilvl w:val="2"/>
          <w:numId w:val="19"/>
        </w:numPr>
        <w:rPr>
          <w:color w:val="002060"/>
        </w:rPr>
      </w:pPr>
      <w:r>
        <w:rPr>
          <w:color w:val="002060"/>
        </w:rPr>
        <w:t>HR will negotiate and establish salaries directly with candidates/</w:t>
      </w:r>
      <w:proofErr w:type="gramStart"/>
      <w:r>
        <w:rPr>
          <w:color w:val="002060"/>
        </w:rPr>
        <w:t>finalists</w:t>
      </w:r>
      <w:proofErr w:type="gramEnd"/>
    </w:p>
    <w:p w14:paraId="577D4FE8" w14:textId="730AD268" w:rsidR="00DB03D0" w:rsidRDefault="00DB03D0" w:rsidP="00F23FFC">
      <w:pPr>
        <w:pStyle w:val="ListParagraph"/>
        <w:numPr>
          <w:ilvl w:val="2"/>
          <w:numId w:val="19"/>
        </w:numPr>
        <w:rPr>
          <w:color w:val="002060"/>
        </w:rPr>
      </w:pPr>
      <w:r>
        <w:rPr>
          <w:color w:val="002060"/>
        </w:rPr>
        <w:t>HR responds independently to compensation complaints/</w:t>
      </w:r>
      <w:proofErr w:type="gramStart"/>
      <w:r>
        <w:rPr>
          <w:color w:val="002060"/>
        </w:rPr>
        <w:t>appeals</w:t>
      </w:r>
      <w:proofErr w:type="gramEnd"/>
    </w:p>
    <w:p w14:paraId="02484E38" w14:textId="45081EA4" w:rsidR="00DB03D0" w:rsidRDefault="00F6094E" w:rsidP="00F23FFC">
      <w:pPr>
        <w:pStyle w:val="ListParagraph"/>
        <w:numPr>
          <w:ilvl w:val="2"/>
          <w:numId w:val="19"/>
        </w:numPr>
        <w:rPr>
          <w:color w:val="002060"/>
        </w:rPr>
      </w:pPr>
      <w:r>
        <w:rPr>
          <w:color w:val="002060"/>
        </w:rPr>
        <w:t xml:space="preserve">HR will make the final decision on all compensation offers after carefully collecting &amp; considering all information impacting the final </w:t>
      </w:r>
      <w:proofErr w:type="gramStart"/>
      <w:r>
        <w:rPr>
          <w:color w:val="002060"/>
        </w:rPr>
        <w:t>decision</w:t>
      </w:r>
      <w:proofErr w:type="gramEnd"/>
    </w:p>
    <w:p w14:paraId="7745F256" w14:textId="08914AD3" w:rsidR="009F509C" w:rsidRDefault="00793EF4" w:rsidP="009F509C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Commissioner makes the final decision on how to move forward based on Executive Steering Team </w:t>
      </w:r>
      <w:proofErr w:type="gramStart"/>
      <w:r>
        <w:rPr>
          <w:color w:val="002060"/>
        </w:rPr>
        <w:t>feedback</w:t>
      </w:r>
      <w:proofErr w:type="gramEnd"/>
    </w:p>
    <w:p w14:paraId="41D60A1E" w14:textId="5814F92C" w:rsidR="00793EF4" w:rsidRDefault="00420C39" w:rsidP="009F509C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Understand that contract requires a step increase </w:t>
      </w:r>
      <w:r w:rsidR="00D3201A">
        <w:rPr>
          <w:color w:val="002060"/>
        </w:rPr>
        <w:t xml:space="preserve">upon promotion and will abide by </w:t>
      </w:r>
      <w:proofErr w:type="gramStart"/>
      <w:r w:rsidR="00D3201A">
        <w:rPr>
          <w:color w:val="002060"/>
        </w:rPr>
        <w:t>that</w:t>
      </w:r>
      <w:proofErr w:type="gramEnd"/>
    </w:p>
    <w:p w14:paraId="5797E911" w14:textId="2F5A7DBF" w:rsidR="001D3E4D" w:rsidRDefault="001D3E4D" w:rsidP="009F509C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Will compare to existing employees and their </w:t>
      </w:r>
      <w:r w:rsidR="00D94852">
        <w:rPr>
          <w:color w:val="002060"/>
        </w:rPr>
        <w:t xml:space="preserve">qualifications </w:t>
      </w:r>
      <w:r w:rsidR="00422C31">
        <w:rPr>
          <w:color w:val="002060"/>
        </w:rPr>
        <w:t xml:space="preserve">– </w:t>
      </w:r>
      <w:r w:rsidR="00053E99">
        <w:rPr>
          <w:color w:val="002060"/>
        </w:rPr>
        <w:t xml:space="preserve">aim to eliminate </w:t>
      </w:r>
      <w:r w:rsidR="00E31568">
        <w:rPr>
          <w:color w:val="002060"/>
        </w:rPr>
        <w:t xml:space="preserve">disparities in salary </w:t>
      </w:r>
      <w:proofErr w:type="gramStart"/>
      <w:r w:rsidR="00E31568">
        <w:rPr>
          <w:color w:val="002060"/>
        </w:rPr>
        <w:t>setting</w:t>
      </w:r>
      <w:proofErr w:type="gramEnd"/>
    </w:p>
    <w:p w14:paraId="3CBC97F7" w14:textId="29F6CE39" w:rsidR="00DD6B90" w:rsidRDefault="00DD6B90" w:rsidP="009F509C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Will consider the number of qualified candidates, number of times job has been posted, and other things in the salary setting </w:t>
      </w:r>
      <w:proofErr w:type="gramStart"/>
      <w:r>
        <w:rPr>
          <w:color w:val="002060"/>
        </w:rPr>
        <w:t>process</w:t>
      </w:r>
      <w:proofErr w:type="gramEnd"/>
    </w:p>
    <w:p w14:paraId="4A53EBAF" w14:textId="031612B0" w:rsidR="00FB1192" w:rsidRDefault="00FB1192" w:rsidP="009F509C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Historically, a promotion has been 3 steps – now it could be 1, or even 5 </w:t>
      </w:r>
      <w:proofErr w:type="gramStart"/>
      <w:r>
        <w:rPr>
          <w:color w:val="002060"/>
        </w:rPr>
        <w:t>steps</w:t>
      </w:r>
      <w:proofErr w:type="gramEnd"/>
    </w:p>
    <w:p w14:paraId="34652798" w14:textId="7FCD7E90" w:rsidR="00840D8E" w:rsidRPr="007535DF" w:rsidRDefault="00840D8E" w:rsidP="009F509C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Will not impact reallocations as those are not </w:t>
      </w:r>
      <w:r w:rsidR="009D3C23">
        <w:rPr>
          <w:color w:val="002060"/>
        </w:rPr>
        <w:t>candidates</w:t>
      </w:r>
      <w:r w:rsidR="0085179D">
        <w:rPr>
          <w:color w:val="002060"/>
        </w:rPr>
        <w:t xml:space="preserve"> under the </w:t>
      </w:r>
      <w:proofErr w:type="gramStart"/>
      <w:r w:rsidR="0085179D">
        <w:rPr>
          <w:color w:val="002060"/>
        </w:rPr>
        <w:t>law</w:t>
      </w:r>
      <w:proofErr w:type="gramEnd"/>
    </w:p>
    <w:p w14:paraId="0A5FC4F5" w14:textId="3F79B0DA" w:rsidR="009F6172" w:rsidRDefault="00CC3535" w:rsidP="009F6172">
      <w:pPr>
        <w:pStyle w:val="Heading3"/>
      </w:pPr>
      <w:r>
        <w:t>Student Loan Reimbursement</w:t>
      </w:r>
    </w:p>
    <w:p w14:paraId="13FD63B0" w14:textId="6F9189F5" w:rsidR="00CC3535" w:rsidRDefault="006066B3" w:rsidP="006066B3">
      <w:pPr>
        <w:pStyle w:val="ListParagraph"/>
        <w:numPr>
          <w:ilvl w:val="0"/>
          <w:numId w:val="19"/>
        </w:numPr>
      </w:pPr>
      <w:r>
        <w:t>Important for both recruitment and retention</w:t>
      </w:r>
      <w:r w:rsidR="0089645F">
        <w:t xml:space="preserve">, particularly for those early in their </w:t>
      </w:r>
      <w:r w:rsidR="00600F68">
        <w:t>state employment</w:t>
      </w:r>
    </w:p>
    <w:p w14:paraId="164E3E61" w14:textId="2EF20515" w:rsidR="00CC4A33" w:rsidRDefault="00CC4A33" w:rsidP="006066B3">
      <w:pPr>
        <w:pStyle w:val="ListParagraph"/>
        <w:numPr>
          <w:ilvl w:val="0"/>
          <w:numId w:val="19"/>
        </w:numPr>
      </w:pPr>
      <w:r>
        <w:t xml:space="preserve">Per the HR newsletter, there are 80 more open positions now than at this time last </w:t>
      </w:r>
      <w:proofErr w:type="gramStart"/>
      <w:r>
        <w:t>year</w:t>
      </w:r>
      <w:proofErr w:type="gramEnd"/>
    </w:p>
    <w:p w14:paraId="0ADC2A7C" w14:textId="0A6A43ED" w:rsidR="001A2D92" w:rsidRDefault="001A2D92" w:rsidP="001A2D92">
      <w:pPr>
        <w:rPr>
          <w:color w:val="002060"/>
        </w:rPr>
      </w:pPr>
      <w:r>
        <w:rPr>
          <w:color w:val="002060"/>
        </w:rPr>
        <w:t>Management response:</w:t>
      </w:r>
    </w:p>
    <w:p w14:paraId="445FB06D" w14:textId="37A1C96F" w:rsidR="001A2D92" w:rsidRDefault="0019325F" w:rsidP="001A2D92">
      <w:pPr>
        <w:pStyle w:val="ListParagraph"/>
        <w:numPr>
          <w:ilvl w:val="0"/>
          <w:numId w:val="25"/>
        </w:numPr>
        <w:rPr>
          <w:color w:val="002060"/>
        </w:rPr>
      </w:pPr>
      <w:r>
        <w:rPr>
          <w:color w:val="002060"/>
        </w:rPr>
        <w:t>Program was stopped</w:t>
      </w:r>
      <w:r w:rsidR="00BF4240">
        <w:rPr>
          <w:color w:val="002060"/>
        </w:rPr>
        <w:t xml:space="preserve"> while awaiting Executive Order on </w:t>
      </w:r>
      <w:r w:rsidR="00265B4F">
        <w:rPr>
          <w:color w:val="002060"/>
        </w:rPr>
        <w:t>Public Student Loan Forgiveness (</w:t>
      </w:r>
      <w:r w:rsidR="00BF4240">
        <w:rPr>
          <w:color w:val="002060"/>
        </w:rPr>
        <w:t>PSLF</w:t>
      </w:r>
      <w:r w:rsidR="00265B4F">
        <w:rPr>
          <w:color w:val="002060"/>
        </w:rPr>
        <w:t>)</w:t>
      </w:r>
    </w:p>
    <w:p w14:paraId="085B012D" w14:textId="451CE17B" w:rsidR="00BF4240" w:rsidRDefault="00BF4240" w:rsidP="001A2D92">
      <w:pPr>
        <w:pStyle w:val="ListParagraph"/>
        <w:numPr>
          <w:ilvl w:val="0"/>
          <w:numId w:val="25"/>
        </w:numPr>
        <w:rPr>
          <w:color w:val="002060"/>
        </w:rPr>
      </w:pPr>
      <w:r>
        <w:rPr>
          <w:color w:val="002060"/>
        </w:rPr>
        <w:t xml:space="preserve">Contract had much higher </w:t>
      </w:r>
      <w:r w:rsidR="00FA76B3">
        <w:rPr>
          <w:color w:val="002060"/>
        </w:rPr>
        <w:t xml:space="preserve">salary increases than </w:t>
      </w:r>
      <w:proofErr w:type="gramStart"/>
      <w:r w:rsidR="00FA76B3">
        <w:rPr>
          <w:color w:val="002060"/>
        </w:rPr>
        <w:t>typical</w:t>
      </w:r>
      <w:proofErr w:type="gramEnd"/>
    </w:p>
    <w:p w14:paraId="10B5434F" w14:textId="02FB992A" w:rsidR="00FA76B3" w:rsidRDefault="00FA76B3" w:rsidP="001A2D92">
      <w:pPr>
        <w:pStyle w:val="ListParagraph"/>
        <w:numPr>
          <w:ilvl w:val="0"/>
          <w:numId w:val="25"/>
        </w:numPr>
        <w:rPr>
          <w:color w:val="002060"/>
        </w:rPr>
      </w:pPr>
      <w:r>
        <w:rPr>
          <w:color w:val="002060"/>
        </w:rPr>
        <w:t xml:space="preserve">Many MNIT staff are paid through rates and MNIT can’t account for </w:t>
      </w:r>
      <w:proofErr w:type="gramStart"/>
      <w:r w:rsidR="002D4404">
        <w:rPr>
          <w:color w:val="002060"/>
        </w:rPr>
        <w:t>Cost of Living</w:t>
      </w:r>
      <w:proofErr w:type="gramEnd"/>
      <w:r w:rsidR="002D4404">
        <w:rPr>
          <w:color w:val="002060"/>
        </w:rPr>
        <w:t xml:space="preserve"> Adjustments (</w:t>
      </w:r>
      <w:r>
        <w:rPr>
          <w:color w:val="002060"/>
        </w:rPr>
        <w:t>COLAs</w:t>
      </w:r>
      <w:r w:rsidR="002D4404">
        <w:rPr>
          <w:color w:val="002060"/>
        </w:rPr>
        <w:t>)</w:t>
      </w:r>
      <w:r>
        <w:rPr>
          <w:color w:val="002060"/>
        </w:rPr>
        <w:t xml:space="preserve"> when </w:t>
      </w:r>
      <w:r w:rsidR="00FD06FC">
        <w:rPr>
          <w:color w:val="002060"/>
        </w:rPr>
        <w:t>estimating rates</w:t>
      </w:r>
    </w:p>
    <w:p w14:paraId="1A4DED22" w14:textId="738B5543" w:rsidR="00FD06FC" w:rsidRDefault="00F231A6" w:rsidP="001A2D92">
      <w:pPr>
        <w:pStyle w:val="ListParagraph"/>
        <w:numPr>
          <w:ilvl w:val="0"/>
          <w:numId w:val="25"/>
        </w:numPr>
        <w:rPr>
          <w:color w:val="002060"/>
        </w:rPr>
      </w:pPr>
      <w:r>
        <w:rPr>
          <w:color w:val="002060"/>
        </w:rPr>
        <w:t>Policy was p</w:t>
      </w:r>
      <w:r w:rsidR="00FD06FC">
        <w:rPr>
          <w:color w:val="002060"/>
        </w:rPr>
        <w:t xml:space="preserve">ut on hold to figure out the impacts of </w:t>
      </w:r>
      <w:proofErr w:type="gramStart"/>
      <w:r w:rsidR="00FD06FC">
        <w:rPr>
          <w:color w:val="002060"/>
        </w:rPr>
        <w:t>COLAs</w:t>
      </w:r>
      <w:proofErr w:type="gramEnd"/>
    </w:p>
    <w:p w14:paraId="179A8AD3" w14:textId="65769BB3" w:rsidR="00F231A6" w:rsidRPr="001A2D92" w:rsidRDefault="00F231A6" w:rsidP="001A2D92">
      <w:pPr>
        <w:pStyle w:val="ListParagraph"/>
        <w:numPr>
          <w:ilvl w:val="0"/>
          <w:numId w:val="25"/>
        </w:numPr>
        <w:rPr>
          <w:color w:val="002060"/>
        </w:rPr>
      </w:pPr>
      <w:r>
        <w:rPr>
          <w:color w:val="002060"/>
        </w:rPr>
        <w:t xml:space="preserve">Need to see how the biennium plays out and whether COLAs will be </w:t>
      </w:r>
      <w:r w:rsidR="00B011E6">
        <w:rPr>
          <w:color w:val="002060"/>
        </w:rPr>
        <w:t xml:space="preserve">able to be handled without significant rate </w:t>
      </w:r>
      <w:proofErr w:type="gramStart"/>
      <w:r w:rsidR="00B011E6">
        <w:rPr>
          <w:color w:val="002060"/>
        </w:rPr>
        <w:t>increases</w:t>
      </w:r>
      <w:proofErr w:type="gramEnd"/>
    </w:p>
    <w:p w14:paraId="7025921C" w14:textId="3B299C6C" w:rsidR="00881480" w:rsidRDefault="00FC4E7A" w:rsidP="00881480">
      <w:pPr>
        <w:pStyle w:val="Heading3"/>
      </w:pPr>
      <w:r>
        <w:t>Safe &amp; Sick Time Law</w:t>
      </w:r>
    </w:p>
    <w:p w14:paraId="137C459E" w14:textId="7F18C9A7" w:rsidR="00FC4E7A" w:rsidRDefault="002539C8" w:rsidP="002539C8">
      <w:pPr>
        <w:pStyle w:val="ListParagraph"/>
        <w:numPr>
          <w:ilvl w:val="0"/>
          <w:numId w:val="19"/>
        </w:numPr>
      </w:pPr>
      <w:r>
        <w:t>Our understanding is that employees can now use sick time in the event of the closure of an office</w:t>
      </w:r>
      <w:r w:rsidR="00110107">
        <w:t>, or if a child’s school or daycare is closed</w:t>
      </w:r>
      <w:r w:rsidR="002370B2">
        <w:t xml:space="preserve"> (which previously required use of vacation time)</w:t>
      </w:r>
      <w:r w:rsidR="00110107">
        <w:t xml:space="preserve"> – </w:t>
      </w:r>
      <w:r w:rsidR="00AA17A6">
        <w:t xml:space="preserve">we would like MNIT to communicate this to </w:t>
      </w:r>
      <w:proofErr w:type="gramStart"/>
      <w:r w:rsidR="00AA17A6">
        <w:t>staff</w:t>
      </w:r>
      <w:proofErr w:type="gramEnd"/>
    </w:p>
    <w:p w14:paraId="4AE47DEC" w14:textId="7C3826C0" w:rsidR="002E705B" w:rsidRDefault="002E705B" w:rsidP="002E705B">
      <w:pPr>
        <w:rPr>
          <w:color w:val="002060"/>
        </w:rPr>
      </w:pPr>
      <w:r>
        <w:rPr>
          <w:color w:val="002060"/>
        </w:rPr>
        <w:t>Management response:</w:t>
      </w:r>
    </w:p>
    <w:p w14:paraId="014FD9F2" w14:textId="30183334" w:rsidR="002E705B" w:rsidRDefault="00230084" w:rsidP="002E705B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>Posted o</w:t>
      </w:r>
      <w:r w:rsidR="0086028A">
        <w:rPr>
          <w:color w:val="002060"/>
        </w:rPr>
        <w:t xml:space="preserve">n the Intranet under 2023 </w:t>
      </w:r>
      <w:r>
        <w:rPr>
          <w:color w:val="002060"/>
        </w:rPr>
        <w:t>Agency</w:t>
      </w:r>
      <w:r w:rsidR="0086028A">
        <w:rPr>
          <w:color w:val="002060"/>
        </w:rPr>
        <w:t xml:space="preserve"> Updates</w:t>
      </w:r>
    </w:p>
    <w:p w14:paraId="616E5B84" w14:textId="4B93849B" w:rsidR="0086028A" w:rsidRDefault="00E04E7E" w:rsidP="002E705B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>Clarified that this o</w:t>
      </w:r>
      <w:r w:rsidR="0041652E">
        <w:rPr>
          <w:color w:val="002060"/>
        </w:rPr>
        <w:t xml:space="preserve">nly applies if school or daycare is closed due to weather or </w:t>
      </w:r>
      <w:proofErr w:type="gramStart"/>
      <w:r w:rsidR="0041652E">
        <w:rPr>
          <w:color w:val="002060"/>
        </w:rPr>
        <w:t>other</w:t>
      </w:r>
      <w:proofErr w:type="gramEnd"/>
      <w:r w:rsidR="0041652E">
        <w:rPr>
          <w:color w:val="002060"/>
        </w:rPr>
        <w:t xml:space="preserve"> public emergency</w:t>
      </w:r>
      <w:r>
        <w:rPr>
          <w:color w:val="002060"/>
        </w:rPr>
        <w:t>, not closures for other reasons</w:t>
      </w:r>
    </w:p>
    <w:p w14:paraId="121433DF" w14:textId="35E492F3" w:rsidR="0041652E" w:rsidRDefault="000035D9" w:rsidP="002E705B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>Sick Leave Policy has the updated language (located in the Policies library)</w:t>
      </w:r>
    </w:p>
    <w:p w14:paraId="0D38ADCF" w14:textId="1F37E29F" w:rsidR="00E04E7E" w:rsidRDefault="00045117" w:rsidP="002E705B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A Gov Delivery message was </w:t>
      </w:r>
      <w:r w:rsidR="00AA7D4D">
        <w:rPr>
          <w:color w:val="002060"/>
        </w:rPr>
        <w:t xml:space="preserve">sent out in January </w:t>
      </w:r>
      <w:r w:rsidR="0052741F">
        <w:rPr>
          <w:color w:val="002060"/>
        </w:rPr>
        <w:t xml:space="preserve">in the winter HR </w:t>
      </w:r>
      <w:proofErr w:type="gramStart"/>
      <w:r w:rsidR="0052741F">
        <w:rPr>
          <w:color w:val="002060"/>
        </w:rPr>
        <w:t>newsletter</w:t>
      </w:r>
      <w:proofErr w:type="gramEnd"/>
    </w:p>
    <w:p w14:paraId="48E95E29" w14:textId="433075F4" w:rsidR="006F4268" w:rsidRPr="002E705B" w:rsidRDefault="006F4268" w:rsidP="002E705B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Management will look at including this in the next HR </w:t>
      </w:r>
      <w:proofErr w:type="gramStart"/>
      <w:r>
        <w:rPr>
          <w:color w:val="002060"/>
        </w:rPr>
        <w:t>newsletter</w:t>
      </w:r>
      <w:proofErr w:type="gramEnd"/>
    </w:p>
    <w:p w14:paraId="4BEDABA6" w14:textId="5459251B" w:rsidR="00A22AAD" w:rsidRDefault="00BF757B" w:rsidP="00A22AAD">
      <w:pPr>
        <w:pStyle w:val="Heading3"/>
      </w:pPr>
      <w:r>
        <w:t xml:space="preserve">Vacation </w:t>
      </w:r>
      <w:r w:rsidR="00921670">
        <w:t>Length of Service Credit</w:t>
      </w:r>
    </w:p>
    <w:p w14:paraId="74051877" w14:textId="711AF1C0" w:rsidR="00C25C3B" w:rsidRDefault="00D37D1A" w:rsidP="002C137D">
      <w:pPr>
        <w:pStyle w:val="ListParagraph"/>
        <w:numPr>
          <w:ilvl w:val="0"/>
          <w:numId w:val="19"/>
        </w:numPr>
      </w:pPr>
      <w:r>
        <w:t xml:space="preserve">Email back in September </w:t>
      </w:r>
      <w:r w:rsidR="00D97BAB">
        <w:t>advised of new procedure, but do not see this information on the Intranet</w:t>
      </w:r>
      <w:r w:rsidR="00EB163B">
        <w:t xml:space="preserve"> (</w:t>
      </w:r>
      <w:hyperlink r:id="rId12" w:history="1">
        <w:r w:rsidR="00EB163B" w:rsidRPr="00CF11FB">
          <w:rPr>
            <w:rStyle w:val="Hyperlink"/>
          </w:rPr>
          <w:t>poli</w:t>
        </w:r>
        <w:r w:rsidR="00CF11FB" w:rsidRPr="00CF11FB">
          <w:rPr>
            <w:rStyle w:val="Hyperlink"/>
          </w:rPr>
          <w:t>cy online</w:t>
        </w:r>
      </w:hyperlink>
      <w:r w:rsidR="00CF11FB">
        <w:t xml:space="preserve"> is from 2018)</w:t>
      </w:r>
    </w:p>
    <w:p w14:paraId="5ACFD804" w14:textId="25D1964B" w:rsidR="000618C0" w:rsidRDefault="000618C0" w:rsidP="002C137D">
      <w:pPr>
        <w:pStyle w:val="ListParagraph"/>
        <w:numPr>
          <w:ilvl w:val="0"/>
          <w:numId w:val="19"/>
        </w:numPr>
      </w:pPr>
      <w:r>
        <w:t xml:space="preserve">Some supervisors seem to be unaware </w:t>
      </w:r>
      <w:r w:rsidR="00E92A23">
        <w:t>of the change</w:t>
      </w:r>
      <w:r w:rsidR="004E20AE">
        <w:t xml:space="preserve"> in the </w:t>
      </w:r>
      <w:proofErr w:type="gramStart"/>
      <w:r w:rsidR="004E20AE">
        <w:t>process</w:t>
      </w:r>
      <w:proofErr w:type="gramEnd"/>
    </w:p>
    <w:p w14:paraId="7B41157D" w14:textId="11B1FB5F" w:rsidR="00BB0F9A" w:rsidRDefault="00BB0F9A" w:rsidP="002C137D">
      <w:pPr>
        <w:pStyle w:val="ListParagraph"/>
        <w:numPr>
          <w:ilvl w:val="0"/>
          <w:numId w:val="19"/>
        </w:numPr>
      </w:pPr>
      <w:r>
        <w:t>Policy update needed</w:t>
      </w:r>
      <w:r w:rsidR="002C137D">
        <w:t xml:space="preserve"> providing </w:t>
      </w:r>
      <w:proofErr w:type="gramStart"/>
      <w:r w:rsidR="002C137D">
        <w:t>details</w:t>
      </w:r>
      <w:proofErr w:type="gramEnd"/>
    </w:p>
    <w:p w14:paraId="6120B70E" w14:textId="4011A2FB" w:rsidR="00610B0C" w:rsidRDefault="0077795A" w:rsidP="0077795A">
      <w:pPr>
        <w:rPr>
          <w:color w:val="002060"/>
        </w:rPr>
      </w:pPr>
      <w:r>
        <w:rPr>
          <w:color w:val="002060"/>
        </w:rPr>
        <w:t>Management response:</w:t>
      </w:r>
    </w:p>
    <w:p w14:paraId="2A6B05C2" w14:textId="502033E0" w:rsidR="0077795A" w:rsidRDefault="007124FB" w:rsidP="0077795A">
      <w:pPr>
        <w:pStyle w:val="ListParagraph"/>
        <w:numPr>
          <w:ilvl w:val="0"/>
          <w:numId w:val="26"/>
        </w:numPr>
        <w:rPr>
          <w:color w:val="002060"/>
        </w:rPr>
      </w:pPr>
      <w:r>
        <w:rPr>
          <w:color w:val="002060"/>
        </w:rPr>
        <w:t>Did recognize the lack of update in the policy</w:t>
      </w:r>
      <w:r w:rsidR="001E6FE2">
        <w:rPr>
          <w:color w:val="002060"/>
        </w:rPr>
        <w:t xml:space="preserve"> and are working on updating the policy</w:t>
      </w:r>
      <w:r w:rsidR="0018541D">
        <w:rPr>
          <w:color w:val="002060"/>
        </w:rPr>
        <w:t xml:space="preserve"> – will have it updated </w:t>
      </w:r>
      <w:r w:rsidR="00447CFC">
        <w:rPr>
          <w:color w:val="002060"/>
        </w:rPr>
        <w:t xml:space="preserve">by next </w:t>
      </w:r>
      <w:proofErr w:type="gramStart"/>
      <w:r w:rsidR="00447CFC">
        <w:rPr>
          <w:color w:val="002060"/>
        </w:rPr>
        <w:t>meeting</w:t>
      </w:r>
      <w:proofErr w:type="gramEnd"/>
    </w:p>
    <w:p w14:paraId="1181CF98" w14:textId="36397961" w:rsidR="007124FB" w:rsidRDefault="007124FB" w:rsidP="0077795A">
      <w:pPr>
        <w:pStyle w:val="ListParagraph"/>
        <w:numPr>
          <w:ilvl w:val="0"/>
          <w:numId w:val="26"/>
        </w:numPr>
        <w:rPr>
          <w:color w:val="002060"/>
        </w:rPr>
      </w:pPr>
      <w:r>
        <w:rPr>
          <w:color w:val="002060"/>
        </w:rPr>
        <w:t>Language between</w:t>
      </w:r>
      <w:r w:rsidR="001E6FE2">
        <w:rPr>
          <w:color w:val="002060"/>
        </w:rPr>
        <w:t xml:space="preserve"> unions is not consistent so it can be more challenging to put in a </w:t>
      </w:r>
      <w:proofErr w:type="gramStart"/>
      <w:r w:rsidR="001E6FE2">
        <w:rPr>
          <w:color w:val="002060"/>
        </w:rPr>
        <w:t>policy</w:t>
      </w:r>
      <w:proofErr w:type="gramEnd"/>
    </w:p>
    <w:p w14:paraId="5A24C338" w14:textId="4FDA9A40" w:rsidR="001E6FE2" w:rsidRPr="0077795A" w:rsidRDefault="001E6FE2" w:rsidP="0077795A">
      <w:pPr>
        <w:pStyle w:val="ListParagraph"/>
        <w:numPr>
          <w:ilvl w:val="0"/>
          <w:numId w:val="26"/>
        </w:numPr>
        <w:rPr>
          <w:color w:val="002060"/>
        </w:rPr>
      </w:pPr>
      <w:r>
        <w:rPr>
          <w:color w:val="002060"/>
        </w:rPr>
        <w:t xml:space="preserve">Over 200 requests have been </w:t>
      </w:r>
      <w:proofErr w:type="gramStart"/>
      <w:r>
        <w:rPr>
          <w:color w:val="002060"/>
        </w:rPr>
        <w:t>processed</w:t>
      </w:r>
      <w:proofErr w:type="gramEnd"/>
    </w:p>
    <w:p w14:paraId="3E5C11B0" w14:textId="0DA05CA9" w:rsidR="0042583D" w:rsidRDefault="00633D17" w:rsidP="0042583D">
      <w:pPr>
        <w:pStyle w:val="Heading3"/>
      </w:pPr>
      <w:r>
        <w:t>Visa Sponsorship</w:t>
      </w:r>
    </w:p>
    <w:p w14:paraId="1EC444D9" w14:textId="557BD3F3" w:rsidR="00633D17" w:rsidRDefault="00633D17" w:rsidP="00633D17">
      <w:pPr>
        <w:pStyle w:val="ListParagraph"/>
        <w:numPr>
          <w:ilvl w:val="0"/>
          <w:numId w:val="23"/>
        </w:numPr>
      </w:pPr>
      <w:r>
        <w:t xml:space="preserve">We’re </w:t>
      </w:r>
      <w:r w:rsidR="00226544">
        <w:t xml:space="preserve">aware that </w:t>
      </w:r>
      <w:proofErr w:type="gramStart"/>
      <w:r w:rsidR="00226544">
        <w:t>as a general rule</w:t>
      </w:r>
      <w:proofErr w:type="gramEnd"/>
      <w:r w:rsidR="00EB23E7">
        <w:t>, MNIT will not sponsor employees (or potential employees)</w:t>
      </w:r>
      <w:r w:rsidR="00BF3494">
        <w:t xml:space="preserve"> – why is that?</w:t>
      </w:r>
    </w:p>
    <w:p w14:paraId="42D226C7" w14:textId="10759F2E" w:rsidR="00BF3494" w:rsidRDefault="008C40D1" w:rsidP="00633D17">
      <w:pPr>
        <w:pStyle w:val="ListParagraph"/>
        <w:numPr>
          <w:ilvl w:val="0"/>
          <w:numId w:val="23"/>
        </w:numPr>
      </w:pPr>
      <w:r>
        <w:t xml:space="preserve">Would like HR to ensure that all employees are fully aware of </w:t>
      </w:r>
      <w:r w:rsidR="004D6B66">
        <w:t>what different Visa statuses mea</w:t>
      </w:r>
      <w:r w:rsidR="00746266">
        <w:t>n</w:t>
      </w:r>
      <w:r w:rsidR="00737D4C">
        <w:t xml:space="preserve"> so we are not hiring people who ultimately can’t stay </w:t>
      </w:r>
      <w:r w:rsidR="007B608E">
        <w:t xml:space="preserve">because MNIT </w:t>
      </w:r>
      <w:r w:rsidR="000A4683">
        <w:t>won’t</w:t>
      </w:r>
      <w:r w:rsidR="007B608E">
        <w:t xml:space="preserve"> sponsor </w:t>
      </w:r>
      <w:proofErr w:type="gramStart"/>
      <w:r w:rsidR="007B608E">
        <w:t>them</w:t>
      </w:r>
      <w:proofErr w:type="gramEnd"/>
    </w:p>
    <w:p w14:paraId="5533D538" w14:textId="3344440A" w:rsidR="007B608E" w:rsidRDefault="00BF3362" w:rsidP="007B608E">
      <w:pPr>
        <w:pStyle w:val="ListParagraph"/>
        <w:numPr>
          <w:ilvl w:val="1"/>
          <w:numId w:val="23"/>
        </w:numPr>
      </w:pPr>
      <w:r>
        <w:t>MAPE will provide a specific example</w:t>
      </w:r>
      <w:r w:rsidR="00C01E3E">
        <w:t xml:space="preserve"> at the meeting (we are working to get details)</w:t>
      </w:r>
    </w:p>
    <w:p w14:paraId="04F6FC0C" w14:textId="62BAA880" w:rsidR="00D82DF3" w:rsidRDefault="00E445DC" w:rsidP="00D82DF3">
      <w:pPr>
        <w:rPr>
          <w:color w:val="002060"/>
        </w:rPr>
      </w:pPr>
      <w:r>
        <w:rPr>
          <w:color w:val="002060"/>
        </w:rPr>
        <w:t>Management response:</w:t>
      </w:r>
    </w:p>
    <w:p w14:paraId="63BBD1AB" w14:textId="3FB4DA46" w:rsidR="00E445DC" w:rsidRDefault="009F32D8" w:rsidP="00E445DC">
      <w:pPr>
        <w:pStyle w:val="ListParagraph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Sponsorship has s</w:t>
      </w:r>
      <w:r w:rsidR="00B77585">
        <w:rPr>
          <w:color w:val="002060"/>
        </w:rPr>
        <w:t>ignificant costs, particularly the H1B</w:t>
      </w:r>
      <w:r w:rsidR="002979FD">
        <w:rPr>
          <w:color w:val="002060"/>
        </w:rPr>
        <w:t xml:space="preserve"> which has a $10,000 </w:t>
      </w:r>
      <w:proofErr w:type="gramStart"/>
      <w:r w:rsidR="002979FD">
        <w:rPr>
          <w:color w:val="002060"/>
        </w:rPr>
        <w:t>cost</w:t>
      </w:r>
      <w:proofErr w:type="gramEnd"/>
    </w:p>
    <w:p w14:paraId="41427E42" w14:textId="544FE499" w:rsidR="003E477F" w:rsidRDefault="009F32D8" w:rsidP="003E477F">
      <w:pPr>
        <w:pStyle w:val="ListParagraph"/>
        <w:numPr>
          <w:ilvl w:val="1"/>
          <w:numId w:val="27"/>
        </w:numPr>
        <w:rPr>
          <w:color w:val="002060"/>
        </w:rPr>
      </w:pPr>
      <w:r>
        <w:rPr>
          <w:color w:val="002060"/>
        </w:rPr>
        <w:t>Additionally, i</w:t>
      </w:r>
      <w:r w:rsidR="003E477F">
        <w:rPr>
          <w:color w:val="002060"/>
        </w:rPr>
        <w:t xml:space="preserve">f employee is released via layoff or termination, MNIT takes on the risk of needing to pay for the employee and their family </w:t>
      </w:r>
      <w:r w:rsidR="00396511">
        <w:rPr>
          <w:color w:val="002060"/>
        </w:rPr>
        <w:t xml:space="preserve">to their home </w:t>
      </w:r>
      <w:proofErr w:type="gramStart"/>
      <w:r w:rsidR="00396511">
        <w:rPr>
          <w:color w:val="002060"/>
        </w:rPr>
        <w:t>country</w:t>
      </w:r>
      <w:proofErr w:type="gramEnd"/>
    </w:p>
    <w:p w14:paraId="05BE20A3" w14:textId="4FC7815E" w:rsidR="007807B4" w:rsidRPr="00E445DC" w:rsidRDefault="00BE5E22" w:rsidP="007807B4">
      <w:pPr>
        <w:pStyle w:val="ListParagraph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 xml:space="preserve">The state has made a decision not to use </w:t>
      </w:r>
      <w:proofErr w:type="spellStart"/>
      <w:r>
        <w:rPr>
          <w:color w:val="002060"/>
        </w:rPr>
        <w:t>eVerify</w:t>
      </w:r>
      <w:proofErr w:type="spellEnd"/>
      <w:r>
        <w:rPr>
          <w:color w:val="002060"/>
        </w:rPr>
        <w:t>, but that was under a different administration</w:t>
      </w:r>
      <w:r w:rsidR="002320F5">
        <w:rPr>
          <w:color w:val="002060"/>
        </w:rPr>
        <w:t xml:space="preserve"> </w:t>
      </w:r>
      <w:r w:rsidR="00106466">
        <w:rPr>
          <w:color w:val="002060"/>
        </w:rPr>
        <w:t>–</w:t>
      </w:r>
      <w:r w:rsidR="002320F5">
        <w:rPr>
          <w:color w:val="002060"/>
        </w:rPr>
        <w:t xml:space="preserve"> </w:t>
      </w:r>
      <w:r w:rsidR="00106466">
        <w:rPr>
          <w:color w:val="002060"/>
        </w:rPr>
        <w:t xml:space="preserve">Deputy Commissioner Eichten is exploring the possibility of utilizing the system for the sole reason of verifying someone’s </w:t>
      </w:r>
      <w:proofErr w:type="gramStart"/>
      <w:r w:rsidR="00A707D9">
        <w:rPr>
          <w:color w:val="002060"/>
        </w:rPr>
        <w:t>employment</w:t>
      </w:r>
      <w:proofErr w:type="gramEnd"/>
    </w:p>
    <w:p w14:paraId="596F9C9A" w14:textId="0A9F7C8A" w:rsidR="00645835" w:rsidRDefault="00645835" w:rsidP="00645835">
      <w:pPr>
        <w:pStyle w:val="Heading3"/>
      </w:pPr>
      <w:r>
        <w:t>DCYF Impacts to MNIT Staff</w:t>
      </w:r>
    </w:p>
    <w:p w14:paraId="00458D82" w14:textId="77777777" w:rsidR="00C02820" w:rsidRDefault="00645835" w:rsidP="00645835">
      <w:pPr>
        <w:pStyle w:val="ListParagraph"/>
        <w:numPr>
          <w:ilvl w:val="0"/>
          <w:numId w:val="24"/>
        </w:numPr>
      </w:pPr>
      <w:r>
        <w:t xml:space="preserve">It’s our understanding that some MNIT staff currently supporting various agencies will be moving to support </w:t>
      </w:r>
      <w:proofErr w:type="gramStart"/>
      <w:r>
        <w:t>DCYF</w:t>
      </w:r>
      <w:proofErr w:type="gramEnd"/>
    </w:p>
    <w:p w14:paraId="7E1F448C" w14:textId="77777777" w:rsidR="00C02820" w:rsidRDefault="00C02820" w:rsidP="00C02820">
      <w:pPr>
        <w:pStyle w:val="ListParagraph"/>
        <w:numPr>
          <w:ilvl w:val="1"/>
          <w:numId w:val="24"/>
        </w:numPr>
      </w:pPr>
      <w:r>
        <w:t xml:space="preserve">Have the staff been identified yet? </w:t>
      </w:r>
    </w:p>
    <w:p w14:paraId="2417012F" w14:textId="2681A9B6" w:rsidR="00621C03" w:rsidRDefault="00C02820" w:rsidP="00C02820">
      <w:pPr>
        <w:pStyle w:val="ListParagraph"/>
        <w:numPr>
          <w:ilvl w:val="1"/>
          <w:numId w:val="24"/>
        </w:numPr>
      </w:pPr>
      <w:r>
        <w:t>H</w:t>
      </w:r>
      <w:r w:rsidR="00645835">
        <w:t xml:space="preserve">ow will these </w:t>
      </w:r>
      <w:r w:rsidR="00621C03">
        <w:t>staff be informed?</w:t>
      </w:r>
    </w:p>
    <w:p w14:paraId="6439147A" w14:textId="6D26C1D1" w:rsidR="00765937" w:rsidRDefault="008D7021" w:rsidP="00765937">
      <w:pPr>
        <w:rPr>
          <w:color w:val="002060"/>
        </w:rPr>
      </w:pPr>
      <w:r>
        <w:rPr>
          <w:color w:val="002060"/>
        </w:rPr>
        <w:t>Management response:</w:t>
      </w:r>
    </w:p>
    <w:p w14:paraId="5D4D9637" w14:textId="7D17592E" w:rsidR="008D7021" w:rsidRDefault="0036717E" w:rsidP="008D7021">
      <w:pPr>
        <w:pStyle w:val="ListParagraph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 xml:space="preserve">Recent meeting open to all MNIT staff partnering with </w:t>
      </w:r>
      <w:proofErr w:type="gramStart"/>
      <w:r>
        <w:rPr>
          <w:color w:val="002060"/>
        </w:rPr>
        <w:t>DHS</w:t>
      </w:r>
      <w:proofErr w:type="gramEnd"/>
    </w:p>
    <w:p w14:paraId="422022C0" w14:textId="186F8C00" w:rsidR="0036717E" w:rsidRDefault="0036717E" w:rsidP="008D7021">
      <w:pPr>
        <w:pStyle w:val="ListParagraph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 xml:space="preserve">These employees </w:t>
      </w:r>
      <w:r w:rsidR="002746A9">
        <w:rPr>
          <w:color w:val="002060"/>
        </w:rPr>
        <w:t xml:space="preserve">and the timeline have yet to be identified – there are decisions with the Federal government that still need </w:t>
      </w:r>
      <w:r w:rsidR="00291F30">
        <w:rPr>
          <w:color w:val="002060"/>
        </w:rPr>
        <w:t xml:space="preserve">to be </w:t>
      </w:r>
      <w:proofErr w:type="gramStart"/>
      <w:r w:rsidR="00291F30">
        <w:rPr>
          <w:color w:val="002060"/>
        </w:rPr>
        <w:t>made</w:t>
      </w:r>
      <w:proofErr w:type="gramEnd"/>
    </w:p>
    <w:p w14:paraId="4FE2E59F" w14:textId="3900086D" w:rsidR="00291F30" w:rsidRDefault="00D44567" w:rsidP="008D7021">
      <w:pPr>
        <w:pStyle w:val="ListParagraph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>Staff supporting Prism will likely be impacted</w:t>
      </w:r>
      <w:r w:rsidR="00A96109">
        <w:rPr>
          <w:color w:val="002060"/>
        </w:rPr>
        <w:t xml:space="preserve"> by a shift to report up through </w:t>
      </w:r>
      <w:r w:rsidR="00D40A16">
        <w:rPr>
          <w:color w:val="002060"/>
        </w:rPr>
        <w:t xml:space="preserve">the CBTO </w:t>
      </w:r>
      <w:r w:rsidR="002D4404">
        <w:rPr>
          <w:color w:val="002060"/>
        </w:rPr>
        <w:t>supporting</w:t>
      </w:r>
      <w:r w:rsidR="00D40A16">
        <w:rPr>
          <w:color w:val="002060"/>
        </w:rPr>
        <w:t xml:space="preserve"> </w:t>
      </w:r>
      <w:r w:rsidR="00A96109">
        <w:rPr>
          <w:color w:val="002060"/>
        </w:rPr>
        <w:t>DCYF</w:t>
      </w:r>
      <w:r w:rsidR="005D3E3E">
        <w:rPr>
          <w:color w:val="002060"/>
        </w:rPr>
        <w:t xml:space="preserve">, but other affected staff are yet to be </w:t>
      </w:r>
      <w:proofErr w:type="gramStart"/>
      <w:r w:rsidR="005D3E3E">
        <w:rPr>
          <w:color w:val="002060"/>
        </w:rPr>
        <w:t>identified</w:t>
      </w:r>
      <w:proofErr w:type="gramEnd"/>
    </w:p>
    <w:p w14:paraId="6440E836" w14:textId="032437D9" w:rsidR="00643DAE" w:rsidRDefault="00461CA0" w:rsidP="008D7021">
      <w:pPr>
        <w:pStyle w:val="ListParagraph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 xml:space="preserve">Working to identify legal ownership of systems </w:t>
      </w:r>
      <w:r w:rsidR="649AE360" w:rsidRPr="265C5BB3">
        <w:rPr>
          <w:color w:val="002060"/>
        </w:rPr>
        <w:t>(SSIS, MAXIS)</w:t>
      </w:r>
      <w:r w:rsidRPr="2DA11E29">
        <w:rPr>
          <w:color w:val="002060"/>
        </w:rPr>
        <w:t xml:space="preserve"> </w:t>
      </w:r>
      <w:r>
        <w:rPr>
          <w:color w:val="002060"/>
        </w:rPr>
        <w:t>for purposes of audits</w:t>
      </w:r>
      <w:r w:rsidR="004D594D">
        <w:rPr>
          <w:color w:val="002060"/>
        </w:rPr>
        <w:t xml:space="preserve">, </w:t>
      </w:r>
      <w:proofErr w:type="spellStart"/>
      <w:proofErr w:type="gramStart"/>
      <w:r w:rsidR="004D594D">
        <w:rPr>
          <w:color w:val="002060"/>
        </w:rPr>
        <w:t>etc</w:t>
      </w:r>
      <w:proofErr w:type="spellEnd"/>
      <w:proofErr w:type="gramEnd"/>
    </w:p>
    <w:p w14:paraId="1ED8946E" w14:textId="72DE50CF" w:rsidR="00DE0FE7" w:rsidRDefault="00DE0FE7" w:rsidP="008D7021">
      <w:pPr>
        <w:pStyle w:val="ListParagraph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>Ultimately a reporting change</w:t>
      </w:r>
    </w:p>
    <w:p w14:paraId="59A6B338" w14:textId="2C6E6772" w:rsidR="00BB7D72" w:rsidRDefault="00BB7D72" w:rsidP="008D7021">
      <w:pPr>
        <w:pStyle w:val="ListParagraph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 xml:space="preserve">Will provide at least 60 </w:t>
      </w:r>
      <w:proofErr w:type="spellStart"/>
      <w:r>
        <w:rPr>
          <w:color w:val="002060"/>
        </w:rPr>
        <w:t xml:space="preserve">days </w:t>
      </w:r>
      <w:proofErr w:type="gramStart"/>
      <w:r>
        <w:rPr>
          <w:color w:val="002060"/>
        </w:rPr>
        <w:t>notice</w:t>
      </w:r>
      <w:proofErr w:type="spellEnd"/>
      <w:proofErr w:type="gramEnd"/>
    </w:p>
    <w:p w14:paraId="1070BAEA" w14:textId="11F7E829" w:rsidR="00A750E3" w:rsidRDefault="00A750E3" w:rsidP="008D7021">
      <w:pPr>
        <w:pStyle w:val="ListParagraph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 xml:space="preserve">FY25 will likely be mostly a transition year with more changes at the beginning of FY26 when funding </w:t>
      </w:r>
      <w:proofErr w:type="gramStart"/>
      <w:r>
        <w:rPr>
          <w:color w:val="002060"/>
        </w:rPr>
        <w:t>begins</w:t>
      </w:r>
      <w:proofErr w:type="gramEnd"/>
    </w:p>
    <w:p w14:paraId="782B74DA" w14:textId="697A4D18" w:rsidR="00F25325" w:rsidRPr="008D7021" w:rsidRDefault="00F25325" w:rsidP="008D7021">
      <w:pPr>
        <w:pStyle w:val="ListParagraph"/>
        <w:numPr>
          <w:ilvl w:val="0"/>
          <w:numId w:val="24"/>
        </w:numPr>
        <w:rPr>
          <w:color w:val="002060"/>
        </w:rPr>
      </w:pPr>
      <w:r>
        <w:rPr>
          <w:color w:val="002060"/>
        </w:rPr>
        <w:t xml:space="preserve">Trying to hire a CBTO to be in place by start of FY25 – they will work hand in hand with </w:t>
      </w:r>
      <w:r w:rsidR="000978DD">
        <w:rPr>
          <w:color w:val="002060"/>
        </w:rPr>
        <w:t xml:space="preserve">the </w:t>
      </w:r>
      <w:r>
        <w:rPr>
          <w:color w:val="002060"/>
        </w:rPr>
        <w:t>CBTO</w:t>
      </w:r>
      <w:r w:rsidR="000978DD">
        <w:rPr>
          <w:color w:val="002060"/>
        </w:rPr>
        <w:t xml:space="preserve"> </w:t>
      </w:r>
      <w:r w:rsidR="002D4404">
        <w:rPr>
          <w:color w:val="002060"/>
        </w:rPr>
        <w:t>supporting</w:t>
      </w:r>
      <w:r w:rsidR="000978DD">
        <w:rPr>
          <w:color w:val="002060"/>
        </w:rPr>
        <w:t xml:space="preserve"> </w:t>
      </w:r>
      <w:proofErr w:type="gramStart"/>
      <w:r w:rsidR="000978DD">
        <w:rPr>
          <w:color w:val="002060"/>
        </w:rPr>
        <w:t>DHS</w:t>
      </w:r>
      <w:proofErr w:type="gramEnd"/>
    </w:p>
    <w:p w14:paraId="283348BF" w14:textId="199FCD36" w:rsidR="00120082" w:rsidRDefault="0051785D" w:rsidP="00120082">
      <w:pPr>
        <w:pStyle w:val="Heading3"/>
      </w:pPr>
      <w:r>
        <w:t xml:space="preserve">Phishing </w:t>
      </w:r>
      <w:r w:rsidR="00787EBC">
        <w:t xml:space="preserve">Simulation </w:t>
      </w:r>
      <w:r>
        <w:t xml:space="preserve">Emails </w:t>
      </w:r>
    </w:p>
    <w:p w14:paraId="3FF20606" w14:textId="5748ED39" w:rsidR="0051785D" w:rsidRDefault="0051785D" w:rsidP="0051785D">
      <w:pPr>
        <w:pStyle w:val="ListParagraph"/>
        <w:numPr>
          <w:ilvl w:val="0"/>
          <w:numId w:val="24"/>
        </w:numPr>
      </w:pPr>
      <w:r>
        <w:t xml:space="preserve">A few months ago, </w:t>
      </w:r>
      <w:r w:rsidR="00E11E26">
        <w:t xml:space="preserve">a fake phishing email went out saying the union negotiated </w:t>
      </w:r>
      <w:r w:rsidR="000F291D">
        <w:t>a change in holidays</w:t>
      </w:r>
      <w:r w:rsidR="00E47EFC">
        <w:t xml:space="preserve"> – got people upset with MAPE</w:t>
      </w:r>
      <w:r w:rsidR="00E67DB1">
        <w:t xml:space="preserve">, including requests to drop </w:t>
      </w:r>
      <w:proofErr w:type="gramStart"/>
      <w:r w:rsidR="00E67DB1">
        <w:t>membership</w:t>
      </w:r>
      <w:proofErr w:type="gramEnd"/>
    </w:p>
    <w:p w14:paraId="54FD4CF5" w14:textId="20AD510B" w:rsidR="00B465D9" w:rsidRDefault="00B465D9" w:rsidP="0051785D">
      <w:pPr>
        <w:pStyle w:val="ListParagraph"/>
        <w:numPr>
          <w:ilvl w:val="0"/>
          <w:numId w:val="24"/>
        </w:numPr>
      </w:pPr>
      <w:r>
        <w:t>Last week</w:t>
      </w:r>
      <w:r w:rsidR="00495D2D">
        <w:t>,</w:t>
      </w:r>
      <w:r>
        <w:t xml:space="preserve"> a</w:t>
      </w:r>
      <w:r w:rsidR="00495D2D">
        <w:t xml:space="preserve"> fake phishing</w:t>
      </w:r>
      <w:r>
        <w:t xml:space="preserve"> email went out about AI and required training – timing was bad given upcoming training on </w:t>
      </w:r>
      <w:proofErr w:type="gramStart"/>
      <w:r>
        <w:t>AI</w:t>
      </w:r>
      <w:proofErr w:type="gramEnd"/>
    </w:p>
    <w:p w14:paraId="31E1FE03" w14:textId="6DF55012" w:rsidR="0054050A" w:rsidRDefault="0054050A" w:rsidP="0051785D">
      <w:pPr>
        <w:pStyle w:val="ListParagraph"/>
        <w:numPr>
          <w:ilvl w:val="0"/>
          <w:numId w:val="24"/>
        </w:numPr>
      </w:pPr>
      <w:r>
        <w:t xml:space="preserve">Ask to not use union language </w:t>
      </w:r>
      <w:r w:rsidR="001E5238">
        <w:t xml:space="preserve">in phishing </w:t>
      </w:r>
      <w:r w:rsidR="00254718">
        <w:t>simulations</w:t>
      </w:r>
      <w:r w:rsidR="001E5238">
        <w:t xml:space="preserve"> and to be cognizant of timing of them as </w:t>
      </w:r>
      <w:proofErr w:type="gramStart"/>
      <w:r w:rsidR="001E5238">
        <w:t>well</w:t>
      </w:r>
      <w:proofErr w:type="gramEnd"/>
    </w:p>
    <w:p w14:paraId="71FDBC1B" w14:textId="29218357" w:rsidR="00D43B29" w:rsidRDefault="00D43B29" w:rsidP="00D43B29">
      <w:pPr>
        <w:rPr>
          <w:color w:val="002060"/>
        </w:rPr>
      </w:pPr>
      <w:r>
        <w:rPr>
          <w:color w:val="002060"/>
        </w:rPr>
        <w:t>Management response:</w:t>
      </w:r>
    </w:p>
    <w:p w14:paraId="0DB7A1B3" w14:textId="76BF68A3" w:rsidR="00D43B29" w:rsidRDefault="009971E9" w:rsidP="00D43B29">
      <w:pPr>
        <w:pStyle w:val="ListParagraph"/>
        <w:numPr>
          <w:ilvl w:val="0"/>
          <w:numId w:val="28"/>
        </w:numPr>
        <w:rPr>
          <w:color w:val="002060"/>
        </w:rPr>
      </w:pPr>
      <w:r>
        <w:rPr>
          <w:color w:val="002060"/>
        </w:rPr>
        <w:t>Keenly aware of the concerns</w:t>
      </w:r>
    </w:p>
    <w:p w14:paraId="28141124" w14:textId="08925096" w:rsidR="009971E9" w:rsidRDefault="009971E9" w:rsidP="00D43B29">
      <w:pPr>
        <w:pStyle w:val="ListParagraph"/>
        <w:numPr>
          <w:ilvl w:val="0"/>
          <w:numId w:val="28"/>
        </w:numPr>
        <w:rPr>
          <w:color w:val="002060"/>
        </w:rPr>
      </w:pPr>
      <w:r>
        <w:rPr>
          <w:color w:val="002060"/>
        </w:rPr>
        <w:t>HR Governance Committee including CBTOs and HR professionals across the state</w:t>
      </w:r>
      <w:r w:rsidR="001F517A">
        <w:rPr>
          <w:color w:val="002060"/>
        </w:rPr>
        <w:t xml:space="preserve"> discusses</w:t>
      </w:r>
      <w:r w:rsidR="00787EBC">
        <w:rPr>
          <w:color w:val="002060"/>
        </w:rPr>
        <w:t xml:space="preserve"> the emails before approving </w:t>
      </w:r>
      <w:proofErr w:type="gramStart"/>
      <w:r w:rsidR="00787EBC">
        <w:rPr>
          <w:color w:val="002060"/>
        </w:rPr>
        <w:t>them</w:t>
      </w:r>
      <w:proofErr w:type="gramEnd"/>
    </w:p>
    <w:p w14:paraId="7BB7AD6B" w14:textId="778CA0D7" w:rsidR="001F517A" w:rsidRPr="00D43B29" w:rsidRDefault="001F517A" w:rsidP="00D43B29">
      <w:pPr>
        <w:pStyle w:val="ListParagraph"/>
        <w:numPr>
          <w:ilvl w:val="0"/>
          <w:numId w:val="28"/>
        </w:numPr>
        <w:rPr>
          <w:color w:val="002060"/>
        </w:rPr>
      </w:pPr>
      <w:r>
        <w:rPr>
          <w:color w:val="002060"/>
        </w:rPr>
        <w:t>Need to have tricky emails that look and feel real without alienating people/groups in some way</w:t>
      </w:r>
      <w:r w:rsidR="003579C2">
        <w:rPr>
          <w:color w:val="002060"/>
        </w:rPr>
        <w:t xml:space="preserve"> – HR is working on refining </w:t>
      </w:r>
      <w:proofErr w:type="gramStart"/>
      <w:r w:rsidR="003579C2">
        <w:rPr>
          <w:color w:val="002060"/>
        </w:rPr>
        <w:t>this</w:t>
      </w:r>
      <w:proofErr w:type="gramEnd"/>
    </w:p>
    <w:sectPr w:rsidR="001F517A" w:rsidRPr="00D43B29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1420" w14:textId="77777777" w:rsidR="007D703D" w:rsidRDefault="007D703D" w:rsidP="003356A9">
      <w:r>
        <w:separator/>
      </w:r>
    </w:p>
  </w:endnote>
  <w:endnote w:type="continuationSeparator" w:id="0">
    <w:p w14:paraId="63A09367" w14:textId="77777777" w:rsidR="007D703D" w:rsidRDefault="007D703D" w:rsidP="003356A9">
      <w:r>
        <w:continuationSeparator/>
      </w:r>
    </w:p>
  </w:endnote>
  <w:endnote w:type="continuationNotice" w:id="1">
    <w:p w14:paraId="1B0F972B" w14:textId="77777777" w:rsidR="007D703D" w:rsidRDefault="007D70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266E" w14:textId="7E0334F6" w:rsidR="005B2DDF" w:rsidRPr="005B2DDF" w:rsidRDefault="007D703D" w:rsidP="003356A9">
    <w:pPr>
      <w:pStyle w:val="Footer"/>
    </w:pPr>
    <w:sdt>
      <w:sdtPr>
        <w:alias w:val="Title"/>
        <w:tag w:val=""/>
        <w:id w:val="-176760852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7C84">
          <w:t xml:space="preserve">     </w:t>
        </w:r>
      </w:sdtContent>
    </w:sdt>
    <w:r w:rsidR="005B2DDF" w:rsidRPr="00AF5107">
      <w:tab/>
    </w:r>
    <w:r w:rsidR="005B2DDF" w:rsidRPr="00AF5107">
      <w:fldChar w:fldCharType="begin"/>
    </w:r>
    <w:r w:rsidR="005B2DDF" w:rsidRPr="00AF5107">
      <w:instrText xml:space="preserve"> PAGE   \* MERGEFORMAT </w:instrText>
    </w:r>
    <w:r w:rsidR="005B2DDF" w:rsidRPr="00AF5107">
      <w:fldChar w:fldCharType="separate"/>
    </w:r>
    <w:r w:rsidR="00FA5E14">
      <w:rPr>
        <w:noProof/>
      </w:rPr>
      <w:t>1</w:t>
    </w:r>
    <w:r w:rsidR="005B2DDF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533A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0098" w14:textId="77777777" w:rsidR="007D703D" w:rsidRDefault="007D703D" w:rsidP="003356A9">
      <w:r>
        <w:separator/>
      </w:r>
    </w:p>
  </w:footnote>
  <w:footnote w:type="continuationSeparator" w:id="0">
    <w:p w14:paraId="5DFD9980" w14:textId="77777777" w:rsidR="007D703D" w:rsidRDefault="007D703D" w:rsidP="003356A9">
      <w:r>
        <w:continuationSeparator/>
      </w:r>
    </w:p>
  </w:footnote>
  <w:footnote w:type="continuationNotice" w:id="1">
    <w:p w14:paraId="6688870C" w14:textId="77777777" w:rsidR="007D703D" w:rsidRDefault="007D703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hybridMultilevel"/>
    <w:tmpl w:val="9AE0E85E"/>
    <w:lvl w:ilvl="0" w:tplc="89D8BCC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BECCE6">
      <w:numFmt w:val="decimal"/>
      <w:lvlText w:val=""/>
      <w:lvlJc w:val="left"/>
    </w:lvl>
    <w:lvl w:ilvl="2" w:tplc="4502DA82">
      <w:numFmt w:val="decimal"/>
      <w:lvlText w:val=""/>
      <w:lvlJc w:val="left"/>
    </w:lvl>
    <w:lvl w:ilvl="3" w:tplc="45BCBBDA">
      <w:numFmt w:val="decimal"/>
      <w:lvlText w:val=""/>
      <w:lvlJc w:val="left"/>
    </w:lvl>
    <w:lvl w:ilvl="4" w:tplc="24649A16">
      <w:numFmt w:val="decimal"/>
      <w:lvlText w:val=""/>
      <w:lvlJc w:val="left"/>
    </w:lvl>
    <w:lvl w:ilvl="5" w:tplc="C038A2BE">
      <w:numFmt w:val="decimal"/>
      <w:lvlText w:val=""/>
      <w:lvlJc w:val="left"/>
    </w:lvl>
    <w:lvl w:ilvl="6" w:tplc="FD3207FC">
      <w:numFmt w:val="decimal"/>
      <w:lvlText w:val=""/>
      <w:lvlJc w:val="left"/>
    </w:lvl>
    <w:lvl w:ilvl="7" w:tplc="A9105CD0">
      <w:numFmt w:val="decimal"/>
      <w:lvlText w:val=""/>
      <w:lvlJc w:val="left"/>
    </w:lvl>
    <w:lvl w:ilvl="8" w:tplc="01F09804">
      <w:numFmt w:val="decimal"/>
      <w:lvlText w:val=""/>
      <w:lvlJc w:val="left"/>
    </w:lvl>
  </w:abstractNum>
  <w:abstractNum w:abstractNumId="1" w15:restartNumberingAfterBreak="0">
    <w:nsid w:val="05745714"/>
    <w:multiLevelType w:val="hybridMultilevel"/>
    <w:tmpl w:val="6C66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16A7"/>
    <w:multiLevelType w:val="hybridMultilevel"/>
    <w:tmpl w:val="B1E2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6D5"/>
    <w:multiLevelType w:val="hybridMultilevel"/>
    <w:tmpl w:val="CD1A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32D2"/>
    <w:multiLevelType w:val="hybridMultilevel"/>
    <w:tmpl w:val="D7D0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151D"/>
    <w:multiLevelType w:val="hybridMultilevel"/>
    <w:tmpl w:val="37EE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7BDD"/>
    <w:multiLevelType w:val="hybridMultilevel"/>
    <w:tmpl w:val="538C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1581"/>
    <w:multiLevelType w:val="hybridMultilevel"/>
    <w:tmpl w:val="33B0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14CD"/>
    <w:multiLevelType w:val="hybridMultilevel"/>
    <w:tmpl w:val="8554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1DF"/>
    <w:multiLevelType w:val="hybridMultilevel"/>
    <w:tmpl w:val="B5F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42229"/>
    <w:multiLevelType w:val="hybridMultilevel"/>
    <w:tmpl w:val="9328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61D68"/>
    <w:multiLevelType w:val="hybridMultilevel"/>
    <w:tmpl w:val="89E6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A1E87"/>
    <w:multiLevelType w:val="hybridMultilevel"/>
    <w:tmpl w:val="C02A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773AC"/>
    <w:multiLevelType w:val="hybridMultilevel"/>
    <w:tmpl w:val="B418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E135A"/>
    <w:multiLevelType w:val="hybridMultilevel"/>
    <w:tmpl w:val="1E24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521B6"/>
    <w:multiLevelType w:val="hybridMultilevel"/>
    <w:tmpl w:val="D378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961ED"/>
    <w:multiLevelType w:val="hybridMultilevel"/>
    <w:tmpl w:val="2922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6D86"/>
    <w:multiLevelType w:val="hybridMultilevel"/>
    <w:tmpl w:val="FCA0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4547"/>
    <w:multiLevelType w:val="hybridMultilevel"/>
    <w:tmpl w:val="D124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762D6"/>
    <w:multiLevelType w:val="hybridMultilevel"/>
    <w:tmpl w:val="D992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051F2"/>
    <w:multiLevelType w:val="hybridMultilevel"/>
    <w:tmpl w:val="FFA8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07F78"/>
    <w:multiLevelType w:val="hybridMultilevel"/>
    <w:tmpl w:val="D67C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A1D02"/>
    <w:multiLevelType w:val="hybridMultilevel"/>
    <w:tmpl w:val="DE18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058A7"/>
    <w:multiLevelType w:val="hybridMultilevel"/>
    <w:tmpl w:val="6D78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16316"/>
    <w:multiLevelType w:val="hybridMultilevel"/>
    <w:tmpl w:val="3CB8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7302E"/>
    <w:multiLevelType w:val="hybridMultilevel"/>
    <w:tmpl w:val="0646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5054F"/>
    <w:multiLevelType w:val="hybridMultilevel"/>
    <w:tmpl w:val="9AF4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96527">
    <w:abstractNumId w:val="0"/>
  </w:num>
  <w:num w:numId="2" w16cid:durableId="1546872620">
    <w:abstractNumId w:val="10"/>
  </w:num>
  <w:num w:numId="3" w16cid:durableId="1858158409">
    <w:abstractNumId w:val="14"/>
  </w:num>
  <w:num w:numId="4" w16cid:durableId="223955199">
    <w:abstractNumId w:val="23"/>
  </w:num>
  <w:num w:numId="5" w16cid:durableId="1085614563">
    <w:abstractNumId w:val="24"/>
  </w:num>
  <w:num w:numId="6" w16cid:durableId="1442840861">
    <w:abstractNumId w:val="5"/>
  </w:num>
  <w:num w:numId="7" w16cid:durableId="1429042614">
    <w:abstractNumId w:val="15"/>
  </w:num>
  <w:num w:numId="8" w16cid:durableId="1225066212">
    <w:abstractNumId w:val="25"/>
  </w:num>
  <w:num w:numId="9" w16cid:durableId="290669966">
    <w:abstractNumId w:val="2"/>
  </w:num>
  <w:num w:numId="10" w16cid:durableId="2015183816">
    <w:abstractNumId w:val="9"/>
  </w:num>
  <w:num w:numId="11" w16cid:durableId="2103069681">
    <w:abstractNumId w:val="4"/>
  </w:num>
  <w:num w:numId="12" w16cid:durableId="1426682408">
    <w:abstractNumId w:val="16"/>
  </w:num>
  <w:num w:numId="13" w16cid:durableId="91359840">
    <w:abstractNumId w:val="19"/>
  </w:num>
  <w:num w:numId="14" w16cid:durableId="1777555022">
    <w:abstractNumId w:val="12"/>
  </w:num>
  <w:num w:numId="15" w16cid:durableId="1090585049">
    <w:abstractNumId w:val="7"/>
  </w:num>
  <w:num w:numId="16" w16cid:durableId="161245164">
    <w:abstractNumId w:val="8"/>
  </w:num>
  <w:num w:numId="17" w16cid:durableId="1930232625">
    <w:abstractNumId w:val="6"/>
  </w:num>
  <w:num w:numId="18" w16cid:durableId="33971100">
    <w:abstractNumId w:val="17"/>
  </w:num>
  <w:num w:numId="19" w16cid:durableId="756950163">
    <w:abstractNumId w:val="26"/>
  </w:num>
  <w:num w:numId="20" w16cid:durableId="1109399102">
    <w:abstractNumId w:val="3"/>
  </w:num>
  <w:num w:numId="21" w16cid:durableId="1533377033">
    <w:abstractNumId w:val="1"/>
  </w:num>
  <w:num w:numId="22" w16cid:durableId="146749652">
    <w:abstractNumId w:val="22"/>
  </w:num>
  <w:num w:numId="23" w16cid:durableId="1434939657">
    <w:abstractNumId w:val="11"/>
  </w:num>
  <w:num w:numId="24" w16cid:durableId="958342354">
    <w:abstractNumId w:val="20"/>
  </w:num>
  <w:num w:numId="25" w16cid:durableId="1721980895">
    <w:abstractNumId w:val="18"/>
  </w:num>
  <w:num w:numId="26" w16cid:durableId="579024694">
    <w:abstractNumId w:val="21"/>
  </w:num>
  <w:num w:numId="27" w16cid:durableId="1301115520">
    <w:abstractNumId w:val="27"/>
  </w:num>
  <w:num w:numId="28" w16cid:durableId="209623998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9D"/>
    <w:rsid w:val="00002DEC"/>
    <w:rsid w:val="000032A6"/>
    <w:rsid w:val="000035D9"/>
    <w:rsid w:val="000051E9"/>
    <w:rsid w:val="000065AC"/>
    <w:rsid w:val="000068E2"/>
    <w:rsid w:val="00006A0A"/>
    <w:rsid w:val="00017658"/>
    <w:rsid w:val="0002085D"/>
    <w:rsid w:val="00024108"/>
    <w:rsid w:val="00025EB6"/>
    <w:rsid w:val="00025F2B"/>
    <w:rsid w:val="00026025"/>
    <w:rsid w:val="0003220F"/>
    <w:rsid w:val="0003243B"/>
    <w:rsid w:val="000346CA"/>
    <w:rsid w:val="0003608B"/>
    <w:rsid w:val="000418A2"/>
    <w:rsid w:val="00045117"/>
    <w:rsid w:val="000477BD"/>
    <w:rsid w:val="0005144D"/>
    <w:rsid w:val="00053E99"/>
    <w:rsid w:val="000618C0"/>
    <w:rsid w:val="0006409B"/>
    <w:rsid w:val="00064B90"/>
    <w:rsid w:val="00067589"/>
    <w:rsid w:val="0007374A"/>
    <w:rsid w:val="00080404"/>
    <w:rsid w:val="00082D44"/>
    <w:rsid w:val="00084742"/>
    <w:rsid w:val="00094871"/>
    <w:rsid w:val="000951C7"/>
    <w:rsid w:val="000977E9"/>
    <w:rsid w:val="000978DD"/>
    <w:rsid w:val="000A018B"/>
    <w:rsid w:val="000A10C2"/>
    <w:rsid w:val="000A2BB6"/>
    <w:rsid w:val="000A4681"/>
    <w:rsid w:val="000A4683"/>
    <w:rsid w:val="000B0D46"/>
    <w:rsid w:val="000B2E68"/>
    <w:rsid w:val="000B4DDA"/>
    <w:rsid w:val="000B6EFD"/>
    <w:rsid w:val="000C3708"/>
    <w:rsid w:val="000C3761"/>
    <w:rsid w:val="000C384D"/>
    <w:rsid w:val="000C40B3"/>
    <w:rsid w:val="000C7373"/>
    <w:rsid w:val="000D2D7E"/>
    <w:rsid w:val="000D669D"/>
    <w:rsid w:val="000D7920"/>
    <w:rsid w:val="000E313B"/>
    <w:rsid w:val="000E3E9D"/>
    <w:rsid w:val="000F0ACC"/>
    <w:rsid w:val="000F291D"/>
    <w:rsid w:val="000F303D"/>
    <w:rsid w:val="000F40B8"/>
    <w:rsid w:val="000F4BB1"/>
    <w:rsid w:val="000F5B2F"/>
    <w:rsid w:val="000F7B10"/>
    <w:rsid w:val="00106466"/>
    <w:rsid w:val="00106DBD"/>
    <w:rsid w:val="00110107"/>
    <w:rsid w:val="001106B2"/>
    <w:rsid w:val="0011096A"/>
    <w:rsid w:val="00115D3D"/>
    <w:rsid w:val="00120082"/>
    <w:rsid w:val="00125564"/>
    <w:rsid w:val="0012614B"/>
    <w:rsid w:val="00126443"/>
    <w:rsid w:val="0012689F"/>
    <w:rsid w:val="00126F5C"/>
    <w:rsid w:val="00127F25"/>
    <w:rsid w:val="001306FC"/>
    <w:rsid w:val="0013503F"/>
    <w:rsid w:val="00135082"/>
    <w:rsid w:val="00135DC7"/>
    <w:rsid w:val="001448A6"/>
    <w:rsid w:val="00146017"/>
    <w:rsid w:val="00146F36"/>
    <w:rsid w:val="00147ED1"/>
    <w:rsid w:val="001500D6"/>
    <w:rsid w:val="00151165"/>
    <w:rsid w:val="00152820"/>
    <w:rsid w:val="001539AB"/>
    <w:rsid w:val="001555DA"/>
    <w:rsid w:val="00156B96"/>
    <w:rsid w:val="00156C54"/>
    <w:rsid w:val="00157367"/>
    <w:rsid w:val="00157C41"/>
    <w:rsid w:val="00161124"/>
    <w:rsid w:val="00163A94"/>
    <w:rsid w:val="00165F0C"/>
    <w:rsid w:val="001661D9"/>
    <w:rsid w:val="001708EC"/>
    <w:rsid w:val="00174DB0"/>
    <w:rsid w:val="00182289"/>
    <w:rsid w:val="00183772"/>
    <w:rsid w:val="0018541D"/>
    <w:rsid w:val="001925A8"/>
    <w:rsid w:val="0019325F"/>
    <w:rsid w:val="00195049"/>
    <w:rsid w:val="0019673D"/>
    <w:rsid w:val="001A042D"/>
    <w:rsid w:val="001A0CD4"/>
    <w:rsid w:val="001A127E"/>
    <w:rsid w:val="001A2D92"/>
    <w:rsid w:val="001A2DAD"/>
    <w:rsid w:val="001A46BB"/>
    <w:rsid w:val="001B3B26"/>
    <w:rsid w:val="001B400E"/>
    <w:rsid w:val="001B4EFC"/>
    <w:rsid w:val="001C0C62"/>
    <w:rsid w:val="001C0CDB"/>
    <w:rsid w:val="001C1EAB"/>
    <w:rsid w:val="001C55E0"/>
    <w:rsid w:val="001D38EC"/>
    <w:rsid w:val="001D3E4D"/>
    <w:rsid w:val="001D42E9"/>
    <w:rsid w:val="001D551D"/>
    <w:rsid w:val="001E085C"/>
    <w:rsid w:val="001E37F0"/>
    <w:rsid w:val="001E5238"/>
    <w:rsid w:val="001E5E90"/>
    <w:rsid w:val="001E5ECF"/>
    <w:rsid w:val="001E6ACB"/>
    <w:rsid w:val="001E6FE2"/>
    <w:rsid w:val="001F052A"/>
    <w:rsid w:val="001F1BC0"/>
    <w:rsid w:val="001F2D69"/>
    <w:rsid w:val="001F4972"/>
    <w:rsid w:val="001F517A"/>
    <w:rsid w:val="00205EEF"/>
    <w:rsid w:val="00206C96"/>
    <w:rsid w:val="002077AF"/>
    <w:rsid w:val="0021063E"/>
    <w:rsid w:val="002109DF"/>
    <w:rsid w:val="00211CA3"/>
    <w:rsid w:val="00221AA9"/>
    <w:rsid w:val="00222542"/>
    <w:rsid w:val="00222793"/>
    <w:rsid w:val="00222987"/>
    <w:rsid w:val="00222A49"/>
    <w:rsid w:val="0022552E"/>
    <w:rsid w:val="00226544"/>
    <w:rsid w:val="00230084"/>
    <w:rsid w:val="002320F5"/>
    <w:rsid w:val="002358E9"/>
    <w:rsid w:val="002370B2"/>
    <w:rsid w:val="002531D6"/>
    <w:rsid w:val="002539C8"/>
    <w:rsid w:val="00254718"/>
    <w:rsid w:val="002575C9"/>
    <w:rsid w:val="00257890"/>
    <w:rsid w:val="00260AEF"/>
    <w:rsid w:val="00261247"/>
    <w:rsid w:val="00264652"/>
    <w:rsid w:val="00264CC1"/>
    <w:rsid w:val="00264D12"/>
    <w:rsid w:val="00265B4F"/>
    <w:rsid w:val="00265CBC"/>
    <w:rsid w:val="00266333"/>
    <w:rsid w:val="00270C85"/>
    <w:rsid w:val="002746A9"/>
    <w:rsid w:val="002771E2"/>
    <w:rsid w:val="002816A7"/>
    <w:rsid w:val="00282084"/>
    <w:rsid w:val="00282483"/>
    <w:rsid w:val="00282F61"/>
    <w:rsid w:val="00286939"/>
    <w:rsid w:val="00291052"/>
    <w:rsid w:val="00291915"/>
    <w:rsid w:val="00291F30"/>
    <w:rsid w:val="00295DC4"/>
    <w:rsid w:val="002979FD"/>
    <w:rsid w:val="00297C28"/>
    <w:rsid w:val="002A2645"/>
    <w:rsid w:val="002A5561"/>
    <w:rsid w:val="002A6082"/>
    <w:rsid w:val="002A78CB"/>
    <w:rsid w:val="002A7A10"/>
    <w:rsid w:val="002B5E79"/>
    <w:rsid w:val="002C0627"/>
    <w:rsid w:val="002C0859"/>
    <w:rsid w:val="002C137D"/>
    <w:rsid w:val="002C1760"/>
    <w:rsid w:val="002C1794"/>
    <w:rsid w:val="002C70C6"/>
    <w:rsid w:val="002C798D"/>
    <w:rsid w:val="002D17AF"/>
    <w:rsid w:val="002D1920"/>
    <w:rsid w:val="002D2EDA"/>
    <w:rsid w:val="002D316A"/>
    <w:rsid w:val="002D4404"/>
    <w:rsid w:val="002D6653"/>
    <w:rsid w:val="002E14B1"/>
    <w:rsid w:val="002E705B"/>
    <w:rsid w:val="002F0DAB"/>
    <w:rsid w:val="002F1947"/>
    <w:rsid w:val="002F4029"/>
    <w:rsid w:val="00306BBC"/>
    <w:rsid w:val="00306D94"/>
    <w:rsid w:val="003125DF"/>
    <w:rsid w:val="00316AE4"/>
    <w:rsid w:val="00323C8C"/>
    <w:rsid w:val="0033430C"/>
    <w:rsid w:val="003356A9"/>
    <w:rsid w:val="00335736"/>
    <w:rsid w:val="00342CC8"/>
    <w:rsid w:val="00343109"/>
    <w:rsid w:val="0034349A"/>
    <w:rsid w:val="00345859"/>
    <w:rsid w:val="00346E0E"/>
    <w:rsid w:val="00352C51"/>
    <w:rsid w:val="003534AD"/>
    <w:rsid w:val="00353630"/>
    <w:rsid w:val="00355D4D"/>
    <w:rsid w:val="003563D2"/>
    <w:rsid w:val="00356768"/>
    <w:rsid w:val="003579C2"/>
    <w:rsid w:val="00361FFE"/>
    <w:rsid w:val="0036675A"/>
    <w:rsid w:val="0036717E"/>
    <w:rsid w:val="00373619"/>
    <w:rsid w:val="00376FA5"/>
    <w:rsid w:val="00377AE1"/>
    <w:rsid w:val="003807E8"/>
    <w:rsid w:val="0038279D"/>
    <w:rsid w:val="00386D91"/>
    <w:rsid w:val="003929C2"/>
    <w:rsid w:val="00392DC5"/>
    <w:rsid w:val="00392F41"/>
    <w:rsid w:val="00396511"/>
    <w:rsid w:val="00397C2F"/>
    <w:rsid w:val="003A1479"/>
    <w:rsid w:val="003A1813"/>
    <w:rsid w:val="003A1F35"/>
    <w:rsid w:val="003A44E0"/>
    <w:rsid w:val="003A4B55"/>
    <w:rsid w:val="003B3EFB"/>
    <w:rsid w:val="003B5AF6"/>
    <w:rsid w:val="003B6BD6"/>
    <w:rsid w:val="003B7D82"/>
    <w:rsid w:val="003C4644"/>
    <w:rsid w:val="003C5690"/>
    <w:rsid w:val="003C5BE3"/>
    <w:rsid w:val="003C6E3A"/>
    <w:rsid w:val="003C783F"/>
    <w:rsid w:val="003C796A"/>
    <w:rsid w:val="003D0DA7"/>
    <w:rsid w:val="003D1577"/>
    <w:rsid w:val="003D1BD7"/>
    <w:rsid w:val="003D4CCA"/>
    <w:rsid w:val="003D5E51"/>
    <w:rsid w:val="003E477F"/>
    <w:rsid w:val="003F2676"/>
    <w:rsid w:val="0040419D"/>
    <w:rsid w:val="00406987"/>
    <w:rsid w:val="00410BEC"/>
    <w:rsid w:val="00412E73"/>
    <w:rsid w:val="00413A7C"/>
    <w:rsid w:val="004141DD"/>
    <w:rsid w:val="0041652E"/>
    <w:rsid w:val="00420C39"/>
    <w:rsid w:val="00422C31"/>
    <w:rsid w:val="00424DA7"/>
    <w:rsid w:val="0042583D"/>
    <w:rsid w:val="0042608A"/>
    <w:rsid w:val="00443B19"/>
    <w:rsid w:val="00443F80"/>
    <w:rsid w:val="00447CFC"/>
    <w:rsid w:val="0045258B"/>
    <w:rsid w:val="0045438B"/>
    <w:rsid w:val="004551D4"/>
    <w:rsid w:val="00460A51"/>
    <w:rsid w:val="00461716"/>
    <w:rsid w:val="00461804"/>
    <w:rsid w:val="00461CA0"/>
    <w:rsid w:val="00466810"/>
    <w:rsid w:val="00471989"/>
    <w:rsid w:val="00482AC4"/>
    <w:rsid w:val="00483DD2"/>
    <w:rsid w:val="004877C6"/>
    <w:rsid w:val="00490D7E"/>
    <w:rsid w:val="00494101"/>
    <w:rsid w:val="00494E6F"/>
    <w:rsid w:val="00495D2D"/>
    <w:rsid w:val="004A163E"/>
    <w:rsid w:val="004A1B4D"/>
    <w:rsid w:val="004A1C90"/>
    <w:rsid w:val="004A328A"/>
    <w:rsid w:val="004A58DD"/>
    <w:rsid w:val="004A5A39"/>
    <w:rsid w:val="004A6119"/>
    <w:rsid w:val="004B336E"/>
    <w:rsid w:val="004B384A"/>
    <w:rsid w:val="004B47DC"/>
    <w:rsid w:val="004B573D"/>
    <w:rsid w:val="004B7CEB"/>
    <w:rsid w:val="004C4914"/>
    <w:rsid w:val="004C50F2"/>
    <w:rsid w:val="004C5C4B"/>
    <w:rsid w:val="004D10BF"/>
    <w:rsid w:val="004D4C4C"/>
    <w:rsid w:val="004D594D"/>
    <w:rsid w:val="004D6B66"/>
    <w:rsid w:val="004E0591"/>
    <w:rsid w:val="004E20AE"/>
    <w:rsid w:val="004E2216"/>
    <w:rsid w:val="004E3A2C"/>
    <w:rsid w:val="004E3D90"/>
    <w:rsid w:val="004E503F"/>
    <w:rsid w:val="004E56AB"/>
    <w:rsid w:val="004E6F74"/>
    <w:rsid w:val="004E75B3"/>
    <w:rsid w:val="004F04BA"/>
    <w:rsid w:val="004F0EFF"/>
    <w:rsid w:val="004F2ECB"/>
    <w:rsid w:val="0050093F"/>
    <w:rsid w:val="00500E63"/>
    <w:rsid w:val="00504C89"/>
    <w:rsid w:val="00504D84"/>
    <w:rsid w:val="00505460"/>
    <w:rsid w:val="005142B6"/>
    <w:rsid w:val="00514788"/>
    <w:rsid w:val="00516508"/>
    <w:rsid w:val="0051785D"/>
    <w:rsid w:val="00521703"/>
    <w:rsid w:val="005224F6"/>
    <w:rsid w:val="00522963"/>
    <w:rsid w:val="0052741F"/>
    <w:rsid w:val="005274DA"/>
    <w:rsid w:val="00531989"/>
    <w:rsid w:val="00536963"/>
    <w:rsid w:val="00537832"/>
    <w:rsid w:val="0054050A"/>
    <w:rsid w:val="00540CB4"/>
    <w:rsid w:val="0054120A"/>
    <w:rsid w:val="0054371B"/>
    <w:rsid w:val="005506DF"/>
    <w:rsid w:val="00553ED1"/>
    <w:rsid w:val="00554280"/>
    <w:rsid w:val="00555EA2"/>
    <w:rsid w:val="00556501"/>
    <w:rsid w:val="00560B7C"/>
    <w:rsid w:val="00562F4B"/>
    <w:rsid w:val="00563268"/>
    <w:rsid w:val="005643BC"/>
    <w:rsid w:val="00565BFF"/>
    <w:rsid w:val="0056615E"/>
    <w:rsid w:val="005666F2"/>
    <w:rsid w:val="00571F04"/>
    <w:rsid w:val="00573A1F"/>
    <w:rsid w:val="00582F14"/>
    <w:rsid w:val="00584EBD"/>
    <w:rsid w:val="005875AD"/>
    <w:rsid w:val="005A0005"/>
    <w:rsid w:val="005B2DDF"/>
    <w:rsid w:val="005B4AE7"/>
    <w:rsid w:val="005B53B0"/>
    <w:rsid w:val="005B739A"/>
    <w:rsid w:val="005C1BB6"/>
    <w:rsid w:val="005C22ED"/>
    <w:rsid w:val="005C5049"/>
    <w:rsid w:val="005C65C2"/>
    <w:rsid w:val="005D1134"/>
    <w:rsid w:val="005D3E3E"/>
    <w:rsid w:val="005D45B3"/>
    <w:rsid w:val="005E2257"/>
    <w:rsid w:val="005E7DE2"/>
    <w:rsid w:val="005F1471"/>
    <w:rsid w:val="005F6005"/>
    <w:rsid w:val="00600763"/>
    <w:rsid w:val="00600F68"/>
    <w:rsid w:val="006064AB"/>
    <w:rsid w:val="006066B3"/>
    <w:rsid w:val="00606819"/>
    <w:rsid w:val="00610B0C"/>
    <w:rsid w:val="00615478"/>
    <w:rsid w:val="00615871"/>
    <w:rsid w:val="0061763B"/>
    <w:rsid w:val="00620BDA"/>
    <w:rsid w:val="006219D7"/>
    <w:rsid w:val="00621C03"/>
    <w:rsid w:val="00623A4C"/>
    <w:rsid w:val="006242D8"/>
    <w:rsid w:val="00624A30"/>
    <w:rsid w:val="00624FCA"/>
    <w:rsid w:val="00625FEB"/>
    <w:rsid w:val="006263CB"/>
    <w:rsid w:val="006309CC"/>
    <w:rsid w:val="00630AF9"/>
    <w:rsid w:val="00632A2F"/>
    <w:rsid w:val="00633D17"/>
    <w:rsid w:val="00633DCC"/>
    <w:rsid w:val="006355E6"/>
    <w:rsid w:val="00637845"/>
    <w:rsid w:val="006410D4"/>
    <w:rsid w:val="00641F4B"/>
    <w:rsid w:val="006423D6"/>
    <w:rsid w:val="00642740"/>
    <w:rsid w:val="006437D2"/>
    <w:rsid w:val="00643DAE"/>
    <w:rsid w:val="00643DE4"/>
    <w:rsid w:val="006451B4"/>
    <w:rsid w:val="00645835"/>
    <w:rsid w:val="00652323"/>
    <w:rsid w:val="00652A5C"/>
    <w:rsid w:val="006551DA"/>
    <w:rsid w:val="00655345"/>
    <w:rsid w:val="00656B05"/>
    <w:rsid w:val="00657656"/>
    <w:rsid w:val="00667A6F"/>
    <w:rsid w:val="006707D4"/>
    <w:rsid w:val="006710EE"/>
    <w:rsid w:val="00672536"/>
    <w:rsid w:val="00677B5D"/>
    <w:rsid w:val="0068006F"/>
    <w:rsid w:val="006818AF"/>
    <w:rsid w:val="0068192A"/>
    <w:rsid w:val="00681EDC"/>
    <w:rsid w:val="00682646"/>
    <w:rsid w:val="00682D64"/>
    <w:rsid w:val="0068649F"/>
    <w:rsid w:val="00687189"/>
    <w:rsid w:val="00695E46"/>
    <w:rsid w:val="00697CCC"/>
    <w:rsid w:val="006A788F"/>
    <w:rsid w:val="006B03F1"/>
    <w:rsid w:val="006B13B7"/>
    <w:rsid w:val="006B19FF"/>
    <w:rsid w:val="006B24D0"/>
    <w:rsid w:val="006B2942"/>
    <w:rsid w:val="006B3994"/>
    <w:rsid w:val="006C0E45"/>
    <w:rsid w:val="006C1F5D"/>
    <w:rsid w:val="006C283A"/>
    <w:rsid w:val="006C2F44"/>
    <w:rsid w:val="006C3845"/>
    <w:rsid w:val="006C3889"/>
    <w:rsid w:val="006C62E4"/>
    <w:rsid w:val="006D30E2"/>
    <w:rsid w:val="006D3A34"/>
    <w:rsid w:val="006D4829"/>
    <w:rsid w:val="006D508E"/>
    <w:rsid w:val="006D705C"/>
    <w:rsid w:val="006E7D8B"/>
    <w:rsid w:val="006F293F"/>
    <w:rsid w:val="006F3AB0"/>
    <w:rsid w:val="006F3B38"/>
    <w:rsid w:val="006F4081"/>
    <w:rsid w:val="006F4268"/>
    <w:rsid w:val="00701619"/>
    <w:rsid w:val="00702EA4"/>
    <w:rsid w:val="00703707"/>
    <w:rsid w:val="007039B1"/>
    <w:rsid w:val="00712460"/>
    <w:rsid w:val="007124FB"/>
    <w:rsid w:val="007137A4"/>
    <w:rsid w:val="0071472C"/>
    <w:rsid w:val="00716082"/>
    <w:rsid w:val="0071618B"/>
    <w:rsid w:val="00716D92"/>
    <w:rsid w:val="007213E3"/>
    <w:rsid w:val="0072254A"/>
    <w:rsid w:val="00723AC7"/>
    <w:rsid w:val="00724AB9"/>
    <w:rsid w:val="00726E5F"/>
    <w:rsid w:val="00727595"/>
    <w:rsid w:val="0073355F"/>
    <w:rsid w:val="00737D4C"/>
    <w:rsid w:val="00741564"/>
    <w:rsid w:val="00744444"/>
    <w:rsid w:val="0074579B"/>
    <w:rsid w:val="00746266"/>
    <w:rsid w:val="00746F4F"/>
    <w:rsid w:val="0074778B"/>
    <w:rsid w:val="007535DF"/>
    <w:rsid w:val="00754D5C"/>
    <w:rsid w:val="00754DEE"/>
    <w:rsid w:val="00764794"/>
    <w:rsid w:val="00765937"/>
    <w:rsid w:val="0077225E"/>
    <w:rsid w:val="00773938"/>
    <w:rsid w:val="007751F2"/>
    <w:rsid w:val="0077795A"/>
    <w:rsid w:val="00777A0D"/>
    <w:rsid w:val="007807B4"/>
    <w:rsid w:val="00785492"/>
    <w:rsid w:val="00786109"/>
    <w:rsid w:val="007878FC"/>
    <w:rsid w:val="00787EBC"/>
    <w:rsid w:val="007918D9"/>
    <w:rsid w:val="00792AC3"/>
    <w:rsid w:val="007931B8"/>
    <w:rsid w:val="00793207"/>
    <w:rsid w:val="00793EF4"/>
    <w:rsid w:val="00793F48"/>
    <w:rsid w:val="00796C55"/>
    <w:rsid w:val="0079706D"/>
    <w:rsid w:val="007A1B39"/>
    <w:rsid w:val="007A3ADA"/>
    <w:rsid w:val="007A3DAB"/>
    <w:rsid w:val="007A4BC6"/>
    <w:rsid w:val="007B0F72"/>
    <w:rsid w:val="007B1139"/>
    <w:rsid w:val="007B1CEB"/>
    <w:rsid w:val="007B35B2"/>
    <w:rsid w:val="007B4652"/>
    <w:rsid w:val="007B48FA"/>
    <w:rsid w:val="007B608E"/>
    <w:rsid w:val="007C07DB"/>
    <w:rsid w:val="007C3616"/>
    <w:rsid w:val="007C7A34"/>
    <w:rsid w:val="007D1FFF"/>
    <w:rsid w:val="007D42A0"/>
    <w:rsid w:val="007D5647"/>
    <w:rsid w:val="007D703D"/>
    <w:rsid w:val="007E0CAA"/>
    <w:rsid w:val="007E2638"/>
    <w:rsid w:val="007E38C5"/>
    <w:rsid w:val="007E4378"/>
    <w:rsid w:val="007E5E74"/>
    <w:rsid w:val="007E6157"/>
    <w:rsid w:val="007E685C"/>
    <w:rsid w:val="007F269A"/>
    <w:rsid w:val="007F6108"/>
    <w:rsid w:val="007F7097"/>
    <w:rsid w:val="007F7A27"/>
    <w:rsid w:val="00801326"/>
    <w:rsid w:val="00801ED2"/>
    <w:rsid w:val="008067A6"/>
    <w:rsid w:val="008067D2"/>
    <w:rsid w:val="00807951"/>
    <w:rsid w:val="00810E8D"/>
    <w:rsid w:val="00811446"/>
    <w:rsid w:val="00811D49"/>
    <w:rsid w:val="008147BE"/>
    <w:rsid w:val="00820C09"/>
    <w:rsid w:val="00822BD6"/>
    <w:rsid w:val="008234B2"/>
    <w:rsid w:val="008251B3"/>
    <w:rsid w:val="00827C84"/>
    <w:rsid w:val="00830611"/>
    <w:rsid w:val="008323F7"/>
    <w:rsid w:val="00833558"/>
    <w:rsid w:val="008338BE"/>
    <w:rsid w:val="008339EA"/>
    <w:rsid w:val="00835CC4"/>
    <w:rsid w:val="00840905"/>
    <w:rsid w:val="00840D8E"/>
    <w:rsid w:val="00841D91"/>
    <w:rsid w:val="00844F1D"/>
    <w:rsid w:val="0084749F"/>
    <w:rsid w:val="00847576"/>
    <w:rsid w:val="0085179D"/>
    <w:rsid w:val="008525F7"/>
    <w:rsid w:val="00857D80"/>
    <w:rsid w:val="0086028A"/>
    <w:rsid w:val="008602EA"/>
    <w:rsid w:val="00864202"/>
    <w:rsid w:val="008651D4"/>
    <w:rsid w:val="0086609B"/>
    <w:rsid w:val="00870964"/>
    <w:rsid w:val="008734A9"/>
    <w:rsid w:val="00881480"/>
    <w:rsid w:val="00882E20"/>
    <w:rsid w:val="008879E5"/>
    <w:rsid w:val="0089645F"/>
    <w:rsid w:val="008A5417"/>
    <w:rsid w:val="008A6E16"/>
    <w:rsid w:val="008B4754"/>
    <w:rsid w:val="008B5443"/>
    <w:rsid w:val="008B6D4D"/>
    <w:rsid w:val="008C40D1"/>
    <w:rsid w:val="008C5332"/>
    <w:rsid w:val="008C7EEB"/>
    <w:rsid w:val="008D0DEF"/>
    <w:rsid w:val="008D1171"/>
    <w:rsid w:val="008D1F90"/>
    <w:rsid w:val="008D2256"/>
    <w:rsid w:val="008D5E3D"/>
    <w:rsid w:val="008D7021"/>
    <w:rsid w:val="008E0D09"/>
    <w:rsid w:val="008E4692"/>
    <w:rsid w:val="008E582A"/>
    <w:rsid w:val="008E5DC7"/>
    <w:rsid w:val="008F11C4"/>
    <w:rsid w:val="008F49F7"/>
    <w:rsid w:val="008F5117"/>
    <w:rsid w:val="008F7B7E"/>
    <w:rsid w:val="009039B3"/>
    <w:rsid w:val="0090737A"/>
    <w:rsid w:val="0091017B"/>
    <w:rsid w:val="00911BF4"/>
    <w:rsid w:val="00912605"/>
    <w:rsid w:val="009158D1"/>
    <w:rsid w:val="00915EDC"/>
    <w:rsid w:val="00921670"/>
    <w:rsid w:val="00922F1F"/>
    <w:rsid w:val="00930AF7"/>
    <w:rsid w:val="009333AE"/>
    <w:rsid w:val="00933447"/>
    <w:rsid w:val="00935614"/>
    <w:rsid w:val="00935F7F"/>
    <w:rsid w:val="009366FE"/>
    <w:rsid w:val="00942AFC"/>
    <w:rsid w:val="00943FB8"/>
    <w:rsid w:val="009446A8"/>
    <w:rsid w:val="0094664E"/>
    <w:rsid w:val="00953037"/>
    <w:rsid w:val="009543B6"/>
    <w:rsid w:val="0095464A"/>
    <w:rsid w:val="00954ACB"/>
    <w:rsid w:val="00957763"/>
    <w:rsid w:val="00960282"/>
    <w:rsid w:val="0096108C"/>
    <w:rsid w:val="00962E09"/>
    <w:rsid w:val="00963BA0"/>
    <w:rsid w:val="00966F2B"/>
    <w:rsid w:val="00967764"/>
    <w:rsid w:val="00970097"/>
    <w:rsid w:val="00970B35"/>
    <w:rsid w:val="009810EE"/>
    <w:rsid w:val="00982A32"/>
    <w:rsid w:val="00984AF7"/>
    <w:rsid w:val="00984CC9"/>
    <w:rsid w:val="0098646A"/>
    <w:rsid w:val="009867A9"/>
    <w:rsid w:val="00986FCE"/>
    <w:rsid w:val="009914E2"/>
    <w:rsid w:val="0099233F"/>
    <w:rsid w:val="009971E9"/>
    <w:rsid w:val="009A06CD"/>
    <w:rsid w:val="009A0ABE"/>
    <w:rsid w:val="009A6551"/>
    <w:rsid w:val="009A70A2"/>
    <w:rsid w:val="009A7B3E"/>
    <w:rsid w:val="009B5066"/>
    <w:rsid w:val="009B54A0"/>
    <w:rsid w:val="009C0601"/>
    <w:rsid w:val="009C1E58"/>
    <w:rsid w:val="009C3C82"/>
    <w:rsid w:val="009C5876"/>
    <w:rsid w:val="009C6405"/>
    <w:rsid w:val="009D3C23"/>
    <w:rsid w:val="009E324B"/>
    <w:rsid w:val="009E59EC"/>
    <w:rsid w:val="009F32D8"/>
    <w:rsid w:val="009F509C"/>
    <w:rsid w:val="009F5791"/>
    <w:rsid w:val="009F6172"/>
    <w:rsid w:val="00A13BA9"/>
    <w:rsid w:val="00A2038A"/>
    <w:rsid w:val="00A20C78"/>
    <w:rsid w:val="00A21D92"/>
    <w:rsid w:val="00A22AAD"/>
    <w:rsid w:val="00A30799"/>
    <w:rsid w:val="00A33B4D"/>
    <w:rsid w:val="00A36E62"/>
    <w:rsid w:val="00A4260B"/>
    <w:rsid w:val="00A4262B"/>
    <w:rsid w:val="00A476EA"/>
    <w:rsid w:val="00A47F37"/>
    <w:rsid w:val="00A52199"/>
    <w:rsid w:val="00A52A69"/>
    <w:rsid w:val="00A52CF5"/>
    <w:rsid w:val="00A53B55"/>
    <w:rsid w:val="00A57FE8"/>
    <w:rsid w:val="00A64ECE"/>
    <w:rsid w:val="00A66185"/>
    <w:rsid w:val="00A663C0"/>
    <w:rsid w:val="00A707D9"/>
    <w:rsid w:val="00A71CAD"/>
    <w:rsid w:val="00A731A2"/>
    <w:rsid w:val="00A750E3"/>
    <w:rsid w:val="00A75919"/>
    <w:rsid w:val="00A75A94"/>
    <w:rsid w:val="00A7779E"/>
    <w:rsid w:val="00A827C1"/>
    <w:rsid w:val="00A86E95"/>
    <w:rsid w:val="00A90824"/>
    <w:rsid w:val="00A91050"/>
    <w:rsid w:val="00A93F40"/>
    <w:rsid w:val="00A96109"/>
    <w:rsid w:val="00A96F93"/>
    <w:rsid w:val="00AA17A6"/>
    <w:rsid w:val="00AA784B"/>
    <w:rsid w:val="00AA7D4D"/>
    <w:rsid w:val="00AC155A"/>
    <w:rsid w:val="00AD0AAF"/>
    <w:rsid w:val="00AD5820"/>
    <w:rsid w:val="00AD6A35"/>
    <w:rsid w:val="00AE12C2"/>
    <w:rsid w:val="00AE1A79"/>
    <w:rsid w:val="00AE5772"/>
    <w:rsid w:val="00AE60BF"/>
    <w:rsid w:val="00AF22AD"/>
    <w:rsid w:val="00AF5107"/>
    <w:rsid w:val="00AF7F14"/>
    <w:rsid w:val="00B00998"/>
    <w:rsid w:val="00B011E6"/>
    <w:rsid w:val="00B0567E"/>
    <w:rsid w:val="00B06264"/>
    <w:rsid w:val="00B07C8F"/>
    <w:rsid w:val="00B10425"/>
    <w:rsid w:val="00B10E07"/>
    <w:rsid w:val="00B1583A"/>
    <w:rsid w:val="00B20061"/>
    <w:rsid w:val="00B21A21"/>
    <w:rsid w:val="00B275D4"/>
    <w:rsid w:val="00B348F3"/>
    <w:rsid w:val="00B34E18"/>
    <w:rsid w:val="00B358E8"/>
    <w:rsid w:val="00B36AD0"/>
    <w:rsid w:val="00B36CB8"/>
    <w:rsid w:val="00B44E8A"/>
    <w:rsid w:val="00B465D9"/>
    <w:rsid w:val="00B56719"/>
    <w:rsid w:val="00B60C14"/>
    <w:rsid w:val="00B61007"/>
    <w:rsid w:val="00B64F18"/>
    <w:rsid w:val="00B67BFE"/>
    <w:rsid w:val="00B70650"/>
    <w:rsid w:val="00B70686"/>
    <w:rsid w:val="00B73BE0"/>
    <w:rsid w:val="00B75051"/>
    <w:rsid w:val="00B77585"/>
    <w:rsid w:val="00B8132B"/>
    <w:rsid w:val="00B82397"/>
    <w:rsid w:val="00B82E2A"/>
    <w:rsid w:val="00B83739"/>
    <w:rsid w:val="00B84A5C"/>
    <w:rsid w:val="00B859DE"/>
    <w:rsid w:val="00B8748A"/>
    <w:rsid w:val="00B91923"/>
    <w:rsid w:val="00B92ED8"/>
    <w:rsid w:val="00B93A7D"/>
    <w:rsid w:val="00B93BF1"/>
    <w:rsid w:val="00BA1D6D"/>
    <w:rsid w:val="00BA6779"/>
    <w:rsid w:val="00BB03BF"/>
    <w:rsid w:val="00BB0B0A"/>
    <w:rsid w:val="00BB0F9A"/>
    <w:rsid w:val="00BB5FCA"/>
    <w:rsid w:val="00BB7D72"/>
    <w:rsid w:val="00BB7F4B"/>
    <w:rsid w:val="00BC3550"/>
    <w:rsid w:val="00BC48B8"/>
    <w:rsid w:val="00BC7D83"/>
    <w:rsid w:val="00BD0E59"/>
    <w:rsid w:val="00BD34BB"/>
    <w:rsid w:val="00BD3B2A"/>
    <w:rsid w:val="00BE08E3"/>
    <w:rsid w:val="00BE5902"/>
    <w:rsid w:val="00BE5E22"/>
    <w:rsid w:val="00BE788B"/>
    <w:rsid w:val="00BE7DD3"/>
    <w:rsid w:val="00BF0053"/>
    <w:rsid w:val="00BF3362"/>
    <w:rsid w:val="00BF3494"/>
    <w:rsid w:val="00BF36DA"/>
    <w:rsid w:val="00BF4240"/>
    <w:rsid w:val="00BF52C4"/>
    <w:rsid w:val="00BF757B"/>
    <w:rsid w:val="00C01E3E"/>
    <w:rsid w:val="00C02820"/>
    <w:rsid w:val="00C05538"/>
    <w:rsid w:val="00C07537"/>
    <w:rsid w:val="00C11AD5"/>
    <w:rsid w:val="00C12D2F"/>
    <w:rsid w:val="00C16080"/>
    <w:rsid w:val="00C1625F"/>
    <w:rsid w:val="00C21DF6"/>
    <w:rsid w:val="00C22940"/>
    <w:rsid w:val="00C23EC9"/>
    <w:rsid w:val="00C24D19"/>
    <w:rsid w:val="00C25C3B"/>
    <w:rsid w:val="00C26F62"/>
    <w:rsid w:val="00C27735"/>
    <w:rsid w:val="00C277A8"/>
    <w:rsid w:val="00C309AE"/>
    <w:rsid w:val="00C365CE"/>
    <w:rsid w:val="00C417EB"/>
    <w:rsid w:val="00C42D92"/>
    <w:rsid w:val="00C45B93"/>
    <w:rsid w:val="00C464BF"/>
    <w:rsid w:val="00C474FF"/>
    <w:rsid w:val="00C528AE"/>
    <w:rsid w:val="00C52F15"/>
    <w:rsid w:val="00C548FB"/>
    <w:rsid w:val="00C55D29"/>
    <w:rsid w:val="00C56690"/>
    <w:rsid w:val="00C56BD4"/>
    <w:rsid w:val="00C66133"/>
    <w:rsid w:val="00C66F01"/>
    <w:rsid w:val="00C77888"/>
    <w:rsid w:val="00C83A85"/>
    <w:rsid w:val="00C875FE"/>
    <w:rsid w:val="00C87729"/>
    <w:rsid w:val="00C90188"/>
    <w:rsid w:val="00C90578"/>
    <w:rsid w:val="00C90FBB"/>
    <w:rsid w:val="00C91A4D"/>
    <w:rsid w:val="00C97171"/>
    <w:rsid w:val="00CA0BD9"/>
    <w:rsid w:val="00CA328E"/>
    <w:rsid w:val="00CA37D2"/>
    <w:rsid w:val="00CB2780"/>
    <w:rsid w:val="00CB2E35"/>
    <w:rsid w:val="00CB6830"/>
    <w:rsid w:val="00CB7FCD"/>
    <w:rsid w:val="00CC0B4A"/>
    <w:rsid w:val="00CC3535"/>
    <w:rsid w:val="00CC4434"/>
    <w:rsid w:val="00CC4A33"/>
    <w:rsid w:val="00CD421B"/>
    <w:rsid w:val="00CD686C"/>
    <w:rsid w:val="00CD7019"/>
    <w:rsid w:val="00CE025F"/>
    <w:rsid w:val="00CE1B21"/>
    <w:rsid w:val="00CE3F76"/>
    <w:rsid w:val="00CE45B0"/>
    <w:rsid w:val="00CF11FB"/>
    <w:rsid w:val="00CF1770"/>
    <w:rsid w:val="00CF1B8A"/>
    <w:rsid w:val="00CF465E"/>
    <w:rsid w:val="00CF5770"/>
    <w:rsid w:val="00CF5E5F"/>
    <w:rsid w:val="00D0014D"/>
    <w:rsid w:val="00D035C2"/>
    <w:rsid w:val="00D04CB0"/>
    <w:rsid w:val="00D137C9"/>
    <w:rsid w:val="00D14302"/>
    <w:rsid w:val="00D14B9E"/>
    <w:rsid w:val="00D165B5"/>
    <w:rsid w:val="00D22819"/>
    <w:rsid w:val="00D22A17"/>
    <w:rsid w:val="00D25AA6"/>
    <w:rsid w:val="00D27ECE"/>
    <w:rsid w:val="00D3201A"/>
    <w:rsid w:val="00D37D1A"/>
    <w:rsid w:val="00D40A16"/>
    <w:rsid w:val="00D42955"/>
    <w:rsid w:val="00D43B29"/>
    <w:rsid w:val="00D44567"/>
    <w:rsid w:val="00D511F0"/>
    <w:rsid w:val="00D54EE5"/>
    <w:rsid w:val="00D613A6"/>
    <w:rsid w:val="00D63F82"/>
    <w:rsid w:val="00D640FC"/>
    <w:rsid w:val="00D66ADE"/>
    <w:rsid w:val="00D70F7D"/>
    <w:rsid w:val="00D74127"/>
    <w:rsid w:val="00D82DF3"/>
    <w:rsid w:val="00D84069"/>
    <w:rsid w:val="00D8407A"/>
    <w:rsid w:val="00D855CF"/>
    <w:rsid w:val="00D87AFD"/>
    <w:rsid w:val="00D92929"/>
    <w:rsid w:val="00D93C2E"/>
    <w:rsid w:val="00D94852"/>
    <w:rsid w:val="00D9567E"/>
    <w:rsid w:val="00D96C4F"/>
    <w:rsid w:val="00D970A5"/>
    <w:rsid w:val="00D97BAB"/>
    <w:rsid w:val="00DA10AB"/>
    <w:rsid w:val="00DB03D0"/>
    <w:rsid w:val="00DB1DBC"/>
    <w:rsid w:val="00DB2217"/>
    <w:rsid w:val="00DB4967"/>
    <w:rsid w:val="00DB60FE"/>
    <w:rsid w:val="00DB7DD9"/>
    <w:rsid w:val="00DC0466"/>
    <w:rsid w:val="00DC257F"/>
    <w:rsid w:val="00DD114E"/>
    <w:rsid w:val="00DD2640"/>
    <w:rsid w:val="00DD2764"/>
    <w:rsid w:val="00DD447A"/>
    <w:rsid w:val="00DD6B90"/>
    <w:rsid w:val="00DE0FE7"/>
    <w:rsid w:val="00DE50CB"/>
    <w:rsid w:val="00DF404D"/>
    <w:rsid w:val="00DF5B7B"/>
    <w:rsid w:val="00DF623D"/>
    <w:rsid w:val="00DF6BA6"/>
    <w:rsid w:val="00E04E7E"/>
    <w:rsid w:val="00E074DF"/>
    <w:rsid w:val="00E11538"/>
    <w:rsid w:val="00E11E26"/>
    <w:rsid w:val="00E147AB"/>
    <w:rsid w:val="00E206AE"/>
    <w:rsid w:val="00E22C7B"/>
    <w:rsid w:val="00E23397"/>
    <w:rsid w:val="00E250A4"/>
    <w:rsid w:val="00E26C30"/>
    <w:rsid w:val="00E31568"/>
    <w:rsid w:val="00E322F4"/>
    <w:rsid w:val="00E32CD7"/>
    <w:rsid w:val="00E35FCE"/>
    <w:rsid w:val="00E361EE"/>
    <w:rsid w:val="00E36D82"/>
    <w:rsid w:val="00E445DC"/>
    <w:rsid w:val="00E44EE1"/>
    <w:rsid w:val="00E46715"/>
    <w:rsid w:val="00E47B83"/>
    <w:rsid w:val="00E47EFC"/>
    <w:rsid w:val="00E5241D"/>
    <w:rsid w:val="00E5680C"/>
    <w:rsid w:val="00E61A16"/>
    <w:rsid w:val="00E67DB1"/>
    <w:rsid w:val="00E727FA"/>
    <w:rsid w:val="00E76267"/>
    <w:rsid w:val="00E811CD"/>
    <w:rsid w:val="00E83953"/>
    <w:rsid w:val="00E84FE4"/>
    <w:rsid w:val="00E91E70"/>
    <w:rsid w:val="00E92A23"/>
    <w:rsid w:val="00E94775"/>
    <w:rsid w:val="00E952A8"/>
    <w:rsid w:val="00E964F8"/>
    <w:rsid w:val="00E978B5"/>
    <w:rsid w:val="00EA1B62"/>
    <w:rsid w:val="00EA535B"/>
    <w:rsid w:val="00EB163B"/>
    <w:rsid w:val="00EB2190"/>
    <w:rsid w:val="00EB23E7"/>
    <w:rsid w:val="00EB40CE"/>
    <w:rsid w:val="00EB56DC"/>
    <w:rsid w:val="00EC02A0"/>
    <w:rsid w:val="00EC0CDD"/>
    <w:rsid w:val="00EC3CD9"/>
    <w:rsid w:val="00EC579D"/>
    <w:rsid w:val="00ED05B0"/>
    <w:rsid w:val="00ED2EC6"/>
    <w:rsid w:val="00ED2ECA"/>
    <w:rsid w:val="00ED5BDC"/>
    <w:rsid w:val="00ED7DAC"/>
    <w:rsid w:val="00EE3313"/>
    <w:rsid w:val="00EE35E6"/>
    <w:rsid w:val="00EE66A5"/>
    <w:rsid w:val="00EE71A0"/>
    <w:rsid w:val="00EF1971"/>
    <w:rsid w:val="00F01BDF"/>
    <w:rsid w:val="00F0352E"/>
    <w:rsid w:val="00F036D6"/>
    <w:rsid w:val="00F05F9D"/>
    <w:rsid w:val="00F067A6"/>
    <w:rsid w:val="00F0747B"/>
    <w:rsid w:val="00F125DD"/>
    <w:rsid w:val="00F1482A"/>
    <w:rsid w:val="00F22F62"/>
    <w:rsid w:val="00F231A6"/>
    <w:rsid w:val="00F23FFC"/>
    <w:rsid w:val="00F25325"/>
    <w:rsid w:val="00F26D73"/>
    <w:rsid w:val="00F276C0"/>
    <w:rsid w:val="00F31435"/>
    <w:rsid w:val="00F41CAC"/>
    <w:rsid w:val="00F47191"/>
    <w:rsid w:val="00F50AFC"/>
    <w:rsid w:val="00F56D10"/>
    <w:rsid w:val="00F56F8F"/>
    <w:rsid w:val="00F6094E"/>
    <w:rsid w:val="00F612AC"/>
    <w:rsid w:val="00F64531"/>
    <w:rsid w:val="00F66F92"/>
    <w:rsid w:val="00F70C03"/>
    <w:rsid w:val="00F81B45"/>
    <w:rsid w:val="00F87D9B"/>
    <w:rsid w:val="00F9084A"/>
    <w:rsid w:val="00FA5E14"/>
    <w:rsid w:val="00FA76B3"/>
    <w:rsid w:val="00FB0F9A"/>
    <w:rsid w:val="00FB1192"/>
    <w:rsid w:val="00FB30E4"/>
    <w:rsid w:val="00FB5193"/>
    <w:rsid w:val="00FB6E40"/>
    <w:rsid w:val="00FB6F2A"/>
    <w:rsid w:val="00FC2E65"/>
    <w:rsid w:val="00FC4272"/>
    <w:rsid w:val="00FC4549"/>
    <w:rsid w:val="00FC4E7A"/>
    <w:rsid w:val="00FD06FC"/>
    <w:rsid w:val="00FD0910"/>
    <w:rsid w:val="00FD1CCB"/>
    <w:rsid w:val="00FD1F5A"/>
    <w:rsid w:val="00FD3035"/>
    <w:rsid w:val="00FE40A8"/>
    <w:rsid w:val="00FE5F64"/>
    <w:rsid w:val="00FF2920"/>
    <w:rsid w:val="00FF4C90"/>
    <w:rsid w:val="00FF5B4F"/>
    <w:rsid w:val="00FF7E8D"/>
    <w:rsid w:val="125A1EED"/>
    <w:rsid w:val="1AA8F8D1"/>
    <w:rsid w:val="265C5BB3"/>
    <w:rsid w:val="2DA11E29"/>
    <w:rsid w:val="363DB3A5"/>
    <w:rsid w:val="649AE360"/>
    <w:rsid w:val="6F31CAD2"/>
    <w:rsid w:val="72EF8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62946"/>
  <w15:docId w15:val="{CF48344C-9D42-409A-8AFB-97B4047F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D447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47A"/>
  </w:style>
  <w:style w:type="character" w:styleId="UnresolvedMention">
    <w:name w:val="Unresolved Mention"/>
    <w:basedOn w:val="DefaultParagraphFont"/>
    <w:uiPriority w:val="99"/>
    <w:semiHidden/>
    <w:unhideWhenUsed/>
    <w:rsid w:val="00CF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mnit.mn.gov/assets/procedure-length-service-credit-vacation-accrual_tcm1102-35720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is\appdata\local\microsoft\office\MNIT_Templates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3" ma:contentTypeDescription="Create a new document." ma:contentTypeScope="" ma:versionID="5db7dfeffe0362647ab225a2dda32132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5d50a510772938b76ff50663ebbc7595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608a9c-1c18-413a-ba19-06bbd4729588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1EFD1-3FEE-4520-A51A-0EFD27850DF7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2.xml><?xml version="1.0" encoding="utf-8"?>
<ds:datastoreItem xmlns:ds="http://schemas.openxmlformats.org/officeDocument/2006/customXml" ds:itemID="{8471D974-129D-46BD-943F-89134B5AFE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AB95B-855C-49FA-B296-9EFDD43AF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5504C-5362-4CB9-A7FF-F76DCD6D3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175</TotalTime>
  <Pages>1</Pages>
  <Words>973</Words>
  <Characters>5551</Characters>
  <Application>Microsoft Office Word</Application>
  <DocSecurity>0</DocSecurity>
  <Lines>46</Lines>
  <Paragraphs>13</Paragraphs>
  <ScaleCrop>false</ScaleCrop>
  <Manager/>
  <Company>Minnesota IT Services</Company>
  <LinksUpToDate>false</LinksUpToDate>
  <CharactersWithSpaces>6511</CharactersWithSpaces>
  <SharedDoc>false</SharedDoc>
  <HLinks>
    <vt:vector size="6" baseType="variant"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https://intranet.mnit.mn.gov/assets/procedure-length-service-credit-vacation-accrual_tcm1102-357200.pdf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Morris</dc:creator>
  <cp:keywords/>
  <dc:description/>
  <cp:lastModifiedBy>Morris, Andi (She/Her/Hers) (MNIT)</cp:lastModifiedBy>
  <cp:revision>114</cp:revision>
  <dcterms:created xsi:type="dcterms:W3CDTF">2024-01-31T20:01:00Z</dcterms:created>
  <dcterms:modified xsi:type="dcterms:W3CDTF">2024-02-02T17:03:00Z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0x010100832966C2BD65E54BBBE133EDCB429956</vt:lpwstr>
  </property>
  <property fmtid="{D5CDD505-2E9C-101B-9397-08002B2CF9AE}" pid="4" name="MediaServiceImageTags">
    <vt:lpwstr/>
  </property>
</Properties>
</file>