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5CB6F0E0" w14:textId="7043D1A6" w:rsidR="00841D91" w:rsidRDefault="00FA5E14" w:rsidP="00584EBD">
          <w:pPr>
            <w:rPr>
              <w:rFonts w:eastAsiaTheme="minorHAnsi"/>
            </w:rPr>
          </w:pPr>
          <w:r>
            <w:rPr>
              <w:noProof/>
            </w:rPr>
            <w:drawing>
              <wp:inline distT="0" distB="0" distL="0" distR="0" wp14:anchorId="68A43EEA" wp14:editId="2F9A7B44">
                <wp:extent cx="2684189" cy="777240"/>
                <wp:effectExtent l="0" t="0" r="1905" b="3810"/>
                <wp:docPr id="1" name="Picture 1" descr="Minnesota I T Servic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4189" cy="777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43B942" w14:textId="5C709323" w:rsidR="004D10BF" w:rsidRDefault="00E00374" w:rsidP="004D10BF">
          <w:pPr>
            <w:pStyle w:val="Heading1"/>
          </w:pPr>
          <w:r>
            <w:t>Meeting Minutes</w:t>
          </w:r>
          <w:r w:rsidR="00F31435">
            <w:t xml:space="preserve">: </w:t>
          </w:r>
          <w:r w:rsidR="000D669D">
            <w:t>MNIT Meet &amp; Confer</w:t>
          </w:r>
        </w:p>
        <w:p w14:paraId="4E270ACB" w14:textId="45C4CCF3" w:rsidR="004D10BF" w:rsidRPr="004D10BF" w:rsidRDefault="0040419D" w:rsidP="00DA10AB">
          <w:pPr>
            <w:tabs>
              <w:tab w:val="right" w:pos="10080"/>
            </w:tabs>
          </w:pPr>
          <w:r>
            <w:t>Date:</w:t>
          </w:r>
          <w:r w:rsidR="000D669D">
            <w:t xml:space="preserve"> </w:t>
          </w:r>
          <w:r w:rsidR="002816A7">
            <w:t>2/2/2022</w:t>
          </w:r>
        </w:p>
        <w:p w14:paraId="4AD5E44A" w14:textId="096F5ED5" w:rsidR="000D669D" w:rsidRDefault="000D669D" w:rsidP="00B00998">
          <w:pPr>
            <w:pStyle w:val="Heading2"/>
            <w:pBdr>
              <w:bottom w:val="single" w:sz="4" w:space="1" w:color="auto"/>
            </w:pBdr>
          </w:pPr>
          <w:r>
            <w:t>Introductions &amp; Housekeeping</w:t>
          </w:r>
        </w:p>
        <w:p w14:paraId="1095CF46" w14:textId="55F6EDBE" w:rsidR="00615871" w:rsidRDefault="003D0DA7" w:rsidP="00615871">
          <w:r>
            <w:t>MAPE Team Members:</w:t>
          </w:r>
          <w:r w:rsidR="00857D80">
            <w:t xml:space="preserve"> </w:t>
          </w:r>
          <w:r w:rsidR="001C6126">
            <w:t>Greg Naumann, Tyrone Plunkett, Jed Becher, Lyz Martin, Jed Becher, Frank Cave-</w:t>
          </w:r>
          <w:proofErr w:type="spellStart"/>
          <w:r w:rsidR="001C6126">
            <w:t>LaCoste</w:t>
          </w:r>
          <w:proofErr w:type="spellEnd"/>
          <w:r w:rsidR="001C6126">
            <w:t>, Axelina Swenson, Kassie Church</w:t>
          </w:r>
        </w:p>
        <w:p w14:paraId="3FCD1276" w14:textId="73932673" w:rsidR="003D0DA7" w:rsidRPr="00615871" w:rsidRDefault="003D0DA7" w:rsidP="00615871">
          <w:r>
            <w:t>Management Team Members:</w:t>
          </w:r>
          <w:r w:rsidR="000D0788">
            <w:t xml:space="preserve"> </w:t>
          </w:r>
          <w:r w:rsidR="003026BA">
            <w:t>Chad Thuet, LaNesha Bryant, Brian Fitch, Rachel Dopson</w:t>
          </w:r>
        </w:p>
        <w:p w14:paraId="47D602FD" w14:textId="08177D8C" w:rsidR="000D669D" w:rsidRPr="00C875FE" w:rsidRDefault="001A0CD4" w:rsidP="00C875FE">
          <w:pPr>
            <w:pStyle w:val="Heading2"/>
            <w:pBdr>
              <w:bottom w:val="single" w:sz="4" w:space="1" w:color="auto"/>
            </w:pBdr>
          </w:pPr>
          <w:r w:rsidRPr="00C875FE">
            <w:t>Agenda Items</w:t>
          </w:r>
        </w:p>
      </w:sdtContent>
    </w:sdt>
    <w:p w14:paraId="31B9B511" w14:textId="015296B9" w:rsidR="00222793" w:rsidRDefault="00B61007" w:rsidP="00222793">
      <w:pPr>
        <w:pStyle w:val="Heading3"/>
      </w:pPr>
      <w:r>
        <w:t>Work Evo</w:t>
      </w:r>
      <w:r w:rsidR="00461716">
        <w:t>/Covid</w:t>
      </w:r>
      <w:r w:rsidR="007B7C49">
        <w:t xml:space="preserve"> - Greg</w:t>
      </w:r>
    </w:p>
    <w:p w14:paraId="503466AA" w14:textId="3E528B2A" w:rsidR="00B61007" w:rsidRDefault="00B61007" w:rsidP="00DF76E3">
      <w:pPr>
        <w:pStyle w:val="ListParagraph"/>
        <w:numPr>
          <w:ilvl w:val="0"/>
          <w:numId w:val="6"/>
        </w:numPr>
      </w:pPr>
      <w:r>
        <w:t>Important to let employees know that if they would like to work in an office but don’t have an office space (</w:t>
      </w:r>
      <w:proofErr w:type="gramStart"/>
      <w:r>
        <w:t>i.e.</w:t>
      </w:r>
      <w:proofErr w:type="gramEnd"/>
      <w:r>
        <w:t xml:space="preserve"> Pine and B&amp;B staff), that they can use space at COB.</w:t>
      </w:r>
    </w:p>
    <w:p w14:paraId="0C2D7158" w14:textId="77777777" w:rsidR="004E503F" w:rsidRDefault="004E503F" w:rsidP="00DF76E3">
      <w:pPr>
        <w:pStyle w:val="ListParagraph"/>
        <w:numPr>
          <w:ilvl w:val="0"/>
          <w:numId w:val="6"/>
        </w:numPr>
      </w:pPr>
      <w:r>
        <w:t>Provide an idea of a return to the office date.</w:t>
      </w:r>
    </w:p>
    <w:p w14:paraId="7FB18EE3" w14:textId="4661F756" w:rsidR="004B384A" w:rsidRDefault="003A1F35" w:rsidP="00DF76E3">
      <w:pPr>
        <w:pStyle w:val="ListParagraph"/>
        <w:numPr>
          <w:ilvl w:val="1"/>
          <w:numId w:val="6"/>
        </w:numPr>
      </w:pPr>
      <w:r>
        <w:t xml:space="preserve">In the past, it has been helpful to provide dates, such as “Expect to continue teleworking until at least </w:t>
      </w:r>
      <w:r w:rsidR="004E503F">
        <w:t>[date]”</w:t>
      </w:r>
    </w:p>
    <w:p w14:paraId="375A8B30" w14:textId="531FB4BC" w:rsidR="004E503F" w:rsidRDefault="004E503F" w:rsidP="00DF76E3">
      <w:pPr>
        <w:pStyle w:val="ListParagraph"/>
        <w:numPr>
          <w:ilvl w:val="1"/>
          <w:numId w:val="6"/>
        </w:numPr>
      </w:pPr>
      <w:r>
        <w:t>This helps employees with planning</w:t>
      </w:r>
    </w:p>
    <w:p w14:paraId="2D71378C" w14:textId="4D26772F" w:rsidR="00461716" w:rsidRDefault="00623A4C" w:rsidP="00DF76E3">
      <w:pPr>
        <w:pStyle w:val="ListParagraph"/>
        <w:numPr>
          <w:ilvl w:val="0"/>
          <w:numId w:val="6"/>
        </w:numPr>
      </w:pPr>
      <w:r>
        <w:t>Higher rates of Covid potentially impacting employees</w:t>
      </w:r>
    </w:p>
    <w:p w14:paraId="02657BE6" w14:textId="0B5E9A5F" w:rsidR="004E503F" w:rsidRDefault="00461716" w:rsidP="00DF76E3">
      <w:pPr>
        <w:pStyle w:val="ListParagraph"/>
        <w:numPr>
          <w:ilvl w:val="1"/>
          <w:numId w:val="6"/>
        </w:numPr>
      </w:pPr>
      <w:r>
        <w:t>Any discussion of reinstating Covid leave?</w:t>
      </w:r>
    </w:p>
    <w:p w14:paraId="4754E403" w14:textId="78B01321" w:rsidR="00623A4C" w:rsidRDefault="00623A4C" w:rsidP="00DF76E3">
      <w:pPr>
        <w:pStyle w:val="ListParagraph"/>
        <w:numPr>
          <w:ilvl w:val="1"/>
          <w:numId w:val="6"/>
        </w:numPr>
      </w:pPr>
      <w:r>
        <w:t xml:space="preserve">Agencies still </w:t>
      </w:r>
      <w:r w:rsidR="00BC48B8">
        <w:t>requiring employees to be in the office despite the rise in cases of Omicron</w:t>
      </w:r>
    </w:p>
    <w:p w14:paraId="15DAE3AF" w14:textId="6CDFC770" w:rsidR="00A66561" w:rsidRDefault="00A66561" w:rsidP="00A66561">
      <w:r>
        <w:t>Management response:</w:t>
      </w:r>
    </w:p>
    <w:p w14:paraId="1E42FAE4" w14:textId="304A38CC" w:rsidR="00C65454" w:rsidRDefault="00577EF5" w:rsidP="00DF76E3">
      <w:pPr>
        <w:pStyle w:val="ListParagraph"/>
        <w:numPr>
          <w:ilvl w:val="0"/>
          <w:numId w:val="7"/>
        </w:numPr>
      </w:pPr>
      <w:r>
        <w:t>Want people to stay out of the workplace if possible due to increased Covid cases</w:t>
      </w:r>
      <w:r w:rsidR="00C65454">
        <w:t xml:space="preserve"> and don’t want to confuse employees by telling them they can work in the office.</w:t>
      </w:r>
      <w:r w:rsidR="006104BC">
        <w:t xml:space="preserve"> </w:t>
      </w:r>
      <w:r w:rsidR="006131AE">
        <w:t xml:space="preserve">If employees have a business need to be in the office but no space, they should reach out to </w:t>
      </w:r>
      <w:r w:rsidR="00693724">
        <w:t xml:space="preserve">MNIT </w:t>
      </w:r>
      <w:r w:rsidR="00064919">
        <w:t>HR to work on finding space for them.</w:t>
      </w:r>
    </w:p>
    <w:p w14:paraId="276B44EA" w14:textId="007EDCFB" w:rsidR="00064919" w:rsidRDefault="00644E94" w:rsidP="00DF76E3">
      <w:pPr>
        <w:pStyle w:val="ListParagraph"/>
        <w:numPr>
          <w:ilvl w:val="0"/>
          <w:numId w:val="7"/>
        </w:numPr>
      </w:pPr>
      <w:r>
        <w:t>As soon as a date is mentioned it seems to change. Taking the lead from MMB and not providing a date at this point. Will provide plenty of advanced notice before requiring return to the office</w:t>
      </w:r>
      <w:r w:rsidR="00D71664">
        <w:t xml:space="preserve"> so employees are able to plan accordingly. </w:t>
      </w:r>
      <w:r w:rsidR="006104BC">
        <w:t xml:space="preserve">The future will likely be somewhere between the current 100% telework and past practice – whatever makes sense for </w:t>
      </w:r>
      <w:r w:rsidR="0068469A">
        <w:t>business partners and citizens we serve.</w:t>
      </w:r>
    </w:p>
    <w:p w14:paraId="11066388" w14:textId="7791DB1A" w:rsidR="00306A4F" w:rsidRDefault="00DE086D" w:rsidP="00DF76E3">
      <w:pPr>
        <w:pStyle w:val="ListParagraph"/>
        <w:numPr>
          <w:ilvl w:val="0"/>
          <w:numId w:val="7"/>
        </w:numPr>
      </w:pPr>
      <w:r>
        <w:t xml:space="preserve">Haven’t heard of any talk of reinstating Covid Leave – previous institution of this was part of </w:t>
      </w:r>
      <w:r w:rsidR="00E122A7">
        <w:t>Governor’s Executive Order. There was previously an OSHA regulation that would have provided some leave, but that was thrown out in court.</w:t>
      </w:r>
    </w:p>
    <w:p w14:paraId="318F6F8E" w14:textId="38F6CC65" w:rsidR="006B27DD" w:rsidRPr="00B61007" w:rsidRDefault="006B27DD" w:rsidP="00DF76E3">
      <w:pPr>
        <w:pStyle w:val="ListParagraph"/>
        <w:numPr>
          <w:ilvl w:val="0"/>
          <w:numId w:val="7"/>
        </w:numPr>
      </w:pPr>
      <w:r>
        <w:lastRenderedPageBreak/>
        <w:t xml:space="preserve">Agencies were told to telework through </w:t>
      </w:r>
      <w:r w:rsidR="006D4C13">
        <w:t xml:space="preserve">mid-February. </w:t>
      </w:r>
      <w:r w:rsidR="00B34593">
        <w:t>Jon confirmed that DPS</w:t>
      </w:r>
      <w:r w:rsidR="00845B61">
        <w:t xml:space="preserve"> and DOC have</w:t>
      </w:r>
      <w:r w:rsidR="00CF2A30">
        <w:t xml:space="preserve"> minimized the number of employees in the office. DPS management is in the office 3 days a </w:t>
      </w:r>
      <w:proofErr w:type="gramStart"/>
      <w:r w:rsidR="00CF2A30">
        <w:t>week</w:t>
      </w:r>
      <w:proofErr w:type="gramEnd"/>
      <w:r w:rsidR="00CF2A30">
        <w:t xml:space="preserve"> but they are in offices where they can isolate themselves.</w:t>
      </w:r>
    </w:p>
    <w:p w14:paraId="7DCAB4FD" w14:textId="0EF392B4" w:rsidR="006D30E2" w:rsidRDefault="00B61007" w:rsidP="00615871">
      <w:pPr>
        <w:pStyle w:val="Heading3"/>
      </w:pPr>
      <w:r>
        <w:t>Policy Updates</w:t>
      </w:r>
      <w:r w:rsidR="00BF4A6A">
        <w:t xml:space="preserve"> - Jed</w:t>
      </w:r>
    </w:p>
    <w:p w14:paraId="72BD00DE" w14:textId="030652E9" w:rsidR="00C90188" w:rsidRDefault="00B61007" w:rsidP="00DF76E3">
      <w:pPr>
        <w:pStyle w:val="ListParagraph"/>
        <w:numPr>
          <w:ilvl w:val="0"/>
          <w:numId w:val="3"/>
        </w:numPr>
      </w:pPr>
      <w:r>
        <w:t>Policies training includes an acknowledgement that employees will review policies</w:t>
      </w:r>
      <w:r w:rsidR="002D6653">
        <w:t xml:space="preserve"> - i</w:t>
      </w:r>
      <w:r w:rsidR="00B92ED8">
        <w:t xml:space="preserve">t would be nice if there were an easy way to identify updated policies. </w:t>
      </w:r>
    </w:p>
    <w:p w14:paraId="24A77888" w14:textId="5842FFED" w:rsidR="002D6653" w:rsidRDefault="002D6653" w:rsidP="00DF76E3">
      <w:pPr>
        <w:pStyle w:val="ListParagraph"/>
        <w:numPr>
          <w:ilvl w:val="1"/>
          <w:numId w:val="3"/>
        </w:numPr>
      </w:pPr>
      <w:r>
        <w:t>Perhaps a way to filter/sort by updated date</w:t>
      </w:r>
    </w:p>
    <w:p w14:paraId="1D61037D" w14:textId="4D9E1E83" w:rsidR="002D6653" w:rsidRDefault="002D6653" w:rsidP="00DF76E3">
      <w:pPr>
        <w:pStyle w:val="ListParagraph"/>
        <w:numPr>
          <w:ilvl w:val="0"/>
          <w:numId w:val="3"/>
        </w:numPr>
      </w:pPr>
      <w:r>
        <w:t>Recent email sent to all MNIT employees with policy updates was helpful.</w:t>
      </w:r>
    </w:p>
    <w:p w14:paraId="46056D7F" w14:textId="5A2379A7" w:rsidR="002D6653" w:rsidRDefault="002D6653" w:rsidP="00DF76E3">
      <w:pPr>
        <w:pStyle w:val="ListParagraph"/>
        <w:numPr>
          <w:ilvl w:val="0"/>
          <w:numId w:val="3"/>
        </w:numPr>
      </w:pPr>
      <w:r>
        <w:t xml:space="preserve">Reminder that per the bargaining agreement, all policies are to be run by MAPE prior to </w:t>
      </w:r>
      <w:r w:rsidR="0079706D">
        <w:t>effective date.</w:t>
      </w:r>
    </w:p>
    <w:p w14:paraId="7D8E0D91" w14:textId="7CA2BA82" w:rsidR="005665F2" w:rsidRPr="005665F2" w:rsidRDefault="005665F2" w:rsidP="005665F2">
      <w:r w:rsidRPr="005665F2">
        <w:t xml:space="preserve">Management response: </w:t>
      </w:r>
    </w:p>
    <w:p w14:paraId="09D9F920" w14:textId="621661FE" w:rsidR="005665F2" w:rsidRDefault="006F67FC" w:rsidP="00DF76E3">
      <w:pPr>
        <w:pStyle w:val="ListParagraph"/>
        <w:numPr>
          <w:ilvl w:val="0"/>
          <w:numId w:val="8"/>
        </w:numPr>
      </w:pPr>
      <w:r>
        <w:t>Policy library does have the ability to sort – newest is most recently updated</w:t>
      </w:r>
    </w:p>
    <w:p w14:paraId="0FBA34E7" w14:textId="7A38EEAD" w:rsidR="00AE7E9B" w:rsidRDefault="00AE7E9B" w:rsidP="00DF76E3">
      <w:pPr>
        <w:pStyle w:val="ListParagraph"/>
        <w:numPr>
          <w:ilvl w:val="1"/>
          <w:numId w:val="8"/>
        </w:numPr>
      </w:pPr>
      <w:r>
        <w:t xml:space="preserve">Noted that the </w:t>
      </w:r>
      <w:proofErr w:type="gramStart"/>
      <w:r>
        <w:t>sort</w:t>
      </w:r>
      <w:proofErr w:type="gramEnd"/>
      <w:r>
        <w:t xml:space="preserve"> </w:t>
      </w:r>
      <w:r w:rsidR="00AA0DB7">
        <w:t>feature isn’t working properly</w:t>
      </w:r>
      <w:r w:rsidR="00A414D2">
        <w:t xml:space="preserve"> – will look into this</w:t>
      </w:r>
    </w:p>
    <w:p w14:paraId="77407E43" w14:textId="595DA830" w:rsidR="00AA0DB7" w:rsidRDefault="00346442" w:rsidP="00DF76E3">
      <w:pPr>
        <w:pStyle w:val="ListParagraph"/>
        <w:numPr>
          <w:ilvl w:val="0"/>
          <w:numId w:val="8"/>
        </w:numPr>
      </w:pPr>
      <w:r>
        <w:t>History on each policy notes changes</w:t>
      </w:r>
    </w:p>
    <w:p w14:paraId="790A2ED9" w14:textId="26C19B28" w:rsidR="007C21D6" w:rsidRDefault="007C21D6" w:rsidP="00DF76E3">
      <w:pPr>
        <w:pStyle w:val="ListParagraph"/>
        <w:numPr>
          <w:ilvl w:val="0"/>
          <w:numId w:val="8"/>
        </w:numPr>
      </w:pPr>
      <w:r>
        <w:t xml:space="preserve">Noted that if employees are expected to attest to keeping current with policies, we need to </w:t>
      </w:r>
      <w:r w:rsidR="00866058">
        <w:t>have a way to do so</w:t>
      </w:r>
      <w:r w:rsidR="002501A4">
        <w:t>.</w:t>
      </w:r>
    </w:p>
    <w:p w14:paraId="6C6A1A41" w14:textId="63AAA651" w:rsidR="007F501E" w:rsidRPr="006F67FC" w:rsidRDefault="007B6850" w:rsidP="00DF76E3">
      <w:pPr>
        <w:pStyle w:val="ListParagraph"/>
        <w:numPr>
          <w:ilvl w:val="0"/>
          <w:numId w:val="8"/>
        </w:numPr>
      </w:pPr>
      <w:r>
        <w:t xml:space="preserve">Management is willing to </w:t>
      </w:r>
      <w:r w:rsidR="003D4652">
        <w:t>present MNIT polic</w:t>
      </w:r>
      <w:r w:rsidR="00685AD2">
        <w:t>ies</w:t>
      </w:r>
      <w:r w:rsidR="00336266">
        <w:t xml:space="preserve"> to Meet &amp; Confer team for input but can’t do the same with statewide policies</w:t>
      </w:r>
      <w:r w:rsidR="00925D53">
        <w:t xml:space="preserve"> (MMB generally sends those to MAPE ahead of time).</w:t>
      </w:r>
    </w:p>
    <w:p w14:paraId="583ED8D6" w14:textId="428F8BF9" w:rsidR="0079706D" w:rsidRDefault="008E582A" w:rsidP="0079706D">
      <w:pPr>
        <w:pStyle w:val="Heading3"/>
      </w:pPr>
      <w:r>
        <w:t>Town Halls</w:t>
      </w:r>
      <w:r w:rsidR="00BF4A6A">
        <w:t xml:space="preserve"> - Kassie</w:t>
      </w:r>
    </w:p>
    <w:p w14:paraId="3E7DA52B" w14:textId="77777777" w:rsidR="009C5876" w:rsidRDefault="009C5876" w:rsidP="00DF76E3">
      <w:pPr>
        <w:pStyle w:val="ListParagraph"/>
        <w:numPr>
          <w:ilvl w:val="0"/>
          <w:numId w:val="4"/>
        </w:numPr>
      </w:pPr>
      <w:r>
        <w:t>Scheduling items:</w:t>
      </w:r>
    </w:p>
    <w:p w14:paraId="29655B12" w14:textId="753649DF" w:rsidR="008E582A" w:rsidRDefault="008E582A" w:rsidP="00DF76E3">
      <w:pPr>
        <w:pStyle w:val="ListParagraph"/>
        <w:numPr>
          <w:ilvl w:val="1"/>
          <w:numId w:val="4"/>
        </w:numPr>
      </w:pPr>
      <w:r>
        <w:t>Please don’t schedule over the lunch hour.</w:t>
      </w:r>
    </w:p>
    <w:p w14:paraId="3EBCD564" w14:textId="4C5B4FB0" w:rsidR="009C5876" w:rsidRDefault="009C5876" w:rsidP="00DF76E3">
      <w:pPr>
        <w:pStyle w:val="ListParagraph"/>
        <w:numPr>
          <w:ilvl w:val="1"/>
          <w:numId w:val="4"/>
        </w:numPr>
      </w:pPr>
      <w:r>
        <w:t>Please try not to schedule on Fridays as a lot of staff have this as a flex day.</w:t>
      </w:r>
    </w:p>
    <w:p w14:paraId="1132DF5D" w14:textId="3A96BFE1" w:rsidR="008E582A" w:rsidRDefault="009C5876" w:rsidP="00DF76E3">
      <w:pPr>
        <w:pStyle w:val="ListParagraph"/>
        <w:numPr>
          <w:ilvl w:val="0"/>
          <w:numId w:val="4"/>
        </w:numPr>
      </w:pPr>
      <w:r>
        <w:t>Allow a minimum of 10 minutes (preferably 15-20) for Q&amp;A</w:t>
      </w:r>
    </w:p>
    <w:p w14:paraId="444BF34E" w14:textId="150E311C" w:rsidR="009C5876" w:rsidRDefault="009C5876" w:rsidP="00DF76E3">
      <w:pPr>
        <w:pStyle w:val="ListParagraph"/>
        <w:numPr>
          <w:ilvl w:val="0"/>
          <w:numId w:val="4"/>
        </w:numPr>
      </w:pPr>
      <w:r>
        <w:t>Elicit topic ideas from staff – what do staff want to know more about?</w:t>
      </w:r>
    </w:p>
    <w:p w14:paraId="5C7EACA7" w14:textId="42F9D3CE" w:rsidR="00643B88" w:rsidRDefault="00643B88" w:rsidP="00DF76E3">
      <w:pPr>
        <w:pStyle w:val="ListParagraph"/>
        <w:numPr>
          <w:ilvl w:val="0"/>
          <w:numId w:val="4"/>
        </w:numPr>
      </w:pPr>
      <w:r>
        <w:t xml:space="preserve">Perhaps have </w:t>
      </w:r>
      <w:r w:rsidR="006B5049">
        <w:t>separate meetings for different work areas</w:t>
      </w:r>
    </w:p>
    <w:p w14:paraId="44458198" w14:textId="0D0170F5" w:rsidR="00925D53" w:rsidRDefault="00925D53" w:rsidP="00925D53">
      <w:r>
        <w:t>Management response:</w:t>
      </w:r>
    </w:p>
    <w:p w14:paraId="0B573130" w14:textId="632C6FC9" w:rsidR="00925D53" w:rsidRDefault="00925D53" w:rsidP="00DF76E3">
      <w:pPr>
        <w:pStyle w:val="ListParagraph"/>
        <w:numPr>
          <w:ilvl w:val="0"/>
          <w:numId w:val="9"/>
        </w:numPr>
      </w:pPr>
      <w:r>
        <w:t>Chad has passed feedback along to Communications Team</w:t>
      </w:r>
      <w:r w:rsidR="001163C4">
        <w:t xml:space="preserve"> and they </w:t>
      </w:r>
      <w:r w:rsidR="000E639C">
        <w:t>received the same feedback after the last Town Hall.</w:t>
      </w:r>
    </w:p>
    <w:p w14:paraId="434C57C4" w14:textId="2154968D" w:rsidR="00B20326" w:rsidRDefault="00B20326" w:rsidP="00DF76E3">
      <w:pPr>
        <w:pStyle w:val="ListParagraph"/>
        <w:numPr>
          <w:ilvl w:val="0"/>
          <w:numId w:val="9"/>
        </w:numPr>
      </w:pPr>
      <w:r>
        <w:t xml:space="preserve">Reminder that Town Halls are recorded and posted to the Intranet and can also be accessed </w:t>
      </w:r>
      <w:r w:rsidR="00524BE5">
        <w:t>by joining the meeting after the fact.</w:t>
      </w:r>
    </w:p>
    <w:p w14:paraId="79ECAD53" w14:textId="4733A8C8" w:rsidR="00643B88" w:rsidRDefault="00515B40" w:rsidP="00DF76E3">
      <w:pPr>
        <w:pStyle w:val="ListParagraph"/>
        <w:numPr>
          <w:ilvl w:val="0"/>
          <w:numId w:val="9"/>
        </w:numPr>
      </w:pPr>
      <w:r>
        <w:t xml:space="preserve">Management has committed to quarterly Town Halls and sometimes struggle </w:t>
      </w:r>
      <w:r w:rsidR="00643B88">
        <w:t xml:space="preserve">with </w:t>
      </w:r>
      <w:proofErr w:type="gramStart"/>
      <w:r w:rsidR="00643B88">
        <w:t>topics</w:t>
      </w:r>
      <w:proofErr w:type="gramEnd"/>
      <w:r w:rsidR="00643B88">
        <w:t xml:space="preserve"> so suggestions are welcome.</w:t>
      </w:r>
    </w:p>
    <w:p w14:paraId="111E7AA8" w14:textId="25242A5D" w:rsidR="004B384A" w:rsidRDefault="004B384A" w:rsidP="004B384A">
      <w:pPr>
        <w:pStyle w:val="Heading3"/>
      </w:pPr>
      <w:r>
        <w:t>Performance Review Committee</w:t>
      </w:r>
      <w:r w:rsidR="00BF4A6A">
        <w:t xml:space="preserve"> - Andi</w:t>
      </w:r>
    </w:p>
    <w:p w14:paraId="47AD7AC3" w14:textId="265F2036" w:rsidR="004B384A" w:rsidRDefault="004B384A" w:rsidP="00DF76E3">
      <w:pPr>
        <w:pStyle w:val="ListParagraph"/>
        <w:numPr>
          <w:ilvl w:val="0"/>
          <w:numId w:val="5"/>
        </w:numPr>
      </w:pPr>
      <w:r>
        <w:t>Who is on this committee? We would like to ensure MAPE representation.</w:t>
      </w:r>
    </w:p>
    <w:p w14:paraId="2A638B04" w14:textId="03750129" w:rsidR="00E32BC0" w:rsidRDefault="00E32BC0" w:rsidP="00E32BC0">
      <w:r>
        <w:t>Management response:</w:t>
      </w:r>
    </w:p>
    <w:p w14:paraId="36181B54" w14:textId="574BB768" w:rsidR="00BB40EA" w:rsidRDefault="00BB40EA" w:rsidP="00DF76E3">
      <w:pPr>
        <w:pStyle w:val="ListParagraph"/>
        <w:numPr>
          <w:ilvl w:val="0"/>
          <w:numId w:val="5"/>
        </w:numPr>
      </w:pPr>
      <w:r>
        <w:lastRenderedPageBreak/>
        <w:t>No committee to look at the assessment</w:t>
      </w:r>
      <w:r w:rsidR="000B2828">
        <w:t xml:space="preserve"> – may happen in the future but equity change plan group will be looking at various aspects of the process.</w:t>
      </w:r>
    </w:p>
    <w:p w14:paraId="10AB12B7" w14:textId="23DED182" w:rsidR="0041151E" w:rsidRDefault="0041151E" w:rsidP="00DF76E3">
      <w:pPr>
        <w:pStyle w:val="ListParagraph"/>
        <w:numPr>
          <w:ilvl w:val="0"/>
          <w:numId w:val="5"/>
        </w:numPr>
      </w:pPr>
      <w:r>
        <w:t xml:space="preserve">Previous workgroups came up with the 7 competencies currently in use </w:t>
      </w:r>
      <w:r w:rsidR="002A4CE8">
        <w:t xml:space="preserve">in the </w:t>
      </w:r>
      <w:r w:rsidR="00446A08">
        <w:t xml:space="preserve">current </w:t>
      </w:r>
      <w:r w:rsidR="002A4CE8">
        <w:t>review process</w:t>
      </w:r>
      <w:r w:rsidR="00446A08">
        <w:t xml:space="preserve"> which has been in use around five years.</w:t>
      </w:r>
    </w:p>
    <w:p w14:paraId="3380E330" w14:textId="77777777" w:rsidR="00446A08" w:rsidRDefault="00446A08" w:rsidP="00DF76E3">
      <w:pPr>
        <w:pStyle w:val="ListParagraph"/>
        <w:numPr>
          <w:ilvl w:val="0"/>
          <w:numId w:val="5"/>
        </w:numPr>
      </w:pPr>
      <w:r>
        <w:t xml:space="preserve">Performance reviews could probably use another overhaul. </w:t>
      </w:r>
    </w:p>
    <w:p w14:paraId="3E78988B" w14:textId="230E9D24" w:rsidR="00446A08" w:rsidRDefault="00446A08" w:rsidP="00DF76E3">
      <w:pPr>
        <w:pStyle w:val="ListParagraph"/>
        <w:numPr>
          <w:ilvl w:val="0"/>
          <w:numId w:val="5"/>
        </w:numPr>
      </w:pPr>
      <w:r>
        <w:t xml:space="preserve">Equity change plan work is </w:t>
      </w:r>
      <w:r w:rsidR="002A61B3">
        <w:t xml:space="preserve">being done </w:t>
      </w:r>
      <w:r w:rsidR="0043745C">
        <w:t>to look at ten initiatives (led by Sarah Herder-Lewis)</w:t>
      </w:r>
    </w:p>
    <w:p w14:paraId="02AF3D22" w14:textId="3B190968" w:rsidR="0043745C" w:rsidRDefault="0043745C" w:rsidP="00DF76E3">
      <w:pPr>
        <w:pStyle w:val="ListParagraph"/>
        <w:numPr>
          <w:ilvl w:val="1"/>
          <w:numId w:val="5"/>
        </w:numPr>
      </w:pPr>
      <w:r>
        <w:t>One of those initiatives is to look at the equity of performance reviews</w:t>
      </w:r>
    </w:p>
    <w:p w14:paraId="4A8AA868" w14:textId="0E271FA9" w:rsidR="00B41751" w:rsidRDefault="00B41751" w:rsidP="00DF76E3">
      <w:pPr>
        <w:pStyle w:val="ListParagraph"/>
        <w:numPr>
          <w:ilvl w:val="1"/>
          <w:numId w:val="5"/>
        </w:numPr>
      </w:pPr>
      <w:r>
        <w:t>Also trying to learn from feedback given in exit interviews</w:t>
      </w:r>
    </w:p>
    <w:p w14:paraId="6D13319F" w14:textId="28D52E11" w:rsidR="0043745C" w:rsidRDefault="00DB4A64" w:rsidP="00DF76E3">
      <w:pPr>
        <w:pStyle w:val="ListParagraph"/>
        <w:numPr>
          <w:ilvl w:val="0"/>
          <w:numId w:val="5"/>
        </w:numPr>
      </w:pPr>
      <w:r>
        <w:t xml:space="preserve">Received 517 responses to the survey about performance reviews – that is being compiled into a dashboard </w:t>
      </w:r>
      <w:r w:rsidR="000D5ABB">
        <w:t>and results will be shared with all employees</w:t>
      </w:r>
    </w:p>
    <w:p w14:paraId="34F6ABF7" w14:textId="0B07105C" w:rsidR="000D5ABB" w:rsidRDefault="000D5ABB" w:rsidP="00DF76E3">
      <w:pPr>
        <w:pStyle w:val="ListParagraph"/>
        <w:numPr>
          <w:ilvl w:val="0"/>
          <w:numId w:val="5"/>
        </w:numPr>
      </w:pPr>
      <w:r>
        <w:t>There are MAPE-represented employees involved although no one from the M&amp;C team</w:t>
      </w:r>
      <w:r w:rsidR="001810CC">
        <w:t>; if interest existed on the M&amp;C team, management offered to connect them with the group</w:t>
      </w:r>
    </w:p>
    <w:p w14:paraId="4506FFA4" w14:textId="1D094A64" w:rsidR="00BC48B8" w:rsidRDefault="00BC48B8" w:rsidP="00BC48B8">
      <w:pPr>
        <w:pStyle w:val="Heading3"/>
      </w:pPr>
      <w:r>
        <w:t>New ITS Classifications</w:t>
      </w:r>
      <w:r w:rsidR="00821FC4">
        <w:t xml:space="preserve"> &amp; Wage Equity Adjustments</w:t>
      </w:r>
      <w:r w:rsidR="00BF4A6A">
        <w:t xml:space="preserve"> - Axelina</w:t>
      </w:r>
    </w:p>
    <w:p w14:paraId="4E96E021" w14:textId="0877AE21" w:rsidR="00BC48B8" w:rsidRDefault="00BC48B8" w:rsidP="00DF76E3">
      <w:pPr>
        <w:pStyle w:val="ListParagraph"/>
        <w:numPr>
          <w:ilvl w:val="0"/>
          <w:numId w:val="5"/>
        </w:numPr>
      </w:pPr>
      <w:r>
        <w:t>What is the status of these?</w:t>
      </w:r>
    </w:p>
    <w:p w14:paraId="725FEC9F" w14:textId="68A1B4DE" w:rsidR="00821FC4" w:rsidRDefault="00821FC4" w:rsidP="00DF76E3">
      <w:pPr>
        <w:pStyle w:val="ListParagraph"/>
        <w:numPr>
          <w:ilvl w:val="0"/>
          <w:numId w:val="5"/>
        </w:numPr>
      </w:pPr>
      <w:r>
        <w:t>How can we action on these?</w:t>
      </w:r>
    </w:p>
    <w:p w14:paraId="2BE7387B" w14:textId="1F8F5121" w:rsidR="000B2828" w:rsidRDefault="000B2828" w:rsidP="000B2828">
      <w:r>
        <w:t>Management response:</w:t>
      </w:r>
    </w:p>
    <w:p w14:paraId="582825A5" w14:textId="6D6741BB" w:rsidR="000B2828" w:rsidRDefault="00437F25" w:rsidP="00DF76E3">
      <w:pPr>
        <w:pStyle w:val="ListParagraph"/>
        <w:numPr>
          <w:ilvl w:val="0"/>
          <w:numId w:val="5"/>
        </w:numPr>
      </w:pPr>
      <w:r>
        <w:t>ITS classifications</w:t>
      </w:r>
    </w:p>
    <w:p w14:paraId="2D51A024" w14:textId="7EF59C6B" w:rsidR="00437F25" w:rsidRDefault="00C25E3A" w:rsidP="00DF76E3">
      <w:pPr>
        <w:pStyle w:val="ListParagraph"/>
        <w:numPr>
          <w:ilvl w:val="1"/>
          <w:numId w:val="5"/>
        </w:numPr>
      </w:pPr>
      <w:r>
        <w:t>New</w:t>
      </w:r>
      <w:r w:rsidR="00A25A8D">
        <w:t xml:space="preserve"> position proposed to MMB</w:t>
      </w:r>
      <w:r>
        <w:t>: “</w:t>
      </w:r>
      <w:r w:rsidR="00F62C0C">
        <w:t>IT Consultant Senior</w:t>
      </w:r>
      <w:r>
        <w:t>”</w:t>
      </w:r>
      <w:r w:rsidR="00F62C0C">
        <w:t xml:space="preserve"> position at 27P tops out at $160,000 salary</w:t>
      </w:r>
    </w:p>
    <w:p w14:paraId="6436DCD1" w14:textId="2BA53EE4" w:rsidR="00F62C0C" w:rsidRDefault="00F62C0C" w:rsidP="00DF76E3">
      <w:pPr>
        <w:pStyle w:val="ListParagraph"/>
        <w:numPr>
          <w:ilvl w:val="2"/>
          <w:numId w:val="5"/>
        </w:numPr>
      </w:pPr>
      <w:r>
        <w:t>New and distinct work with knowledge that must be displayed at the outset</w:t>
      </w:r>
    </w:p>
    <w:p w14:paraId="7D6A6BF1" w14:textId="73DFEB0E" w:rsidR="00F62C0C" w:rsidRDefault="002006BE" w:rsidP="00DF76E3">
      <w:pPr>
        <w:pStyle w:val="ListParagraph"/>
        <w:numPr>
          <w:ilvl w:val="2"/>
          <w:numId w:val="5"/>
        </w:numPr>
      </w:pPr>
      <w:r>
        <w:t>Would initially be an Unclassified position</w:t>
      </w:r>
    </w:p>
    <w:p w14:paraId="70496B8C" w14:textId="1DC92B55" w:rsidR="00222116" w:rsidRDefault="00222116" w:rsidP="00DF76E3">
      <w:pPr>
        <w:pStyle w:val="ListParagraph"/>
        <w:numPr>
          <w:ilvl w:val="2"/>
          <w:numId w:val="5"/>
        </w:numPr>
      </w:pPr>
      <w:r>
        <w:t>This is work that is generally done by contractors</w:t>
      </w:r>
      <w:r w:rsidR="00E321E7">
        <w:t xml:space="preserve"> at this time</w:t>
      </w:r>
    </w:p>
    <w:p w14:paraId="6B709549" w14:textId="5766C68E" w:rsidR="002006BE" w:rsidRDefault="002006BE" w:rsidP="00DF76E3">
      <w:pPr>
        <w:pStyle w:val="ListParagraph"/>
        <w:numPr>
          <w:ilvl w:val="1"/>
          <w:numId w:val="5"/>
        </w:numPr>
      </w:pPr>
      <w:r>
        <w:t xml:space="preserve">Need to work with MMB to break into the higher classifications and prove that work is different than </w:t>
      </w:r>
      <w:r w:rsidR="00E80E42">
        <w:t>the current ITS classifications</w:t>
      </w:r>
    </w:p>
    <w:p w14:paraId="1CDC25AE" w14:textId="542BC1F6" w:rsidR="00BA09C4" w:rsidRDefault="008D6F9D" w:rsidP="00DF76E3">
      <w:pPr>
        <w:pStyle w:val="ListParagraph"/>
        <w:numPr>
          <w:ilvl w:val="1"/>
          <w:numId w:val="5"/>
        </w:numPr>
      </w:pPr>
      <w:r>
        <w:t xml:space="preserve">Unclassified </w:t>
      </w:r>
      <w:r w:rsidR="00CC61D7">
        <w:t>because</w:t>
      </w:r>
      <w:r>
        <w:t xml:space="preserve"> these will be skills in high demand </w:t>
      </w:r>
      <w:proofErr w:type="gramStart"/>
      <w:r>
        <w:t>today</w:t>
      </w:r>
      <w:proofErr w:type="gramEnd"/>
      <w:r>
        <w:t xml:space="preserve"> but it is hard to know if they will still be in demand in </w:t>
      </w:r>
      <w:r w:rsidR="00CC61D7">
        <w:t>2-3 years. This will be more palatable to MMB.</w:t>
      </w:r>
    </w:p>
    <w:p w14:paraId="2DBCD987" w14:textId="275B5A10" w:rsidR="004622B3" w:rsidRDefault="004B45AB" w:rsidP="00DF76E3">
      <w:pPr>
        <w:pStyle w:val="ListParagraph"/>
        <w:numPr>
          <w:ilvl w:val="1"/>
          <w:numId w:val="5"/>
        </w:numPr>
      </w:pPr>
      <w:r>
        <w:t>Possibility of converting the positions but there is not equivalent permanent classification at this time</w:t>
      </w:r>
      <w:r w:rsidR="0001605B">
        <w:t>.</w:t>
      </w:r>
    </w:p>
    <w:p w14:paraId="769ADD45" w14:textId="51D9FFFD" w:rsidR="003E5535" w:rsidRDefault="003E5535" w:rsidP="00DF76E3">
      <w:pPr>
        <w:pStyle w:val="ListParagraph"/>
        <w:numPr>
          <w:ilvl w:val="0"/>
          <w:numId w:val="5"/>
        </w:numPr>
      </w:pPr>
      <w:r>
        <w:t>Wage equity adjustments</w:t>
      </w:r>
    </w:p>
    <w:p w14:paraId="333E5D16" w14:textId="3822C1D5" w:rsidR="003E5535" w:rsidRDefault="003E5535" w:rsidP="00DF76E3">
      <w:pPr>
        <w:pStyle w:val="ListParagraph"/>
        <w:numPr>
          <w:ilvl w:val="1"/>
          <w:numId w:val="5"/>
        </w:numPr>
      </w:pPr>
      <w:r>
        <w:t>Have made requests as they’ve come in</w:t>
      </w:r>
    </w:p>
    <w:p w14:paraId="2872EA03" w14:textId="27B56E63" w:rsidR="003E5535" w:rsidRDefault="00C03FBC" w:rsidP="00DF76E3">
      <w:pPr>
        <w:pStyle w:val="ListParagraph"/>
        <w:numPr>
          <w:ilvl w:val="2"/>
          <w:numId w:val="5"/>
        </w:numPr>
      </w:pPr>
      <w:r>
        <w:t>4 or 5 have been submitted to MMB and all have been approved so far</w:t>
      </w:r>
    </w:p>
    <w:p w14:paraId="76588CB3" w14:textId="10F0ADB5" w:rsidR="00C03FBC" w:rsidRDefault="00184B59" w:rsidP="00DF76E3">
      <w:pPr>
        <w:pStyle w:val="ListParagraph"/>
        <w:numPr>
          <w:ilvl w:val="1"/>
          <w:numId w:val="5"/>
        </w:numPr>
      </w:pPr>
      <w:r>
        <w:t xml:space="preserve">MAPE hears about historical </w:t>
      </w:r>
      <w:r w:rsidR="00735B0F">
        <w:t xml:space="preserve">inequities where people had suppressed wages for many years </w:t>
      </w:r>
      <w:r w:rsidR="00C81BA1">
        <w:t>due to being hired at a lower rate than peers but now it appears equal as they’ve topped out.</w:t>
      </w:r>
    </w:p>
    <w:p w14:paraId="7C44B465" w14:textId="251B4BB1" w:rsidR="00C04EE3" w:rsidRDefault="00C04EE3" w:rsidP="00DF76E3">
      <w:pPr>
        <w:pStyle w:val="ListParagraph"/>
        <w:numPr>
          <w:ilvl w:val="2"/>
          <w:numId w:val="5"/>
        </w:numPr>
      </w:pPr>
      <w:r>
        <w:t>Is that anything that can be considered?</w:t>
      </w:r>
    </w:p>
    <w:p w14:paraId="23339CBF" w14:textId="48553544" w:rsidR="00676A52" w:rsidRPr="000B2828" w:rsidRDefault="00676A52" w:rsidP="00DF76E3">
      <w:pPr>
        <w:pStyle w:val="ListParagraph"/>
        <w:numPr>
          <w:ilvl w:val="3"/>
          <w:numId w:val="5"/>
        </w:numPr>
      </w:pPr>
      <w:r>
        <w:t xml:space="preserve">It is difficult to go back and </w:t>
      </w:r>
      <w:r w:rsidR="001810CC">
        <w:t xml:space="preserve">recreate documentation that existed at other agencies to </w:t>
      </w:r>
      <w:r>
        <w:t>show that the inequity existed and how to make it right.</w:t>
      </w:r>
    </w:p>
    <w:p w14:paraId="7457BB3E" w14:textId="1EB97F35" w:rsidR="00D137C9" w:rsidRDefault="00D137C9" w:rsidP="00D137C9">
      <w:pPr>
        <w:pStyle w:val="Heading3"/>
      </w:pPr>
      <w:r>
        <w:lastRenderedPageBreak/>
        <w:t>Minimum Requirements on Job Postings</w:t>
      </w:r>
      <w:r w:rsidR="00BF4A6A">
        <w:t xml:space="preserve"> - Kassie</w:t>
      </w:r>
    </w:p>
    <w:p w14:paraId="48C3EC3B" w14:textId="37133E3F" w:rsidR="00D137C9" w:rsidRDefault="005643BC" w:rsidP="00DF76E3">
      <w:pPr>
        <w:pStyle w:val="ListParagraph"/>
        <w:numPr>
          <w:ilvl w:val="0"/>
          <w:numId w:val="5"/>
        </w:numPr>
      </w:pPr>
      <w:r>
        <w:t>Agile Transformation Manager indicates that experience as a Systems Architect can substitute for Supervisory experience but no mention that Team Lead/Project Manager experience counts.</w:t>
      </w:r>
    </w:p>
    <w:p w14:paraId="7847DAB0" w14:textId="258E2766" w:rsidR="00CA0BD9" w:rsidRPr="000B2828" w:rsidRDefault="00CA0BD9" w:rsidP="00DF76E3">
      <w:pPr>
        <w:pStyle w:val="ListParagraph"/>
        <w:numPr>
          <w:ilvl w:val="1"/>
          <w:numId w:val="5"/>
        </w:numPr>
      </w:pPr>
      <w:r w:rsidRPr="000B2828">
        <w:t xml:space="preserve">Why would an architect position count for supervisory experience but not </w:t>
      </w:r>
      <w:r w:rsidR="00C26F62" w:rsidRPr="000B2828">
        <w:t>lead/PM positions?</w:t>
      </w:r>
    </w:p>
    <w:p w14:paraId="598A38D6" w14:textId="30AB0104" w:rsidR="00C91534" w:rsidRDefault="00C91534" w:rsidP="00C91534">
      <w:r>
        <w:t>Management response:</w:t>
      </w:r>
    </w:p>
    <w:p w14:paraId="2B52B16C" w14:textId="7C863990" w:rsidR="00C91534" w:rsidRDefault="00C91534" w:rsidP="00DF76E3">
      <w:pPr>
        <w:pStyle w:val="ListParagraph"/>
        <w:numPr>
          <w:ilvl w:val="0"/>
          <w:numId w:val="5"/>
        </w:numPr>
      </w:pPr>
      <w:r>
        <w:t xml:space="preserve">Have always required supervisory experience at this level, but </w:t>
      </w:r>
      <w:r w:rsidR="00DF4B73">
        <w:t>a few years ago Systems Architect experience was added.</w:t>
      </w:r>
    </w:p>
    <w:p w14:paraId="445B56B4" w14:textId="567DBA1B" w:rsidR="00DF26F7" w:rsidRDefault="00DF26F7" w:rsidP="00DF76E3">
      <w:pPr>
        <w:pStyle w:val="ListParagraph"/>
        <w:numPr>
          <w:ilvl w:val="1"/>
          <w:numId w:val="5"/>
        </w:numPr>
      </w:pPr>
      <w:r>
        <w:t>MAPE noted there seems to be a disconnect because someone who is an architect doesn’t necessarily have any experience leading/supervising workers where a Project Manager would have that experience.</w:t>
      </w:r>
    </w:p>
    <w:p w14:paraId="3059903A" w14:textId="7E8C76C1" w:rsidR="00DF26F7" w:rsidRDefault="006C4430" w:rsidP="00DF76E3">
      <w:pPr>
        <w:pStyle w:val="ListParagraph"/>
        <w:numPr>
          <w:ilvl w:val="0"/>
          <w:numId w:val="5"/>
        </w:numPr>
      </w:pPr>
      <w:r>
        <w:t>Would like to hear recommendations of minimum qualifications from MAPE</w:t>
      </w:r>
      <w:r w:rsidR="00A00D79">
        <w:t xml:space="preserve"> – MAPE will get some documentation together for management</w:t>
      </w:r>
      <w:r w:rsidR="00ED44E8">
        <w:t>.</w:t>
      </w:r>
    </w:p>
    <w:p w14:paraId="5BE1BFEB" w14:textId="45334115" w:rsidR="00ED44E8" w:rsidRDefault="00ED44E8" w:rsidP="00DF76E3">
      <w:pPr>
        <w:pStyle w:val="ListParagraph"/>
        <w:numPr>
          <w:ilvl w:val="0"/>
          <w:numId w:val="5"/>
        </w:numPr>
      </w:pPr>
      <w:r>
        <w:t xml:space="preserve">MNIT does have to provide </w:t>
      </w:r>
      <w:r w:rsidR="00982B82">
        <w:t>information to MMB.</w:t>
      </w:r>
    </w:p>
    <w:p w14:paraId="5A549CC4" w14:textId="42D6017E" w:rsidR="000B2828" w:rsidRDefault="000B2828" w:rsidP="00DF76E3">
      <w:pPr>
        <w:pStyle w:val="ListParagraph"/>
        <w:numPr>
          <w:ilvl w:val="0"/>
          <w:numId w:val="5"/>
        </w:numPr>
      </w:pPr>
      <w:r>
        <w:t xml:space="preserve">Utilize </w:t>
      </w:r>
      <w:r w:rsidR="00097F30">
        <w:t xml:space="preserve">the supervisory </w:t>
      </w:r>
      <w:hyperlink r:id="rId12" w:history="1">
        <w:r w:rsidR="00097F30" w:rsidRPr="00097F30">
          <w:rPr>
            <w:rStyle w:val="Hyperlink"/>
          </w:rPr>
          <w:t>job classification comparison matrix.</w:t>
        </w:r>
      </w:hyperlink>
      <w:r w:rsidR="00097F30">
        <w:t xml:space="preserve"> </w:t>
      </w:r>
    </w:p>
    <w:p w14:paraId="3E7D33B1" w14:textId="760655B8" w:rsidR="0082417E" w:rsidRPr="00C91534" w:rsidRDefault="0082417E" w:rsidP="00DF76E3">
      <w:pPr>
        <w:pStyle w:val="ListParagraph"/>
        <w:numPr>
          <w:ilvl w:val="0"/>
          <w:numId w:val="5"/>
        </w:numPr>
      </w:pPr>
      <w:r>
        <w:t>MAPE noted that perhaps Tactical Planning can tackle this issue</w:t>
      </w:r>
      <w:r w:rsidR="003B7FB7">
        <w:t>. Management did note that will likely have to wait</w:t>
      </w:r>
      <w:r w:rsidR="00DB6FE4">
        <w:t xml:space="preserve"> until the 2023 Tactical Plan</w:t>
      </w:r>
      <w:r w:rsidR="000A3215">
        <w:t xml:space="preserve"> as the current Tactical Plan is well under way.</w:t>
      </w:r>
    </w:p>
    <w:sectPr w:rsidR="0082417E" w:rsidRPr="00C91534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7122" w14:textId="77777777" w:rsidR="00DF76E3" w:rsidRDefault="00DF76E3" w:rsidP="003356A9">
      <w:r>
        <w:separator/>
      </w:r>
    </w:p>
  </w:endnote>
  <w:endnote w:type="continuationSeparator" w:id="0">
    <w:p w14:paraId="2BDED189" w14:textId="77777777" w:rsidR="00DF76E3" w:rsidRDefault="00DF76E3" w:rsidP="003356A9">
      <w:r>
        <w:continuationSeparator/>
      </w:r>
    </w:p>
  </w:endnote>
  <w:endnote w:type="continuationNotice" w:id="1">
    <w:p w14:paraId="482F3348" w14:textId="77777777" w:rsidR="00DF76E3" w:rsidRDefault="00DF76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266E" w14:textId="7E0334F6" w:rsidR="005B2DDF" w:rsidRPr="005B2DDF" w:rsidRDefault="00DA2151" w:rsidP="003356A9">
    <w:pPr>
      <w:pStyle w:val="Footer"/>
    </w:pPr>
    <w:sdt>
      <w:sdtPr>
        <w:alias w:val="Title"/>
        <w:tag w:val=""/>
        <w:id w:val="-176760852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7C84">
          <w:t xml:space="preserve">     </w:t>
        </w:r>
      </w:sdtContent>
    </w:sdt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 w:rsidR="00FA5E14">
      <w:rPr>
        <w:noProof/>
      </w:rPr>
      <w:t>1</w:t>
    </w:r>
    <w:r w:rsidR="005B2DDF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533A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804B" w14:textId="77777777" w:rsidR="00DF76E3" w:rsidRDefault="00DF76E3" w:rsidP="003356A9">
      <w:r>
        <w:separator/>
      </w:r>
    </w:p>
  </w:footnote>
  <w:footnote w:type="continuationSeparator" w:id="0">
    <w:p w14:paraId="10B7D87B" w14:textId="77777777" w:rsidR="00DF76E3" w:rsidRDefault="00DF76E3" w:rsidP="003356A9">
      <w:r>
        <w:continuationSeparator/>
      </w:r>
    </w:p>
  </w:footnote>
  <w:footnote w:type="continuationNotice" w:id="1">
    <w:p w14:paraId="19A04D27" w14:textId="77777777" w:rsidR="00DF76E3" w:rsidRDefault="00DF76E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hybridMultilevel"/>
    <w:tmpl w:val="9AE0E85E"/>
    <w:lvl w:ilvl="0" w:tplc="89D8BCC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BECCE6">
      <w:numFmt w:val="decimal"/>
      <w:lvlText w:val=""/>
      <w:lvlJc w:val="left"/>
    </w:lvl>
    <w:lvl w:ilvl="2" w:tplc="4502DA82">
      <w:numFmt w:val="decimal"/>
      <w:lvlText w:val=""/>
      <w:lvlJc w:val="left"/>
    </w:lvl>
    <w:lvl w:ilvl="3" w:tplc="45BCBBDA">
      <w:numFmt w:val="decimal"/>
      <w:lvlText w:val=""/>
      <w:lvlJc w:val="left"/>
    </w:lvl>
    <w:lvl w:ilvl="4" w:tplc="24649A16">
      <w:numFmt w:val="decimal"/>
      <w:lvlText w:val=""/>
      <w:lvlJc w:val="left"/>
    </w:lvl>
    <w:lvl w:ilvl="5" w:tplc="C038A2BE">
      <w:numFmt w:val="decimal"/>
      <w:lvlText w:val=""/>
      <w:lvlJc w:val="left"/>
    </w:lvl>
    <w:lvl w:ilvl="6" w:tplc="FD3207FC">
      <w:numFmt w:val="decimal"/>
      <w:lvlText w:val=""/>
      <w:lvlJc w:val="left"/>
    </w:lvl>
    <w:lvl w:ilvl="7" w:tplc="A9105CD0">
      <w:numFmt w:val="decimal"/>
      <w:lvlText w:val=""/>
      <w:lvlJc w:val="left"/>
    </w:lvl>
    <w:lvl w:ilvl="8" w:tplc="01F09804">
      <w:numFmt w:val="decimal"/>
      <w:lvlText w:val=""/>
      <w:lvlJc w:val="left"/>
    </w:lvl>
  </w:abstractNum>
  <w:abstractNum w:abstractNumId="1" w15:restartNumberingAfterBreak="0">
    <w:nsid w:val="06E52267"/>
    <w:multiLevelType w:val="hybridMultilevel"/>
    <w:tmpl w:val="FD8E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A55"/>
    <w:multiLevelType w:val="hybridMultilevel"/>
    <w:tmpl w:val="2EFE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7FA4"/>
    <w:multiLevelType w:val="hybridMultilevel"/>
    <w:tmpl w:val="334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F62B2"/>
    <w:multiLevelType w:val="hybridMultilevel"/>
    <w:tmpl w:val="09A2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7C98"/>
    <w:multiLevelType w:val="hybridMultilevel"/>
    <w:tmpl w:val="6E70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39E1"/>
    <w:multiLevelType w:val="hybridMultilevel"/>
    <w:tmpl w:val="3488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347FC"/>
    <w:multiLevelType w:val="hybridMultilevel"/>
    <w:tmpl w:val="2E70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9D"/>
    <w:rsid w:val="00002DEC"/>
    <w:rsid w:val="000065AC"/>
    <w:rsid w:val="00006A0A"/>
    <w:rsid w:val="0001605B"/>
    <w:rsid w:val="00025EB6"/>
    <w:rsid w:val="0003220F"/>
    <w:rsid w:val="0003243B"/>
    <w:rsid w:val="0003608B"/>
    <w:rsid w:val="000477BD"/>
    <w:rsid w:val="0005144D"/>
    <w:rsid w:val="00064919"/>
    <w:rsid w:val="00064B90"/>
    <w:rsid w:val="00067589"/>
    <w:rsid w:val="0007374A"/>
    <w:rsid w:val="00080404"/>
    <w:rsid w:val="00082D44"/>
    <w:rsid w:val="00084742"/>
    <w:rsid w:val="00094871"/>
    <w:rsid w:val="000951C7"/>
    <w:rsid w:val="000977E9"/>
    <w:rsid w:val="00097F30"/>
    <w:rsid w:val="000A018B"/>
    <w:rsid w:val="000A3215"/>
    <w:rsid w:val="000B2828"/>
    <w:rsid w:val="000B2E68"/>
    <w:rsid w:val="000B4DDA"/>
    <w:rsid w:val="000B6EFD"/>
    <w:rsid w:val="000C3708"/>
    <w:rsid w:val="000C3761"/>
    <w:rsid w:val="000C384D"/>
    <w:rsid w:val="000C7373"/>
    <w:rsid w:val="000D0788"/>
    <w:rsid w:val="000D2D7E"/>
    <w:rsid w:val="000D5ABB"/>
    <w:rsid w:val="000D669D"/>
    <w:rsid w:val="000E313B"/>
    <w:rsid w:val="000E3E9D"/>
    <w:rsid w:val="000E639C"/>
    <w:rsid w:val="000F4BB1"/>
    <w:rsid w:val="000F5B2F"/>
    <w:rsid w:val="00106DBD"/>
    <w:rsid w:val="001106B2"/>
    <w:rsid w:val="001163C4"/>
    <w:rsid w:val="00127F25"/>
    <w:rsid w:val="001306FC"/>
    <w:rsid w:val="0013503F"/>
    <w:rsid w:val="00135082"/>
    <w:rsid w:val="00135DC7"/>
    <w:rsid w:val="00147ED1"/>
    <w:rsid w:val="001500D6"/>
    <w:rsid w:val="001539AB"/>
    <w:rsid w:val="00156C54"/>
    <w:rsid w:val="00157C41"/>
    <w:rsid w:val="00161124"/>
    <w:rsid w:val="00163A94"/>
    <w:rsid w:val="00165F0C"/>
    <w:rsid w:val="001661D9"/>
    <w:rsid w:val="001708EC"/>
    <w:rsid w:val="00174DB0"/>
    <w:rsid w:val="001810CC"/>
    <w:rsid w:val="00182289"/>
    <w:rsid w:val="00184B59"/>
    <w:rsid w:val="001925A8"/>
    <w:rsid w:val="0019673D"/>
    <w:rsid w:val="001A042D"/>
    <w:rsid w:val="001A0CD4"/>
    <w:rsid w:val="001A127E"/>
    <w:rsid w:val="001A2DAD"/>
    <w:rsid w:val="001A46BB"/>
    <w:rsid w:val="001B3B26"/>
    <w:rsid w:val="001B400E"/>
    <w:rsid w:val="001B4EFC"/>
    <w:rsid w:val="001C0394"/>
    <w:rsid w:val="001C0C62"/>
    <w:rsid w:val="001C1EAB"/>
    <w:rsid w:val="001C55E0"/>
    <w:rsid w:val="001C6126"/>
    <w:rsid w:val="001E085C"/>
    <w:rsid w:val="001E5ECF"/>
    <w:rsid w:val="001F052A"/>
    <w:rsid w:val="001F2D69"/>
    <w:rsid w:val="001F4972"/>
    <w:rsid w:val="002006BE"/>
    <w:rsid w:val="002109DF"/>
    <w:rsid w:val="00211CA3"/>
    <w:rsid w:val="00221AA9"/>
    <w:rsid w:val="00222116"/>
    <w:rsid w:val="00222793"/>
    <w:rsid w:val="00222A49"/>
    <w:rsid w:val="0022552E"/>
    <w:rsid w:val="00250075"/>
    <w:rsid w:val="002501A4"/>
    <w:rsid w:val="00257890"/>
    <w:rsid w:val="00260AEF"/>
    <w:rsid w:val="00261247"/>
    <w:rsid w:val="00264652"/>
    <w:rsid w:val="00264D12"/>
    <w:rsid w:val="00266333"/>
    <w:rsid w:val="00267DDD"/>
    <w:rsid w:val="00276F76"/>
    <w:rsid w:val="002771E2"/>
    <w:rsid w:val="002816A7"/>
    <w:rsid w:val="00282084"/>
    <w:rsid w:val="00282483"/>
    <w:rsid w:val="00282F61"/>
    <w:rsid w:val="00291052"/>
    <w:rsid w:val="00291915"/>
    <w:rsid w:val="00295DC4"/>
    <w:rsid w:val="00297C28"/>
    <w:rsid w:val="002A2645"/>
    <w:rsid w:val="002A4CE8"/>
    <w:rsid w:val="002A5561"/>
    <w:rsid w:val="002A61B3"/>
    <w:rsid w:val="002A78CB"/>
    <w:rsid w:val="002A7A10"/>
    <w:rsid w:val="002B5E79"/>
    <w:rsid w:val="002C0627"/>
    <w:rsid w:val="002C0859"/>
    <w:rsid w:val="002C1760"/>
    <w:rsid w:val="002C1794"/>
    <w:rsid w:val="002C70C6"/>
    <w:rsid w:val="002D6653"/>
    <w:rsid w:val="002E14B1"/>
    <w:rsid w:val="002F0DAB"/>
    <w:rsid w:val="002F1947"/>
    <w:rsid w:val="002F4029"/>
    <w:rsid w:val="003026BA"/>
    <w:rsid w:val="00306A4F"/>
    <w:rsid w:val="00306D94"/>
    <w:rsid w:val="003125DF"/>
    <w:rsid w:val="00323C8C"/>
    <w:rsid w:val="003356A9"/>
    <w:rsid w:val="00335736"/>
    <w:rsid w:val="00336266"/>
    <w:rsid w:val="00342CC8"/>
    <w:rsid w:val="0034349A"/>
    <w:rsid w:val="00345859"/>
    <w:rsid w:val="00346442"/>
    <w:rsid w:val="00346E0E"/>
    <w:rsid w:val="00352C51"/>
    <w:rsid w:val="00353630"/>
    <w:rsid w:val="003563D2"/>
    <w:rsid w:val="00356768"/>
    <w:rsid w:val="00361FFE"/>
    <w:rsid w:val="0036675A"/>
    <w:rsid w:val="00376FA5"/>
    <w:rsid w:val="0038279D"/>
    <w:rsid w:val="00386D91"/>
    <w:rsid w:val="00392DC5"/>
    <w:rsid w:val="003A1479"/>
    <w:rsid w:val="003A1813"/>
    <w:rsid w:val="003A1F35"/>
    <w:rsid w:val="003A44E0"/>
    <w:rsid w:val="003B6BD6"/>
    <w:rsid w:val="003B7D82"/>
    <w:rsid w:val="003B7FB7"/>
    <w:rsid w:val="003C4644"/>
    <w:rsid w:val="003C5BE3"/>
    <w:rsid w:val="003D0DA7"/>
    <w:rsid w:val="003D1577"/>
    <w:rsid w:val="003D1BD7"/>
    <w:rsid w:val="003D4652"/>
    <w:rsid w:val="003D5E51"/>
    <w:rsid w:val="003E5535"/>
    <w:rsid w:val="003F2676"/>
    <w:rsid w:val="0040419D"/>
    <w:rsid w:val="00406987"/>
    <w:rsid w:val="00410BEC"/>
    <w:rsid w:val="0041151E"/>
    <w:rsid w:val="00412E73"/>
    <w:rsid w:val="00413A7C"/>
    <w:rsid w:val="004141DD"/>
    <w:rsid w:val="00424DA7"/>
    <w:rsid w:val="0042608A"/>
    <w:rsid w:val="0043745C"/>
    <w:rsid w:val="00437F25"/>
    <w:rsid w:val="00446A08"/>
    <w:rsid w:val="0045258B"/>
    <w:rsid w:val="0045438B"/>
    <w:rsid w:val="004551D4"/>
    <w:rsid w:val="00461716"/>
    <w:rsid w:val="00461804"/>
    <w:rsid w:val="004622B3"/>
    <w:rsid w:val="00466810"/>
    <w:rsid w:val="00471989"/>
    <w:rsid w:val="00482AC4"/>
    <w:rsid w:val="00483DD2"/>
    <w:rsid w:val="00494E6F"/>
    <w:rsid w:val="004A163E"/>
    <w:rsid w:val="004A1B4D"/>
    <w:rsid w:val="004A1C90"/>
    <w:rsid w:val="004A58DD"/>
    <w:rsid w:val="004A6119"/>
    <w:rsid w:val="004B336E"/>
    <w:rsid w:val="004B384A"/>
    <w:rsid w:val="004B45AB"/>
    <w:rsid w:val="004B47DC"/>
    <w:rsid w:val="004B4F58"/>
    <w:rsid w:val="004C50F2"/>
    <w:rsid w:val="004C5C4B"/>
    <w:rsid w:val="004D10BF"/>
    <w:rsid w:val="004D4C4C"/>
    <w:rsid w:val="004E503F"/>
    <w:rsid w:val="004E56AB"/>
    <w:rsid w:val="004E6F74"/>
    <w:rsid w:val="004E75B3"/>
    <w:rsid w:val="004F04BA"/>
    <w:rsid w:val="004F0EFF"/>
    <w:rsid w:val="004F2ECB"/>
    <w:rsid w:val="0050093F"/>
    <w:rsid w:val="00504C89"/>
    <w:rsid w:val="00504D84"/>
    <w:rsid w:val="00514788"/>
    <w:rsid w:val="00515B40"/>
    <w:rsid w:val="00521703"/>
    <w:rsid w:val="00524BE5"/>
    <w:rsid w:val="00536963"/>
    <w:rsid w:val="0054120A"/>
    <w:rsid w:val="0054371B"/>
    <w:rsid w:val="005506DF"/>
    <w:rsid w:val="00554280"/>
    <w:rsid w:val="00555EA2"/>
    <w:rsid w:val="00556501"/>
    <w:rsid w:val="00562F4B"/>
    <w:rsid w:val="00563268"/>
    <w:rsid w:val="005643BC"/>
    <w:rsid w:val="00565BFF"/>
    <w:rsid w:val="0056615E"/>
    <w:rsid w:val="005665F2"/>
    <w:rsid w:val="005666F2"/>
    <w:rsid w:val="00577EF5"/>
    <w:rsid w:val="00584EBD"/>
    <w:rsid w:val="005B2DDF"/>
    <w:rsid w:val="005B4AE7"/>
    <w:rsid w:val="005B53B0"/>
    <w:rsid w:val="005B739A"/>
    <w:rsid w:val="005C1BB6"/>
    <w:rsid w:val="005C5049"/>
    <w:rsid w:val="005D45B3"/>
    <w:rsid w:val="005E2257"/>
    <w:rsid w:val="005F1471"/>
    <w:rsid w:val="005F6005"/>
    <w:rsid w:val="00600763"/>
    <w:rsid w:val="006064AB"/>
    <w:rsid w:val="00606819"/>
    <w:rsid w:val="006104BC"/>
    <w:rsid w:val="006131AE"/>
    <w:rsid w:val="00615871"/>
    <w:rsid w:val="006219D7"/>
    <w:rsid w:val="00623A4C"/>
    <w:rsid w:val="00624A30"/>
    <w:rsid w:val="00625FEB"/>
    <w:rsid w:val="006309CC"/>
    <w:rsid w:val="00630AF9"/>
    <w:rsid w:val="00633DCC"/>
    <w:rsid w:val="00641F4B"/>
    <w:rsid w:val="006423D6"/>
    <w:rsid w:val="00642740"/>
    <w:rsid w:val="006437D2"/>
    <w:rsid w:val="00643B88"/>
    <w:rsid w:val="00644E94"/>
    <w:rsid w:val="00652A5C"/>
    <w:rsid w:val="006551DA"/>
    <w:rsid w:val="00655345"/>
    <w:rsid w:val="00656B05"/>
    <w:rsid w:val="00672536"/>
    <w:rsid w:val="00676A52"/>
    <w:rsid w:val="0068006F"/>
    <w:rsid w:val="006818AF"/>
    <w:rsid w:val="00681EDC"/>
    <w:rsid w:val="00682D64"/>
    <w:rsid w:val="0068469A"/>
    <w:rsid w:val="00685AD2"/>
    <w:rsid w:val="0068649F"/>
    <w:rsid w:val="00687189"/>
    <w:rsid w:val="00693724"/>
    <w:rsid w:val="00695E46"/>
    <w:rsid w:val="00697CCC"/>
    <w:rsid w:val="006A788F"/>
    <w:rsid w:val="006B13B7"/>
    <w:rsid w:val="006B27DD"/>
    <w:rsid w:val="006B2942"/>
    <w:rsid w:val="006B3994"/>
    <w:rsid w:val="006B5049"/>
    <w:rsid w:val="006C0E45"/>
    <w:rsid w:val="006C283A"/>
    <w:rsid w:val="006C2F44"/>
    <w:rsid w:val="006C3889"/>
    <w:rsid w:val="006C4430"/>
    <w:rsid w:val="006C62E4"/>
    <w:rsid w:val="006D30E2"/>
    <w:rsid w:val="006D4829"/>
    <w:rsid w:val="006D4C13"/>
    <w:rsid w:val="006D705C"/>
    <w:rsid w:val="006F293F"/>
    <w:rsid w:val="006F3AB0"/>
    <w:rsid w:val="006F3B38"/>
    <w:rsid w:val="006F4081"/>
    <w:rsid w:val="006F67FC"/>
    <w:rsid w:val="00702EA4"/>
    <w:rsid w:val="00712460"/>
    <w:rsid w:val="007137A4"/>
    <w:rsid w:val="0071472C"/>
    <w:rsid w:val="0071618B"/>
    <w:rsid w:val="00723AC7"/>
    <w:rsid w:val="00724AB9"/>
    <w:rsid w:val="00735B0F"/>
    <w:rsid w:val="00746F4F"/>
    <w:rsid w:val="0074778B"/>
    <w:rsid w:val="00754D5C"/>
    <w:rsid w:val="0077225E"/>
    <w:rsid w:val="00773938"/>
    <w:rsid w:val="007751F2"/>
    <w:rsid w:val="00777A0D"/>
    <w:rsid w:val="00786109"/>
    <w:rsid w:val="007878FC"/>
    <w:rsid w:val="007918D9"/>
    <w:rsid w:val="00792AC3"/>
    <w:rsid w:val="007931B8"/>
    <w:rsid w:val="00793207"/>
    <w:rsid w:val="00793F48"/>
    <w:rsid w:val="0079706D"/>
    <w:rsid w:val="007A1B39"/>
    <w:rsid w:val="007A3ADA"/>
    <w:rsid w:val="007B1CEB"/>
    <w:rsid w:val="007B35B2"/>
    <w:rsid w:val="007B4652"/>
    <w:rsid w:val="007B6850"/>
    <w:rsid w:val="007B7C49"/>
    <w:rsid w:val="007C21D6"/>
    <w:rsid w:val="007D1FFF"/>
    <w:rsid w:val="007D42A0"/>
    <w:rsid w:val="007E38C5"/>
    <w:rsid w:val="007E5E74"/>
    <w:rsid w:val="007E6157"/>
    <w:rsid w:val="007E685C"/>
    <w:rsid w:val="007F501E"/>
    <w:rsid w:val="007F6108"/>
    <w:rsid w:val="007F7097"/>
    <w:rsid w:val="008067A6"/>
    <w:rsid w:val="008067D2"/>
    <w:rsid w:val="00810E8D"/>
    <w:rsid w:val="00811446"/>
    <w:rsid w:val="008147BE"/>
    <w:rsid w:val="00820C09"/>
    <w:rsid w:val="00821FC4"/>
    <w:rsid w:val="008234B2"/>
    <w:rsid w:val="0082417E"/>
    <w:rsid w:val="008251B3"/>
    <w:rsid w:val="00827C84"/>
    <w:rsid w:val="00830611"/>
    <w:rsid w:val="00833558"/>
    <w:rsid w:val="008339EA"/>
    <w:rsid w:val="00840905"/>
    <w:rsid w:val="00841D91"/>
    <w:rsid w:val="00844F1D"/>
    <w:rsid w:val="00845B61"/>
    <w:rsid w:val="0084749F"/>
    <w:rsid w:val="00847576"/>
    <w:rsid w:val="00857D80"/>
    <w:rsid w:val="00864202"/>
    <w:rsid w:val="008651D4"/>
    <w:rsid w:val="00866058"/>
    <w:rsid w:val="00870964"/>
    <w:rsid w:val="008734A9"/>
    <w:rsid w:val="008A5417"/>
    <w:rsid w:val="008A6E16"/>
    <w:rsid w:val="008B4754"/>
    <w:rsid w:val="008B5443"/>
    <w:rsid w:val="008B6D4D"/>
    <w:rsid w:val="008C5332"/>
    <w:rsid w:val="008C7EEB"/>
    <w:rsid w:val="008D0DEF"/>
    <w:rsid w:val="008D1F90"/>
    <w:rsid w:val="008D2256"/>
    <w:rsid w:val="008D5E3D"/>
    <w:rsid w:val="008D6F9D"/>
    <w:rsid w:val="008E0D09"/>
    <w:rsid w:val="008E582A"/>
    <w:rsid w:val="008F11C4"/>
    <w:rsid w:val="008F49F7"/>
    <w:rsid w:val="008F7B7E"/>
    <w:rsid w:val="0090737A"/>
    <w:rsid w:val="0091017B"/>
    <w:rsid w:val="00911BF4"/>
    <w:rsid w:val="00912605"/>
    <w:rsid w:val="009158D1"/>
    <w:rsid w:val="00915EDC"/>
    <w:rsid w:val="00922F1F"/>
    <w:rsid w:val="00925D53"/>
    <w:rsid w:val="009333AE"/>
    <w:rsid w:val="00933447"/>
    <w:rsid w:val="00935F7F"/>
    <w:rsid w:val="00943FB8"/>
    <w:rsid w:val="0094664E"/>
    <w:rsid w:val="0095464A"/>
    <w:rsid w:val="00954ACB"/>
    <w:rsid w:val="0096108C"/>
    <w:rsid w:val="00962E09"/>
    <w:rsid w:val="00963BA0"/>
    <w:rsid w:val="00967764"/>
    <w:rsid w:val="00970097"/>
    <w:rsid w:val="00970B35"/>
    <w:rsid w:val="009810EE"/>
    <w:rsid w:val="00982B82"/>
    <w:rsid w:val="00984AF7"/>
    <w:rsid w:val="00984CC9"/>
    <w:rsid w:val="009914E2"/>
    <w:rsid w:val="0099233F"/>
    <w:rsid w:val="009A06CD"/>
    <w:rsid w:val="009A6551"/>
    <w:rsid w:val="009A70A2"/>
    <w:rsid w:val="009B54A0"/>
    <w:rsid w:val="009C1E58"/>
    <w:rsid w:val="009C5876"/>
    <w:rsid w:val="009C6405"/>
    <w:rsid w:val="009E324B"/>
    <w:rsid w:val="009E59EC"/>
    <w:rsid w:val="00A00D79"/>
    <w:rsid w:val="00A20C78"/>
    <w:rsid w:val="00A24C00"/>
    <w:rsid w:val="00A25A8D"/>
    <w:rsid w:val="00A30799"/>
    <w:rsid w:val="00A414D2"/>
    <w:rsid w:val="00A4260B"/>
    <w:rsid w:val="00A4262B"/>
    <w:rsid w:val="00A52A69"/>
    <w:rsid w:val="00A53B55"/>
    <w:rsid w:val="00A57FE8"/>
    <w:rsid w:val="00A64ECE"/>
    <w:rsid w:val="00A66185"/>
    <w:rsid w:val="00A66561"/>
    <w:rsid w:val="00A71CAD"/>
    <w:rsid w:val="00A731A2"/>
    <w:rsid w:val="00A75919"/>
    <w:rsid w:val="00A827C1"/>
    <w:rsid w:val="00A90824"/>
    <w:rsid w:val="00A91050"/>
    <w:rsid w:val="00A93F40"/>
    <w:rsid w:val="00A96F93"/>
    <w:rsid w:val="00AA0DB7"/>
    <w:rsid w:val="00AA784B"/>
    <w:rsid w:val="00AC155A"/>
    <w:rsid w:val="00AD0AAF"/>
    <w:rsid w:val="00AD6A35"/>
    <w:rsid w:val="00AE12C2"/>
    <w:rsid w:val="00AE1A79"/>
    <w:rsid w:val="00AE5772"/>
    <w:rsid w:val="00AE7E9B"/>
    <w:rsid w:val="00AF22AD"/>
    <w:rsid w:val="00AF5107"/>
    <w:rsid w:val="00AF7F14"/>
    <w:rsid w:val="00B00998"/>
    <w:rsid w:val="00B0567E"/>
    <w:rsid w:val="00B06264"/>
    <w:rsid w:val="00B07C8F"/>
    <w:rsid w:val="00B1583A"/>
    <w:rsid w:val="00B20061"/>
    <w:rsid w:val="00B20326"/>
    <w:rsid w:val="00B275D4"/>
    <w:rsid w:val="00B34593"/>
    <w:rsid w:val="00B348F3"/>
    <w:rsid w:val="00B34E18"/>
    <w:rsid w:val="00B41751"/>
    <w:rsid w:val="00B56719"/>
    <w:rsid w:val="00B60C14"/>
    <w:rsid w:val="00B61007"/>
    <w:rsid w:val="00B64F18"/>
    <w:rsid w:val="00B67BFE"/>
    <w:rsid w:val="00B70650"/>
    <w:rsid w:val="00B75051"/>
    <w:rsid w:val="00B8132B"/>
    <w:rsid w:val="00B83739"/>
    <w:rsid w:val="00B84A5C"/>
    <w:rsid w:val="00B859DE"/>
    <w:rsid w:val="00B91923"/>
    <w:rsid w:val="00B92ED8"/>
    <w:rsid w:val="00BA09C4"/>
    <w:rsid w:val="00BA1D6D"/>
    <w:rsid w:val="00BA6779"/>
    <w:rsid w:val="00BB03BF"/>
    <w:rsid w:val="00BB40EA"/>
    <w:rsid w:val="00BB5FCA"/>
    <w:rsid w:val="00BB7F4B"/>
    <w:rsid w:val="00BC3550"/>
    <w:rsid w:val="00BC48B8"/>
    <w:rsid w:val="00BD0E59"/>
    <w:rsid w:val="00BD3B2A"/>
    <w:rsid w:val="00BE5902"/>
    <w:rsid w:val="00BE788B"/>
    <w:rsid w:val="00BF36DA"/>
    <w:rsid w:val="00BF4A6A"/>
    <w:rsid w:val="00C03FBC"/>
    <w:rsid w:val="00C04EE3"/>
    <w:rsid w:val="00C07537"/>
    <w:rsid w:val="00C12D2F"/>
    <w:rsid w:val="00C1625F"/>
    <w:rsid w:val="00C23EC9"/>
    <w:rsid w:val="00C25E3A"/>
    <w:rsid w:val="00C26F62"/>
    <w:rsid w:val="00C277A8"/>
    <w:rsid w:val="00C309AE"/>
    <w:rsid w:val="00C365CE"/>
    <w:rsid w:val="00C417EB"/>
    <w:rsid w:val="00C42D92"/>
    <w:rsid w:val="00C45B93"/>
    <w:rsid w:val="00C474FF"/>
    <w:rsid w:val="00C528AE"/>
    <w:rsid w:val="00C52F15"/>
    <w:rsid w:val="00C548FB"/>
    <w:rsid w:val="00C55D29"/>
    <w:rsid w:val="00C56690"/>
    <w:rsid w:val="00C65454"/>
    <w:rsid w:val="00C66133"/>
    <w:rsid w:val="00C81BA1"/>
    <w:rsid w:val="00C83A85"/>
    <w:rsid w:val="00C875FE"/>
    <w:rsid w:val="00C90188"/>
    <w:rsid w:val="00C91534"/>
    <w:rsid w:val="00CA0BD9"/>
    <w:rsid w:val="00CA37D2"/>
    <w:rsid w:val="00CB2780"/>
    <w:rsid w:val="00CB6830"/>
    <w:rsid w:val="00CC4434"/>
    <w:rsid w:val="00CC61D7"/>
    <w:rsid w:val="00CD421B"/>
    <w:rsid w:val="00CD7019"/>
    <w:rsid w:val="00CE025F"/>
    <w:rsid w:val="00CE45B0"/>
    <w:rsid w:val="00CF1770"/>
    <w:rsid w:val="00CF1B8A"/>
    <w:rsid w:val="00CF2A30"/>
    <w:rsid w:val="00CF5E5F"/>
    <w:rsid w:val="00D0014D"/>
    <w:rsid w:val="00D03068"/>
    <w:rsid w:val="00D04CB0"/>
    <w:rsid w:val="00D137C9"/>
    <w:rsid w:val="00D14302"/>
    <w:rsid w:val="00D165B5"/>
    <w:rsid w:val="00D22819"/>
    <w:rsid w:val="00D22A17"/>
    <w:rsid w:val="00D511F0"/>
    <w:rsid w:val="00D54EE5"/>
    <w:rsid w:val="00D613A6"/>
    <w:rsid w:val="00D63F82"/>
    <w:rsid w:val="00D640FC"/>
    <w:rsid w:val="00D66ADE"/>
    <w:rsid w:val="00D70F7D"/>
    <w:rsid w:val="00D71664"/>
    <w:rsid w:val="00D74127"/>
    <w:rsid w:val="00D84069"/>
    <w:rsid w:val="00D92929"/>
    <w:rsid w:val="00D93C2E"/>
    <w:rsid w:val="00D96C4F"/>
    <w:rsid w:val="00D970A5"/>
    <w:rsid w:val="00DA10AB"/>
    <w:rsid w:val="00DA2151"/>
    <w:rsid w:val="00DB2217"/>
    <w:rsid w:val="00DB4967"/>
    <w:rsid w:val="00DB4A64"/>
    <w:rsid w:val="00DB60FE"/>
    <w:rsid w:val="00DB6FE4"/>
    <w:rsid w:val="00DB7DD9"/>
    <w:rsid w:val="00DD2640"/>
    <w:rsid w:val="00DD2764"/>
    <w:rsid w:val="00DD447A"/>
    <w:rsid w:val="00DE086D"/>
    <w:rsid w:val="00DE50CB"/>
    <w:rsid w:val="00DF26F7"/>
    <w:rsid w:val="00DF4B73"/>
    <w:rsid w:val="00DF623D"/>
    <w:rsid w:val="00DF6BA6"/>
    <w:rsid w:val="00DF76E3"/>
    <w:rsid w:val="00E00374"/>
    <w:rsid w:val="00E074DF"/>
    <w:rsid w:val="00E11538"/>
    <w:rsid w:val="00E122A7"/>
    <w:rsid w:val="00E206AE"/>
    <w:rsid w:val="00E22C7B"/>
    <w:rsid w:val="00E23397"/>
    <w:rsid w:val="00E321E7"/>
    <w:rsid w:val="00E322F4"/>
    <w:rsid w:val="00E32BC0"/>
    <w:rsid w:val="00E32CD7"/>
    <w:rsid w:val="00E35FCE"/>
    <w:rsid w:val="00E44EE1"/>
    <w:rsid w:val="00E47B83"/>
    <w:rsid w:val="00E5241D"/>
    <w:rsid w:val="00E5680C"/>
    <w:rsid w:val="00E61A16"/>
    <w:rsid w:val="00E727FA"/>
    <w:rsid w:val="00E76267"/>
    <w:rsid w:val="00E80E42"/>
    <w:rsid w:val="00E811CD"/>
    <w:rsid w:val="00E84FE4"/>
    <w:rsid w:val="00E91E70"/>
    <w:rsid w:val="00E952A8"/>
    <w:rsid w:val="00E964F8"/>
    <w:rsid w:val="00EA1B62"/>
    <w:rsid w:val="00EA535B"/>
    <w:rsid w:val="00EB40CE"/>
    <w:rsid w:val="00EC02A0"/>
    <w:rsid w:val="00EC579D"/>
    <w:rsid w:val="00ED05B0"/>
    <w:rsid w:val="00ED2ECA"/>
    <w:rsid w:val="00ED44E8"/>
    <w:rsid w:val="00ED5BDC"/>
    <w:rsid w:val="00ED7DAC"/>
    <w:rsid w:val="00EE3313"/>
    <w:rsid w:val="00EF1971"/>
    <w:rsid w:val="00F01BDF"/>
    <w:rsid w:val="00F0352E"/>
    <w:rsid w:val="00F067A6"/>
    <w:rsid w:val="00F0747B"/>
    <w:rsid w:val="00F1482A"/>
    <w:rsid w:val="00F22F62"/>
    <w:rsid w:val="00F276C0"/>
    <w:rsid w:val="00F31435"/>
    <w:rsid w:val="00F41CAC"/>
    <w:rsid w:val="00F47191"/>
    <w:rsid w:val="00F50AFC"/>
    <w:rsid w:val="00F56D10"/>
    <w:rsid w:val="00F56F8F"/>
    <w:rsid w:val="00F62C0C"/>
    <w:rsid w:val="00F66F92"/>
    <w:rsid w:val="00F70C03"/>
    <w:rsid w:val="00F81B45"/>
    <w:rsid w:val="00F87D9B"/>
    <w:rsid w:val="00F9084A"/>
    <w:rsid w:val="00FA5E14"/>
    <w:rsid w:val="00FB0F9A"/>
    <w:rsid w:val="00FB30E4"/>
    <w:rsid w:val="00FB5193"/>
    <w:rsid w:val="00FB6E40"/>
    <w:rsid w:val="00FC2E65"/>
    <w:rsid w:val="00FD1CCB"/>
    <w:rsid w:val="00FE40A8"/>
    <w:rsid w:val="00FE5F64"/>
    <w:rsid w:val="00FF2920"/>
    <w:rsid w:val="00FF5B4F"/>
    <w:rsid w:val="125A1EED"/>
    <w:rsid w:val="1AA8F8D1"/>
    <w:rsid w:val="363DB3A5"/>
    <w:rsid w:val="6F31CAD2"/>
    <w:rsid w:val="72EF8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262946"/>
  <w15:docId w15:val="{34D14901-A248-4DB7-A3C5-BCD5DB26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0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D447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47A"/>
  </w:style>
  <w:style w:type="character" w:styleId="UnresolvedMention">
    <w:name w:val="Unresolved Mention"/>
    <w:basedOn w:val="DefaultParagraphFont"/>
    <w:uiPriority w:val="99"/>
    <w:semiHidden/>
    <w:unhideWhenUsed/>
    <w:rsid w:val="00097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mnit.mn.gov/assets/Supervisor%20Matrix%20_tcm1102-31401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is\appdata\local\microsoft\office\MNIT_Templates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6" ma:contentTypeDescription="Create a new document." ma:contentTypeScope="" ma:versionID="5ece248ed6f96558350959b97c2a390f">
  <xsd:schema xmlns:xsd="http://www.w3.org/2001/XMLSchema" xmlns:xs="http://www.w3.org/2001/XMLSchema" xmlns:p="http://schemas.microsoft.com/office/2006/metadata/properties" xmlns:ns2="df1db236-f4ed-46d7-a734-34aadf213676" targetNamespace="http://schemas.microsoft.com/office/2006/metadata/properties" ma:root="true" ma:fieldsID="c624a10296efccdc06d8025956ab9765" ns2:_="">
    <xsd:import namespace="df1db236-f4ed-46d7-a734-34aadf213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EFD1-3FEE-4520-A51A-0EFD27850D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1db236-f4ed-46d7-a734-34aadf21367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331790-A44F-40A4-BA16-758C06943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AB95B-855C-49FA-B296-9EFDD43AF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1D974-129D-46BD-943F-89134B5A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4</Pages>
  <Words>1206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IT Services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Morris</dc:creator>
  <cp:keywords/>
  <dc:description/>
  <cp:lastModifiedBy>Morris, Andi (MNIT)</cp:lastModifiedBy>
  <cp:revision>2</cp:revision>
  <dcterms:created xsi:type="dcterms:W3CDTF">2022-02-03T20:38:00Z</dcterms:created>
  <dcterms:modified xsi:type="dcterms:W3CDTF">2022-02-03T20:38:00Z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0x010100832966C2BD65E54BBBE133EDCB429956</vt:lpwstr>
  </property>
</Properties>
</file>