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44E" w14:textId="77777777" w:rsidR="002A1033" w:rsidRDefault="002A1033" w:rsidP="002A1033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bookmarkStart w:id="0" w:name="_Hlk101274617"/>
      <w:r>
        <w:rPr>
          <w:noProof/>
        </w:rPr>
        <w:drawing>
          <wp:inline distT="0" distB="0" distL="0" distR="0" wp14:anchorId="25385743" wp14:editId="4EA1D1BE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5B8B" w14:textId="5F1E09B8" w:rsidR="00B73DD3" w:rsidRPr="002D65FF" w:rsidRDefault="002A1033" w:rsidP="00B73DD3">
      <w:pPr>
        <w:spacing w:before="0" w:after="0"/>
        <w:rPr>
          <w:rFonts w:asciiTheme="minorHAnsi" w:hAnsiTheme="minorHAnsi"/>
          <w:b/>
          <w:color w:val="000000"/>
        </w:rPr>
      </w:pP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T</w:t>
      </w:r>
      <w:r w:rsidR="00CB2647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h</w:t>
      </w:r>
      <w:r w:rsidR="00F540D0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u</w:t>
      </w:r>
      <w:r w:rsidR="00CB2647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r</w:t>
      </w:r>
      <w:r w:rsidR="005A3378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s</w:t>
      </w:r>
      <w:r w:rsidR="00A87BCA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day</w:t>
      </w: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, </w:t>
      </w:r>
      <w:r w:rsidR="00290171">
        <w:rPr>
          <w:rFonts w:asciiTheme="minorHAnsi" w:hAnsiTheme="minorHAnsi" w:cs="Arial"/>
          <w:b/>
          <w:bCs/>
          <w:caps/>
          <w:color w:val="243F60"/>
          <w:spacing w:val="10"/>
        </w:rPr>
        <w:t>September 21</w:t>
      </w:r>
      <w:r w:rsidR="00A80553">
        <w:rPr>
          <w:rFonts w:asciiTheme="minorHAnsi" w:hAnsiTheme="minorHAnsi" w:cs="Arial"/>
          <w:b/>
          <w:bCs/>
          <w:caps/>
          <w:color w:val="243F60"/>
          <w:spacing w:val="10"/>
        </w:rPr>
        <w:t>,</w:t>
      </w:r>
      <w:r w:rsidR="0083520C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 2023</w:t>
      </w:r>
      <w:r w:rsidR="00C86685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. </w:t>
      </w:r>
      <w:r w:rsidR="00B73DD3" w:rsidRPr="002D65FF">
        <w:rPr>
          <w:rFonts w:asciiTheme="minorHAnsi" w:hAnsiTheme="minorHAnsi"/>
          <w:b/>
          <w:color w:val="000000"/>
        </w:rPr>
        <w:t>11:30 a.m. to 12:</w:t>
      </w:r>
      <w:r w:rsidR="00A57BBE">
        <w:rPr>
          <w:rFonts w:asciiTheme="minorHAnsi" w:hAnsiTheme="minorHAnsi"/>
          <w:b/>
          <w:color w:val="000000"/>
        </w:rPr>
        <w:t>3</w:t>
      </w:r>
      <w:r w:rsidR="00A80553">
        <w:rPr>
          <w:rFonts w:asciiTheme="minorHAnsi" w:hAnsiTheme="minorHAnsi"/>
          <w:b/>
          <w:color w:val="000000"/>
        </w:rPr>
        <w:t>0 noon</w:t>
      </w:r>
    </w:p>
    <w:p w14:paraId="41599C5E" w14:textId="15F0E1FB" w:rsidR="00B73DD3" w:rsidRPr="000853BC" w:rsidRDefault="00B73DD3" w:rsidP="00B73DD3">
      <w:pPr>
        <w:spacing w:before="0"/>
        <w:rPr>
          <w:color w:val="000000"/>
        </w:rPr>
      </w:pPr>
      <w:r w:rsidRPr="000853BC">
        <w:rPr>
          <w:color w:val="000000"/>
        </w:rPr>
        <w:t xml:space="preserve">Meeting location: </w:t>
      </w:r>
      <w:r w:rsidR="00C86685">
        <w:rPr>
          <w:color w:val="000000"/>
        </w:rPr>
        <w:t>TEAMS</w:t>
      </w:r>
    </w:p>
    <w:p w14:paraId="37F113B1" w14:textId="3E002B6C" w:rsidR="002A1033" w:rsidRPr="006C3EC7" w:rsidRDefault="002A1033" w:rsidP="002A1033">
      <w:pPr>
        <w:spacing w:after="0"/>
        <w:rPr>
          <w:rFonts w:ascii="Arial" w:hAnsi="Arial" w:cs="Arial"/>
          <w:b/>
          <w:bCs/>
          <w:caps/>
          <w:spacing w:val="10"/>
        </w:rPr>
      </w:pPr>
      <w:r w:rsidRPr="006C3EC7">
        <w:rPr>
          <w:rFonts w:ascii="Arial" w:hAnsi="Arial" w:cs="Arial"/>
          <w:b/>
          <w:bCs/>
          <w:caps/>
          <w:spacing w:val="10"/>
        </w:rPr>
        <w:t>brief UPDATES</w:t>
      </w:r>
    </w:p>
    <w:p w14:paraId="71514666" w14:textId="6CD855E0" w:rsidR="00B73DD3" w:rsidRPr="006C3EC7" w:rsidRDefault="00B00CBE" w:rsidP="006B2152">
      <w:pPr>
        <w:pStyle w:val="ListParagraph"/>
        <w:numPr>
          <w:ilvl w:val="0"/>
          <w:numId w:val="1"/>
        </w:numPr>
        <w:spacing w:before="0" w:after="0"/>
        <w:ind w:left="720"/>
        <w:rPr>
          <w:rFonts w:ascii="Arial" w:hAnsi="Arial" w:cs="Arial"/>
          <w:b/>
          <w:bCs/>
        </w:rPr>
      </w:pPr>
      <w:r w:rsidRPr="006C3EC7">
        <w:rPr>
          <w:rFonts w:ascii="Arial" w:hAnsi="Arial" w:cs="Arial"/>
          <w:b/>
          <w:bCs/>
        </w:rPr>
        <w:t>PRESIDENT’S WELCOME</w:t>
      </w:r>
      <w:r w:rsidR="00B73DD3" w:rsidRPr="006C3EC7">
        <w:rPr>
          <w:rFonts w:ascii="Arial" w:hAnsi="Arial" w:cs="Arial"/>
          <w:b/>
          <w:bCs/>
        </w:rPr>
        <w:t xml:space="preserve"> </w:t>
      </w:r>
      <w:bookmarkStart w:id="1" w:name="_Hlk91149809"/>
      <w:r w:rsidR="00B73DD3" w:rsidRPr="006C3EC7">
        <w:rPr>
          <w:rFonts w:ascii="Arial" w:hAnsi="Arial" w:cs="Arial"/>
          <w:b/>
          <w:bCs/>
        </w:rPr>
        <w:t>–</w:t>
      </w:r>
      <w:bookmarkEnd w:id="1"/>
      <w:r w:rsidR="00B73DD3" w:rsidRPr="006C3EC7">
        <w:rPr>
          <w:rFonts w:ascii="Arial" w:hAnsi="Arial" w:cs="Arial"/>
          <w:b/>
          <w:bCs/>
        </w:rPr>
        <w:t xml:space="preserve"> Kent Barnard</w:t>
      </w:r>
    </w:p>
    <w:p w14:paraId="1D4C9B4C" w14:textId="3D217D37" w:rsidR="00614026" w:rsidRPr="006C3EC7" w:rsidRDefault="005001D0" w:rsidP="008A0E91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 w:rsidRPr="006C3EC7">
        <w:rPr>
          <w:rFonts w:ascii="Arial" w:hAnsi="Arial" w:cs="Arial"/>
          <w:b/>
          <w:bCs/>
        </w:rPr>
        <w:t>SECRETARY’S REPORT</w:t>
      </w:r>
      <w:r w:rsidR="006B2152" w:rsidRPr="006C3EC7">
        <w:rPr>
          <w:rFonts w:ascii="Arial" w:hAnsi="Arial" w:cs="Arial"/>
          <w:b/>
          <w:bCs/>
        </w:rPr>
        <w:t xml:space="preserve"> </w:t>
      </w:r>
      <w:hyperlink r:id="rId8" w:history="1">
        <w:r w:rsidR="00170080" w:rsidRPr="006C3EC7">
          <w:rPr>
            <w:rStyle w:val="Hyperlink"/>
            <w:rFonts w:ascii="Arial" w:hAnsi="Arial" w:cs="Arial"/>
            <w:b/>
            <w:bCs/>
          </w:rPr>
          <w:t>https://mape.org/locals/1001</w:t>
        </w:r>
      </w:hyperlink>
      <w:r w:rsidR="00952869" w:rsidRPr="006C3EC7">
        <w:rPr>
          <w:rFonts w:ascii="Arial" w:hAnsi="Arial" w:cs="Arial"/>
          <w:b/>
          <w:bCs/>
        </w:rPr>
        <w:t>–</w:t>
      </w:r>
      <w:r w:rsidR="00583668" w:rsidRPr="006C3EC7">
        <w:rPr>
          <w:rFonts w:ascii="Arial" w:hAnsi="Arial" w:cs="Arial"/>
          <w:b/>
          <w:bCs/>
        </w:rPr>
        <w:t xml:space="preserve"> </w:t>
      </w:r>
      <w:r w:rsidR="00952869" w:rsidRPr="006C3EC7">
        <w:rPr>
          <w:rFonts w:ascii="Arial" w:hAnsi="Arial" w:cs="Arial"/>
          <w:b/>
          <w:bCs/>
        </w:rPr>
        <w:t>Mike Samuelson</w:t>
      </w:r>
    </w:p>
    <w:p w14:paraId="46F0CB30" w14:textId="442FD845" w:rsidR="00B73DD3" w:rsidRPr="006C3EC7" w:rsidRDefault="00B73DD3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6C3EC7">
        <w:rPr>
          <w:rFonts w:ascii="Arial" w:hAnsi="Arial" w:cs="Arial"/>
          <w:b/>
          <w:bCs/>
        </w:rPr>
        <w:t>TREASURER’S UPDATE</w:t>
      </w:r>
      <w:r w:rsidRPr="006C3EC7">
        <w:rPr>
          <w:rFonts w:ascii="Arial" w:hAnsi="Arial" w:cs="Arial"/>
        </w:rPr>
        <w:t xml:space="preserve"> </w:t>
      </w:r>
      <w:r w:rsidR="00AE005D" w:rsidRPr="006C3EC7">
        <w:rPr>
          <w:rFonts w:ascii="Arial" w:hAnsi="Arial" w:cs="Arial"/>
        </w:rPr>
        <w:t>–</w:t>
      </w:r>
      <w:r w:rsidRPr="006C3EC7">
        <w:rPr>
          <w:rFonts w:ascii="Arial" w:hAnsi="Arial" w:cs="Arial"/>
        </w:rPr>
        <w:t xml:space="preserve"> </w:t>
      </w:r>
      <w:r w:rsidR="00AE005D" w:rsidRPr="006C3EC7">
        <w:rPr>
          <w:rFonts w:ascii="Arial" w:hAnsi="Arial" w:cs="Arial"/>
          <w:b/>
          <w:bCs/>
        </w:rPr>
        <w:t>Shannon Thompson</w:t>
      </w:r>
    </w:p>
    <w:p w14:paraId="29CE64D7" w14:textId="35CD7C79" w:rsidR="00A63D1E" w:rsidRPr="006C3EC7" w:rsidRDefault="00A63D1E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6C3EC7">
        <w:rPr>
          <w:rFonts w:ascii="Arial" w:hAnsi="Arial" w:cs="Arial"/>
          <w:b/>
          <w:bCs/>
        </w:rPr>
        <w:t>MEMBERSHIP UPDATE</w:t>
      </w:r>
      <w:r w:rsidR="00C64C13" w:rsidRPr="006C3EC7">
        <w:rPr>
          <w:rFonts w:ascii="Arial" w:hAnsi="Arial" w:cs="Arial"/>
          <w:b/>
          <w:bCs/>
        </w:rPr>
        <w:t xml:space="preserve"> </w:t>
      </w:r>
      <w:r w:rsidRPr="006C3EC7">
        <w:rPr>
          <w:rFonts w:ascii="Arial" w:hAnsi="Arial" w:cs="Arial"/>
          <w:b/>
          <w:bCs/>
        </w:rPr>
        <w:t>– Jim DeLuca</w:t>
      </w:r>
    </w:p>
    <w:p w14:paraId="32F070CD" w14:textId="77777777" w:rsidR="00C85FF4" w:rsidRPr="006C3EC7" w:rsidRDefault="001F6299" w:rsidP="001F6299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Local 1001 Percentages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"/>
        <w:gridCol w:w="9210"/>
      </w:tblGrid>
      <w:tr w:rsidR="00C85FF4" w:rsidRPr="006C3EC7" w14:paraId="18363466" w14:textId="77777777" w:rsidTr="00C85FF4">
        <w:tc>
          <w:tcPr>
            <w:tcW w:w="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4447C" w14:textId="77777777" w:rsidR="00C85FF4" w:rsidRPr="006C3EC7" w:rsidRDefault="00C85FF4" w:rsidP="00C85FF4">
            <w:pPr>
              <w:spacing w:before="0" w:after="0" w:line="240" w:lineRule="auto"/>
              <w:rPr>
                <w:rFonts w:ascii="Arial" w:hAnsi="Arial" w:cs="Arial"/>
                <w:color w:val="FFFFFF"/>
                <w:sz w:val="2"/>
                <w:szCs w:val="2"/>
              </w:rPr>
            </w:pPr>
            <w:r w:rsidRPr="006C3EC7">
              <w:rPr>
                <w:rFonts w:ascii="Arial" w:hAnsi="Arial" w:cs="Arial"/>
                <w:color w:val="FFFFFF"/>
                <w:sz w:val="2"/>
                <w:szCs w:val="2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424FD" w14:textId="7290CDE1" w:rsidR="00C85FF4" w:rsidRPr="006C3EC7" w:rsidRDefault="00C85FF4" w:rsidP="00C85FF4">
            <w:pPr>
              <w:spacing w:before="15" w:after="15" w:line="240" w:lineRule="auto"/>
              <w:ind w:left="15" w:right="15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6C3EC7">
              <w:rPr>
                <w:rFonts w:ascii="Arial" w:hAnsi="Arial" w:cs="Arial"/>
                <w:b/>
                <w:bCs/>
              </w:rPr>
              <w:t>Local 1001 Percentages 9-19-23</w:t>
            </w:r>
          </w:p>
          <w:tbl>
            <w:tblPr>
              <w:tblW w:w="5000" w:type="pct"/>
              <w:tblBorders>
                <w:left w:val="single" w:sz="6" w:space="0" w:color="AAAAAA"/>
              </w:tblBorders>
              <w:tblLook w:val="04A0" w:firstRow="1" w:lastRow="0" w:firstColumn="1" w:lastColumn="0" w:noHBand="0" w:noVBand="1"/>
            </w:tblPr>
            <w:tblGrid>
              <w:gridCol w:w="3035"/>
              <w:gridCol w:w="3326"/>
              <w:gridCol w:w="2743"/>
            </w:tblGrid>
            <w:tr w:rsidR="00C85FF4" w:rsidRPr="006C3EC7" w14:paraId="7E95AD5A" w14:textId="77777777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AAAAAA"/>
                    <w:bottom w:val="single" w:sz="6" w:space="0" w:color="888888"/>
                    <w:right w:val="single" w:sz="6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EBAC84" w14:textId="77777777" w:rsidR="00C85FF4" w:rsidRPr="006C3EC7" w:rsidRDefault="00C85FF4" w:rsidP="00C85FF4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C3EC7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Person Type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single" w:sz="6" w:space="0" w:color="888888"/>
                    <w:right w:val="single" w:sz="6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461D0A" w14:textId="77777777" w:rsidR="00C85FF4" w:rsidRPr="006C3EC7" w:rsidRDefault="00C85FF4" w:rsidP="00C85FF4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C3EC7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Record Count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single" w:sz="6" w:space="0" w:color="888888"/>
                    <w:right w:val="single" w:sz="6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D507B6" w14:textId="77777777" w:rsidR="00C85FF4" w:rsidRPr="006C3EC7" w:rsidRDefault="00C85FF4" w:rsidP="00C85FF4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C3EC7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Percentage</w:t>
                  </w:r>
                </w:p>
              </w:tc>
            </w:tr>
            <w:tr w:rsidR="00C85FF4" w:rsidRPr="006C3EC7" w14:paraId="3215334F" w14:textId="77777777">
              <w:tc>
                <w:tcPr>
                  <w:tcW w:w="0" w:type="auto"/>
                  <w:tcBorders>
                    <w:top w:val="nil"/>
                    <w:left w:val="single" w:sz="6" w:space="0" w:color="AAAAAA"/>
                    <w:bottom w:val="single" w:sz="6" w:space="0" w:color="888888"/>
                    <w:right w:val="single" w:sz="6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284689" w14:textId="77777777" w:rsidR="00C85FF4" w:rsidRPr="006C3EC7" w:rsidRDefault="00C85FF4" w:rsidP="00C85FF4">
                  <w:p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3EC7">
                    <w:rPr>
                      <w:rFonts w:ascii="Arial" w:hAnsi="Arial" w:cs="Arial"/>
                      <w:sz w:val="18"/>
                      <w:szCs w:val="18"/>
                    </w:rPr>
                    <w:t>Member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88888"/>
                    <w:right w:val="single" w:sz="6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26E4E3" w14:textId="77777777" w:rsidR="00C85FF4" w:rsidRPr="006C3EC7" w:rsidRDefault="00C85FF4" w:rsidP="00C85FF4">
                  <w:p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3EC7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88888"/>
                    <w:right w:val="single" w:sz="6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27C09E" w14:textId="77777777" w:rsidR="00C85FF4" w:rsidRPr="006C3EC7" w:rsidRDefault="00C85FF4" w:rsidP="00C85FF4">
                  <w:p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3EC7">
                    <w:rPr>
                      <w:rFonts w:ascii="Arial" w:hAnsi="Arial" w:cs="Arial"/>
                      <w:sz w:val="18"/>
                      <w:szCs w:val="18"/>
                    </w:rPr>
                    <w:t>65.69%</w:t>
                  </w:r>
                </w:p>
              </w:tc>
            </w:tr>
            <w:tr w:rsidR="00C85FF4" w:rsidRPr="006C3EC7" w14:paraId="6E601A37" w14:textId="77777777">
              <w:tc>
                <w:tcPr>
                  <w:tcW w:w="0" w:type="auto"/>
                  <w:tcBorders>
                    <w:top w:val="nil"/>
                    <w:left w:val="single" w:sz="6" w:space="0" w:color="AAAAAA"/>
                    <w:bottom w:val="single" w:sz="6" w:space="0" w:color="888888"/>
                    <w:right w:val="single" w:sz="6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5E233B" w14:textId="77777777" w:rsidR="00C85FF4" w:rsidRPr="006C3EC7" w:rsidRDefault="00C85FF4" w:rsidP="00C85FF4">
                  <w:p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3EC7">
                    <w:rPr>
                      <w:rFonts w:ascii="Arial" w:hAnsi="Arial" w:cs="Arial"/>
                      <w:sz w:val="18"/>
                      <w:szCs w:val="18"/>
                    </w:rPr>
                    <w:t>Non-Member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88888"/>
                    <w:right w:val="single" w:sz="6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7A7DDB" w14:textId="77777777" w:rsidR="00C85FF4" w:rsidRPr="006C3EC7" w:rsidRDefault="00C85FF4" w:rsidP="00C85FF4">
                  <w:p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3EC7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88888"/>
                    <w:right w:val="single" w:sz="6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3AF1EF" w14:textId="77777777" w:rsidR="00C85FF4" w:rsidRPr="006C3EC7" w:rsidRDefault="00C85FF4" w:rsidP="00C85FF4">
                  <w:p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3EC7">
                    <w:rPr>
                      <w:rFonts w:ascii="Arial" w:hAnsi="Arial" w:cs="Arial"/>
                      <w:sz w:val="18"/>
                      <w:szCs w:val="18"/>
                    </w:rPr>
                    <w:t>34.31%</w:t>
                  </w:r>
                </w:p>
              </w:tc>
            </w:tr>
          </w:tbl>
          <w:p w14:paraId="77DA9940" w14:textId="77777777" w:rsidR="00C85FF4" w:rsidRPr="006C3EC7" w:rsidRDefault="00C85FF4" w:rsidP="00C85FF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2CEBED" w14:textId="55B014AC" w:rsidR="001F6299" w:rsidRPr="006C3EC7" w:rsidRDefault="00C85FF4" w:rsidP="004367F6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 xml:space="preserve">August </w:t>
      </w:r>
      <w:r w:rsidR="001F6299" w:rsidRPr="006C3EC7">
        <w:rPr>
          <w:rFonts w:ascii="Arial" w:hAnsi="Arial" w:cs="Arial"/>
        </w:rPr>
        <w:t>Member</w:t>
      </w:r>
      <w:r w:rsidRPr="006C3EC7">
        <w:rPr>
          <w:rFonts w:ascii="Arial" w:hAnsi="Arial" w:cs="Arial"/>
        </w:rPr>
        <w:t>ship stats</w:t>
      </w:r>
      <w:r w:rsidR="001F6299" w:rsidRPr="006C3EC7">
        <w:rPr>
          <w:rFonts w:ascii="Arial" w:hAnsi="Arial" w:cs="Arial"/>
        </w:rPr>
        <w:t xml:space="preserve">: </w:t>
      </w:r>
      <w:r w:rsidRPr="006C3EC7">
        <w:rPr>
          <w:rFonts w:ascii="Arial" w:hAnsi="Arial" w:cs="Arial"/>
        </w:rPr>
        <w:t xml:space="preserve">Members: </w:t>
      </w:r>
      <w:r w:rsidR="001F6299" w:rsidRPr="006C3EC7">
        <w:rPr>
          <w:rFonts w:ascii="Arial" w:hAnsi="Arial" w:cs="Arial"/>
        </w:rPr>
        <w:t>186, 66.19%</w:t>
      </w:r>
      <w:r w:rsidRPr="006C3EC7">
        <w:rPr>
          <w:rFonts w:ascii="Arial" w:hAnsi="Arial" w:cs="Arial"/>
        </w:rPr>
        <w:t xml:space="preserve">; </w:t>
      </w:r>
      <w:r w:rsidR="001F6299" w:rsidRPr="006C3EC7">
        <w:rPr>
          <w:rFonts w:ascii="Arial" w:hAnsi="Arial" w:cs="Arial"/>
        </w:rPr>
        <w:t>Non-Member: 95, 33.81%</w:t>
      </w:r>
    </w:p>
    <w:p w14:paraId="5F15DD94" w14:textId="42C5734C" w:rsidR="00E01386" w:rsidRPr="006C3EC7" w:rsidRDefault="00E01386" w:rsidP="004367F6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Membership similar as previous month</w:t>
      </w:r>
    </w:p>
    <w:p w14:paraId="2BE50B91" w14:textId="7D954825" w:rsidR="00E01386" w:rsidRPr="006C3EC7" w:rsidRDefault="00E01386" w:rsidP="004367F6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If you’d like to be involved in membership recruitment, please contact Kent or Jim</w:t>
      </w:r>
    </w:p>
    <w:p w14:paraId="7539564A" w14:textId="5A9DDE56" w:rsidR="00CA1903" w:rsidRPr="006C3EC7" w:rsidRDefault="00CA1903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 w:rsidRPr="006C3EC7">
        <w:rPr>
          <w:rFonts w:ascii="Arial" w:hAnsi="Arial" w:cs="Arial"/>
          <w:b/>
          <w:bCs/>
        </w:rPr>
        <w:t>UNION NEWS</w:t>
      </w:r>
    </w:p>
    <w:p w14:paraId="75676B65" w14:textId="6671C0B0" w:rsidR="00CA1903" w:rsidRPr="006C3EC7" w:rsidRDefault="00CA1903" w:rsidP="00CA1903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‘We’re in the abyss’: How the UAW strike could hit the economy | The Hill</w:t>
      </w:r>
      <w:r w:rsidRPr="006C3EC7">
        <w:rPr>
          <w:rFonts w:ascii="Arial" w:hAnsi="Arial" w:cs="Arial"/>
        </w:rPr>
        <w:br/>
      </w:r>
      <w:hyperlink r:id="rId9" w:history="1">
        <w:r w:rsidR="00322FD2" w:rsidRPr="006C3EC7">
          <w:rPr>
            <w:rStyle w:val="Hyperlink"/>
            <w:rFonts w:ascii="Arial" w:hAnsi="Arial" w:cs="Arial"/>
          </w:rPr>
          <w:t>bit.ly/46f6qAO</w:t>
        </w:r>
      </w:hyperlink>
      <w:r w:rsidR="00E01386" w:rsidRPr="006C3EC7">
        <w:rPr>
          <w:rFonts w:ascii="Arial" w:hAnsi="Arial" w:cs="Arial"/>
        </w:rPr>
        <w:t xml:space="preserve"> </w:t>
      </w:r>
    </w:p>
    <w:p w14:paraId="47B9F056" w14:textId="610FC36C" w:rsidR="00322FD2" w:rsidRPr="006C3EC7" w:rsidRDefault="00322FD2" w:rsidP="00B070C4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Why the UAW strike is a reason to rejoice</w:t>
      </w:r>
      <w:r w:rsidRPr="006C3EC7">
        <w:rPr>
          <w:rFonts w:ascii="Arial" w:hAnsi="Arial" w:cs="Arial"/>
        </w:rPr>
        <w:br/>
      </w:r>
      <w:hyperlink r:id="rId10" w:history="1">
        <w:r w:rsidRPr="006C3EC7">
          <w:rPr>
            <w:rStyle w:val="Hyperlink"/>
            <w:rFonts w:ascii="Arial" w:hAnsi="Arial" w:cs="Arial"/>
          </w:rPr>
          <w:t>on.msnbc.com/3LyHrAB</w:t>
        </w:r>
      </w:hyperlink>
    </w:p>
    <w:p w14:paraId="4865F001" w14:textId="34C8FA86" w:rsidR="00CC7A9E" w:rsidRPr="006C3EC7" w:rsidRDefault="00CC7A9E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6C3EC7">
        <w:rPr>
          <w:rFonts w:ascii="Arial" w:hAnsi="Arial" w:cs="Arial"/>
          <w:b/>
          <w:bCs/>
        </w:rPr>
        <w:t>LOTTERY MEET &amp; CONFER – Dallas Apfelbacher</w:t>
      </w:r>
    </w:p>
    <w:p w14:paraId="1D3FBCED" w14:textId="061D3A74" w:rsidR="00E01386" w:rsidRPr="006C3EC7" w:rsidRDefault="00E01386" w:rsidP="00E01386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Meeting was past Monday</w:t>
      </w:r>
    </w:p>
    <w:p w14:paraId="401C5579" w14:textId="77777777" w:rsidR="00E01386" w:rsidRPr="006C3EC7" w:rsidRDefault="00E01386" w:rsidP="00E01386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Discussed the following topics:</w:t>
      </w:r>
    </w:p>
    <w:p w14:paraId="2A581A22" w14:textId="69537950" w:rsidR="00E01386" w:rsidRPr="006C3EC7" w:rsidRDefault="00E01386" w:rsidP="00E01386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 xml:space="preserve">Sales bonus program for lottery reps and getting better </w:t>
      </w:r>
      <w:r w:rsidR="000E54D0" w:rsidRPr="006C3EC7">
        <w:rPr>
          <w:rFonts w:ascii="Arial" w:hAnsi="Arial" w:cs="Arial"/>
        </w:rPr>
        <w:t>language.</w:t>
      </w:r>
      <w:r w:rsidRPr="006C3EC7">
        <w:rPr>
          <w:rFonts w:ascii="Arial" w:hAnsi="Arial" w:cs="Arial"/>
        </w:rPr>
        <w:t xml:space="preserve"> </w:t>
      </w:r>
    </w:p>
    <w:p w14:paraId="635E15BA" w14:textId="57F9B41B" w:rsidR="00E01386" w:rsidRPr="006C3EC7" w:rsidRDefault="00E01386" w:rsidP="00E01386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 xml:space="preserve">Confusion about telework </w:t>
      </w:r>
      <w:r w:rsidR="000E54D0" w:rsidRPr="006C3EC7">
        <w:rPr>
          <w:rFonts w:ascii="Arial" w:hAnsi="Arial" w:cs="Arial"/>
        </w:rPr>
        <w:t>agreements.</w:t>
      </w:r>
    </w:p>
    <w:p w14:paraId="3E51C1C9" w14:textId="582A0C61" w:rsidR="00E01386" w:rsidRPr="006C3EC7" w:rsidRDefault="00E01386" w:rsidP="00E01386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 xml:space="preserve">Tuition reimbursement program and how to use those </w:t>
      </w:r>
      <w:r w:rsidR="000E54D0" w:rsidRPr="006C3EC7">
        <w:rPr>
          <w:rFonts w:ascii="Arial" w:hAnsi="Arial" w:cs="Arial"/>
        </w:rPr>
        <w:t>benefits.</w:t>
      </w:r>
    </w:p>
    <w:p w14:paraId="2CC19C88" w14:textId="0780BBE0" w:rsidR="00E01386" w:rsidRPr="006C3EC7" w:rsidRDefault="00E01386" w:rsidP="00E01386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 xml:space="preserve">Implementing changes to vacation accrual; some agencies implementing quickly but Lottery’s policy is not in </w:t>
      </w:r>
      <w:r w:rsidR="000E54D0" w:rsidRPr="006C3EC7">
        <w:rPr>
          <w:rFonts w:ascii="Arial" w:hAnsi="Arial" w:cs="Arial"/>
        </w:rPr>
        <w:t>place.</w:t>
      </w:r>
    </w:p>
    <w:p w14:paraId="6A5C8C66" w14:textId="2038D8CB" w:rsidR="00E01386" w:rsidRPr="006C3EC7" w:rsidRDefault="00E01386" w:rsidP="00E01386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Reclassification: positions in marketing have been reclassified without involvement of members</w:t>
      </w:r>
    </w:p>
    <w:p w14:paraId="3FE1B275" w14:textId="4C37ACE0" w:rsidR="00E01386" w:rsidRPr="006C3EC7" w:rsidRDefault="00E01386" w:rsidP="00E01386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Reach out to Dallas with any questions</w:t>
      </w:r>
    </w:p>
    <w:p w14:paraId="0DDE8751" w14:textId="74861ED2" w:rsidR="00C14EEF" w:rsidRPr="006C3EC7" w:rsidRDefault="00C14EEF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6C3EC7">
        <w:rPr>
          <w:rFonts w:ascii="Arial" w:hAnsi="Arial" w:cs="Arial"/>
          <w:b/>
        </w:rPr>
        <w:t xml:space="preserve">BOARD OF DIRECTORS’ UPDATE - </w:t>
      </w:r>
      <w:r w:rsidRPr="006C3EC7">
        <w:rPr>
          <w:rFonts w:ascii="Arial" w:hAnsi="Arial" w:cs="Arial"/>
          <w:b/>
          <w:bCs/>
        </w:rPr>
        <w:t>Jackie Blagsvedt</w:t>
      </w:r>
    </w:p>
    <w:p w14:paraId="7571A3EE" w14:textId="48D125EE" w:rsidR="00A75A71" w:rsidRPr="006C3EC7" w:rsidRDefault="00A75A71" w:rsidP="00A75A71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Political Council looking for community engagement officers to implement new ideas. If you’re interested in that can reach out to Jackie</w:t>
      </w:r>
    </w:p>
    <w:p w14:paraId="585941B8" w14:textId="1AA8FCF2" w:rsidR="00A75A71" w:rsidRPr="006C3EC7" w:rsidRDefault="00A75A71" w:rsidP="00A75A71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Dues update is getting prepared for delegates assembly</w:t>
      </w:r>
    </w:p>
    <w:p w14:paraId="394282EA" w14:textId="4CB75E0C" w:rsidR="00366030" w:rsidRPr="006C3EC7" w:rsidRDefault="00366030" w:rsidP="008A1C01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 xml:space="preserve">New dues based on your hourly pay. Members would </w:t>
      </w:r>
      <w:r w:rsidR="000E54D0" w:rsidRPr="006C3EC7">
        <w:rPr>
          <w:rFonts w:ascii="Arial" w:hAnsi="Arial" w:cs="Arial"/>
        </w:rPr>
        <w:t>keep</w:t>
      </w:r>
      <w:r w:rsidRPr="006C3EC7">
        <w:rPr>
          <w:rFonts w:ascii="Arial" w:hAnsi="Arial" w:cs="Arial"/>
        </w:rPr>
        <w:t xml:space="preserve"> paying dues with each paycheck and would be 75% of their hourly rate. </w:t>
      </w:r>
      <w:hyperlink r:id="rId11" w:history="1">
        <w:r w:rsidRPr="006C3EC7">
          <w:rPr>
            <w:rStyle w:val="Hyperlink"/>
            <w:rFonts w:ascii="Arial" w:hAnsi="Arial" w:cs="Arial"/>
          </w:rPr>
          <w:t>You can calculate your dues here</w:t>
        </w:r>
      </w:hyperlink>
      <w:r w:rsidRPr="006C3EC7">
        <w:rPr>
          <w:rFonts w:ascii="Arial" w:hAnsi="Arial" w:cs="Arial"/>
        </w:rPr>
        <w:t xml:space="preserve">. </w:t>
      </w:r>
    </w:p>
    <w:p w14:paraId="5FFC8F74" w14:textId="58C5D9D4" w:rsidR="00A75A71" w:rsidRPr="006C3EC7" w:rsidRDefault="00000000" w:rsidP="008A1C01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hyperlink r:id="rId12" w:history="1">
        <w:r w:rsidR="00A75A71" w:rsidRPr="006C3EC7">
          <w:rPr>
            <w:rStyle w:val="Hyperlink"/>
            <w:rFonts w:ascii="Arial" w:hAnsi="Arial" w:cs="Arial"/>
          </w:rPr>
          <w:t>More information about proposed dues update is here</w:t>
        </w:r>
      </w:hyperlink>
    </w:p>
    <w:p w14:paraId="6B396A93" w14:textId="72200C37" w:rsidR="008A1C01" w:rsidRPr="006C3EC7" w:rsidRDefault="008A1C01" w:rsidP="008A1C01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lastRenderedPageBreak/>
        <w:t>Current dues structure is falling behind the needs of the union. We’ve been using up rainy day operations funds, which have now been depleted. Dues haven’t changed in over a decade!</w:t>
      </w:r>
    </w:p>
    <w:p w14:paraId="5281A02D" w14:textId="017C5803" w:rsidR="008A1C01" w:rsidRPr="006C3EC7" w:rsidRDefault="008A1C01" w:rsidP="008A1C01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>We’ve heard from members they want a fairer and more equitable structure, which is reflected in our strategic plan</w:t>
      </w:r>
    </w:p>
    <w:p w14:paraId="1A491C78" w14:textId="29BAD267" w:rsidR="00F36C4E" w:rsidRPr="006C3EC7" w:rsidRDefault="00F36C4E" w:rsidP="008A1C01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</w:rPr>
        <w:t xml:space="preserve">If new dues </w:t>
      </w:r>
      <w:r w:rsidR="000E54D0" w:rsidRPr="006C3EC7">
        <w:rPr>
          <w:rFonts w:ascii="Arial" w:hAnsi="Arial" w:cs="Arial"/>
        </w:rPr>
        <w:t xml:space="preserve">structure is </w:t>
      </w:r>
      <w:r w:rsidRPr="006C3EC7">
        <w:rPr>
          <w:rFonts w:ascii="Arial" w:hAnsi="Arial" w:cs="Arial"/>
        </w:rPr>
        <w:t xml:space="preserve">approved, </w:t>
      </w:r>
      <w:r w:rsidR="000E54D0" w:rsidRPr="006C3EC7">
        <w:rPr>
          <w:rFonts w:ascii="Arial" w:hAnsi="Arial" w:cs="Arial"/>
        </w:rPr>
        <w:t xml:space="preserve">it </w:t>
      </w:r>
      <w:r w:rsidRPr="006C3EC7">
        <w:rPr>
          <w:rFonts w:ascii="Arial" w:hAnsi="Arial" w:cs="Arial"/>
        </w:rPr>
        <w:t>would start on January 1, 2024</w:t>
      </w:r>
    </w:p>
    <w:p w14:paraId="5FBE5EB1" w14:textId="1157B9F3" w:rsidR="00F50C46" w:rsidRPr="006C3EC7" w:rsidRDefault="0054236D" w:rsidP="00F50C46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 w:rsidRPr="006C3EC7">
        <w:rPr>
          <w:rFonts w:ascii="Arial" w:hAnsi="Arial" w:cs="Arial"/>
          <w:b/>
          <w:bCs/>
        </w:rPr>
        <w:t xml:space="preserve">CONTRACT </w:t>
      </w:r>
      <w:r w:rsidR="00C85FF4" w:rsidRPr="006C3EC7">
        <w:rPr>
          <w:rFonts w:ascii="Arial" w:hAnsi="Arial" w:cs="Arial"/>
          <w:b/>
          <w:bCs/>
        </w:rPr>
        <w:t>UPDATE</w:t>
      </w:r>
    </w:p>
    <w:p w14:paraId="6D8569FA" w14:textId="5191A481" w:rsidR="00D07C55" w:rsidRPr="006C3EC7" w:rsidRDefault="00D07C55" w:rsidP="00D07C55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  <w:b/>
          <w:bCs/>
        </w:rPr>
      </w:pPr>
      <w:r w:rsidRPr="006C3EC7">
        <w:rPr>
          <w:rFonts w:ascii="Helvetica" w:hAnsi="Helvetica" w:cs="Helvetica"/>
          <w:color w:val="202020"/>
          <w:sz w:val="24"/>
          <w:szCs w:val="24"/>
        </w:rPr>
        <w:t xml:space="preserve">MAPE members will see their </w:t>
      </w:r>
      <w:r w:rsidR="000E54D0" w:rsidRPr="006C3EC7">
        <w:rPr>
          <w:rFonts w:ascii="Helvetica" w:hAnsi="Helvetica" w:cs="Helvetica"/>
          <w:color w:val="202020"/>
          <w:sz w:val="24"/>
          <w:szCs w:val="24"/>
        </w:rPr>
        <w:t>Cost-of-Living</w:t>
      </w:r>
      <w:r w:rsidRPr="006C3EC7">
        <w:rPr>
          <w:rFonts w:ascii="Helvetica" w:hAnsi="Helvetica" w:cs="Helvetica"/>
          <w:color w:val="202020"/>
          <w:sz w:val="24"/>
          <w:szCs w:val="24"/>
        </w:rPr>
        <w:t xml:space="preserve"> Adjustment (COLA) on their Oct. 6 paycheck, including a 5.5% pay increase and backpay to July 1, 2023. This pay increase was made possible by MAPE’s Negotiations Team and member power at the bargaining table.</w:t>
      </w:r>
      <w:r w:rsidR="000E54D0" w:rsidRPr="006C3EC7">
        <w:rPr>
          <w:rFonts w:ascii="Helvetica" w:hAnsi="Helvetica" w:cs="Helvetica"/>
          <w:color w:val="202020"/>
          <w:sz w:val="24"/>
          <w:szCs w:val="24"/>
        </w:rPr>
        <w:t xml:space="preserve"> Kudos to Axelina Swenson and Jim DeLuca!</w:t>
      </w:r>
    </w:p>
    <w:p w14:paraId="4373C4AF" w14:textId="67A8759A" w:rsidR="00F50C46" w:rsidRPr="00D07C55" w:rsidRDefault="00D07C55" w:rsidP="00EA4ECB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  <w:b/>
          <w:bCs/>
        </w:rPr>
      </w:pPr>
      <w:r w:rsidRPr="00D07C55">
        <w:rPr>
          <w:rFonts w:ascii="Helvetica" w:hAnsi="Helvetica" w:cs="Helvetica"/>
          <w:color w:val="202020"/>
          <w:sz w:val="24"/>
          <w:szCs w:val="24"/>
        </w:rPr>
        <w:t xml:space="preserve">MAPE’s 2023-25 contract: </w:t>
      </w:r>
      <w:hyperlink r:id="rId13" w:history="1">
        <w:r w:rsidRPr="00D07C55">
          <w:rPr>
            <w:rStyle w:val="Hyperlink"/>
            <w:rFonts w:ascii="Arial" w:hAnsi="Arial" w:cs="Arial"/>
            <w:b/>
            <w:bCs/>
          </w:rPr>
          <w:t>www.mape.org/sites/default/files/files/final_mape_23-25_agreement.pdf</w:t>
        </w:r>
      </w:hyperlink>
      <w:r w:rsidRPr="00D07C55">
        <w:rPr>
          <w:rFonts w:ascii="Arial" w:hAnsi="Arial" w:cs="Arial"/>
          <w:b/>
          <w:bCs/>
        </w:rPr>
        <w:t xml:space="preserve">  </w:t>
      </w:r>
    </w:p>
    <w:p w14:paraId="4FD69114" w14:textId="23D602CE" w:rsidR="006335C5" w:rsidRPr="00F7380E" w:rsidRDefault="006335C5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0853BC">
        <w:rPr>
          <w:rFonts w:ascii="Arial" w:hAnsi="Arial" w:cs="Arial"/>
          <w:b/>
        </w:rPr>
        <w:t xml:space="preserve">BUSINESS AGENT </w:t>
      </w:r>
      <w:r w:rsidRPr="00F65F49">
        <w:rPr>
          <w:rFonts w:ascii="Arial" w:hAnsi="Arial" w:cs="Arial"/>
          <w:b/>
        </w:rPr>
        <w:t xml:space="preserve">UPDATE – </w:t>
      </w:r>
      <w:bookmarkStart w:id="2" w:name="_Hlk121919822"/>
      <w:r w:rsidR="001E0A90">
        <w:rPr>
          <w:rFonts w:ascii="Arial" w:hAnsi="Arial" w:cs="Arial"/>
          <w:b/>
        </w:rPr>
        <w:t>Dan Engelhart</w:t>
      </w:r>
    </w:p>
    <w:p w14:paraId="64365AFF" w14:textId="7575B46F" w:rsidR="00F7380E" w:rsidRPr="006C3EC7" w:rsidRDefault="00F7380E" w:rsidP="00F7380E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All </w:t>
      </w:r>
      <w:r w:rsidRPr="006C3EC7">
        <w:rPr>
          <w:rFonts w:ascii="Arial" w:hAnsi="Arial" w:cs="Arial"/>
          <w:bCs/>
        </w:rPr>
        <w:t xml:space="preserve">other contract items except for pay </w:t>
      </w:r>
      <w:r w:rsidR="000E54D0" w:rsidRPr="006C3EC7">
        <w:rPr>
          <w:rFonts w:ascii="Arial" w:hAnsi="Arial" w:cs="Arial"/>
          <w:bCs/>
        </w:rPr>
        <w:t>were</w:t>
      </w:r>
      <w:r w:rsidRPr="006C3EC7">
        <w:rPr>
          <w:rFonts w:ascii="Arial" w:hAnsi="Arial" w:cs="Arial"/>
          <w:bCs/>
        </w:rPr>
        <w:t xml:space="preserve"> implement</w:t>
      </w:r>
      <w:r w:rsidR="000E54D0" w:rsidRPr="006C3EC7">
        <w:rPr>
          <w:rFonts w:ascii="Arial" w:hAnsi="Arial" w:cs="Arial"/>
          <w:bCs/>
        </w:rPr>
        <w:t>ed</w:t>
      </w:r>
      <w:r w:rsidRPr="006C3EC7">
        <w:rPr>
          <w:rFonts w:ascii="Arial" w:hAnsi="Arial" w:cs="Arial"/>
          <w:bCs/>
        </w:rPr>
        <w:t xml:space="preserve"> on August 19</w:t>
      </w:r>
    </w:p>
    <w:p w14:paraId="1748EE5E" w14:textId="755E9CA5" w:rsidR="00F7380E" w:rsidRPr="006C3EC7" w:rsidRDefault="00F7380E" w:rsidP="00F7380E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  <w:bCs/>
        </w:rPr>
        <w:t xml:space="preserve">Vacation accrual benefits are a big win from contract and based on </w:t>
      </w:r>
      <w:r w:rsidR="006C3EC7">
        <w:rPr>
          <w:rFonts w:ascii="Arial" w:hAnsi="Arial" w:cs="Arial"/>
          <w:bCs/>
        </w:rPr>
        <w:t>full work history</w:t>
      </w:r>
      <w:r w:rsidRPr="006C3EC7">
        <w:rPr>
          <w:rFonts w:ascii="Arial" w:hAnsi="Arial" w:cs="Arial"/>
          <w:bCs/>
        </w:rPr>
        <w:t xml:space="preserve"> </w:t>
      </w:r>
    </w:p>
    <w:p w14:paraId="2C67E74E" w14:textId="0F84A0CA" w:rsidR="00F7380E" w:rsidRPr="00F7380E" w:rsidRDefault="00F7380E" w:rsidP="00F7380E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6C3EC7">
        <w:rPr>
          <w:rFonts w:ascii="Arial" w:hAnsi="Arial" w:cs="Arial"/>
          <w:bCs/>
        </w:rPr>
        <w:t>Other changes like meal reimbursement should also be up and running</w:t>
      </w:r>
      <w:r>
        <w:rPr>
          <w:rFonts w:ascii="Arial" w:hAnsi="Arial" w:cs="Arial"/>
          <w:bCs/>
        </w:rPr>
        <w:t xml:space="preserve"> </w:t>
      </w:r>
    </w:p>
    <w:p w14:paraId="6E19315C" w14:textId="091A681E" w:rsidR="00F7380E" w:rsidRPr="00F7380E" w:rsidRDefault="00F7380E" w:rsidP="00F7380E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Need to keep grow</w:t>
      </w:r>
      <w:r w:rsidR="000E54D0">
        <w:rPr>
          <w:rFonts w:ascii="Arial" w:hAnsi="Arial" w:cs="Arial"/>
          <w:bCs/>
        </w:rPr>
        <w:t>ing</w:t>
      </w:r>
      <w:r>
        <w:rPr>
          <w:rFonts w:ascii="Arial" w:hAnsi="Arial" w:cs="Arial"/>
          <w:bCs/>
        </w:rPr>
        <w:t xml:space="preserve"> our membership especially with people hired in the last few years </w:t>
      </w:r>
    </w:p>
    <w:p w14:paraId="03F12217" w14:textId="5518EF65" w:rsidR="00F7380E" w:rsidRPr="00A75A71" w:rsidRDefault="00F7380E" w:rsidP="00F7380E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Legislature has passed new laws which require more staff, and have exacerbated existing staff shortages</w:t>
      </w:r>
    </w:p>
    <w:p w14:paraId="4DD42309" w14:textId="4542AB21" w:rsidR="00A75A71" w:rsidRPr="00A75A71" w:rsidRDefault="00A75A71" w:rsidP="00F7380E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MAPE is working toward</w:t>
      </w:r>
      <w:r w:rsidR="000E54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tracking vacancies at each agency, both through data request</w:t>
      </w:r>
      <w:r w:rsidR="000E54D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from MBA and from talking with </w:t>
      </w:r>
      <w:r w:rsidRPr="000E54D0">
        <w:rPr>
          <w:rFonts w:ascii="Arial" w:hAnsi="Arial" w:cs="Arial"/>
          <w:bCs/>
          <w:strike/>
        </w:rPr>
        <w:t>coworkers</w:t>
      </w:r>
      <w:r>
        <w:rPr>
          <w:rFonts w:ascii="Arial" w:hAnsi="Arial" w:cs="Arial"/>
          <w:bCs/>
        </w:rPr>
        <w:t xml:space="preserve"> </w:t>
      </w:r>
      <w:r w:rsidR="000E54D0">
        <w:rPr>
          <w:rFonts w:ascii="Arial" w:hAnsi="Arial" w:cs="Arial"/>
          <w:bCs/>
        </w:rPr>
        <w:t xml:space="preserve">members </w:t>
      </w:r>
      <w:r>
        <w:rPr>
          <w:rFonts w:ascii="Arial" w:hAnsi="Arial" w:cs="Arial"/>
          <w:bCs/>
        </w:rPr>
        <w:t xml:space="preserve">about where they are seeing vacancies </w:t>
      </w:r>
    </w:p>
    <w:p w14:paraId="3120E2D1" w14:textId="599296CC" w:rsidR="00A75A71" w:rsidRPr="00A75A71" w:rsidRDefault="00A75A71" w:rsidP="00F7380E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Contract provides for student loan reimbursement; reach</w:t>
      </w:r>
      <w:r w:rsidRPr="000E54D0">
        <w:rPr>
          <w:rFonts w:ascii="Arial" w:hAnsi="Arial" w:cs="Arial"/>
          <w:bCs/>
          <w:strike/>
        </w:rPr>
        <w:t>ing</w:t>
      </w:r>
      <w:r>
        <w:rPr>
          <w:rFonts w:ascii="Arial" w:hAnsi="Arial" w:cs="Arial"/>
          <w:bCs/>
        </w:rPr>
        <w:t xml:space="preserve"> out to meet and confer team for your agency </w:t>
      </w:r>
      <w:r w:rsidRPr="000E54D0">
        <w:rPr>
          <w:rFonts w:ascii="Arial" w:hAnsi="Arial" w:cs="Arial"/>
          <w:bCs/>
          <w:strike/>
        </w:rPr>
        <w:t>is the best place to start</w:t>
      </w:r>
      <w:r>
        <w:rPr>
          <w:rFonts w:ascii="Arial" w:hAnsi="Arial" w:cs="Arial"/>
          <w:bCs/>
        </w:rPr>
        <w:t xml:space="preserve"> to learn more  </w:t>
      </w:r>
    </w:p>
    <w:p w14:paraId="67AFEF91" w14:textId="610AC074" w:rsidR="00A75A71" w:rsidRPr="0054236D" w:rsidRDefault="00A75A71" w:rsidP="00F7380E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If you want a hard copy of the contract, you can request one from Dan</w:t>
      </w:r>
    </w:p>
    <w:p w14:paraId="24802DE2" w14:textId="44B47C6C" w:rsidR="00485B1F" w:rsidRDefault="00D412A5" w:rsidP="008A0E91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b/>
        </w:rPr>
      </w:pPr>
      <w:bookmarkStart w:id="3" w:name="_Hlk108625972"/>
      <w:bookmarkEnd w:id="2"/>
      <w:r w:rsidRPr="000853BC">
        <w:rPr>
          <w:rFonts w:ascii="Arial" w:hAnsi="Arial" w:cs="Arial"/>
          <w:b/>
        </w:rPr>
        <w:t>NEW BUSINESS</w:t>
      </w:r>
    </w:p>
    <w:p w14:paraId="5B160F27" w14:textId="137E6661" w:rsidR="00D07C55" w:rsidRDefault="00D07C55" w:rsidP="00D07C55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/>
        </w:rPr>
      </w:pPr>
      <w:r w:rsidRPr="00D07C55">
        <w:rPr>
          <w:rFonts w:ascii="Arial" w:hAnsi="Arial" w:cs="Arial"/>
          <w:b/>
        </w:rPr>
        <w:t>1001 MAPE Dues Update Conv</w:t>
      </w:r>
      <w:r>
        <w:rPr>
          <w:rFonts w:ascii="Arial" w:hAnsi="Arial" w:cs="Arial"/>
          <w:b/>
        </w:rPr>
        <w:t>ersation/</w:t>
      </w:r>
      <w:proofErr w:type="spellStart"/>
      <w:r>
        <w:rPr>
          <w:rFonts w:ascii="Arial" w:hAnsi="Arial" w:cs="Arial"/>
          <w:b/>
        </w:rPr>
        <w:t>Jamboard</w:t>
      </w:r>
      <w:proofErr w:type="spellEnd"/>
    </w:p>
    <w:p w14:paraId="3931EEB8" w14:textId="2A0B8AD2" w:rsidR="000B59B2" w:rsidRPr="000B59B2" w:rsidRDefault="00D07C55" w:rsidP="009C1699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Reminder: </w:t>
      </w:r>
      <w:r w:rsidR="000B59B2" w:rsidRPr="000B59B2">
        <w:rPr>
          <w:rFonts w:ascii="Arial" w:hAnsi="Arial" w:cs="Arial"/>
          <w:b/>
        </w:rPr>
        <w:t>2023 Delegate Assembly; Friday, Oct. 27- Saturday, Oct. 28, 2023</w:t>
      </w:r>
    </w:p>
    <w:p w14:paraId="6862BB8B" w14:textId="7F27BABB" w:rsidR="000B59B2" w:rsidRDefault="000B59B2" w:rsidP="000B59B2">
      <w:pPr>
        <w:pStyle w:val="ListParagraph"/>
        <w:spacing w:before="0" w:after="0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In-person at </w:t>
      </w:r>
      <w:r w:rsidRPr="000B59B2">
        <w:rPr>
          <w:rFonts w:ascii="Arial" w:hAnsi="Arial" w:cs="Arial"/>
          <w:b/>
        </w:rPr>
        <w:t>Delta by Marriott in Minneapolis</w:t>
      </w:r>
    </w:p>
    <w:p w14:paraId="3233A0FB" w14:textId="3B9CDAC1" w:rsidR="00CB65A0" w:rsidRDefault="00CB65A0" w:rsidP="000B59B2">
      <w:pPr>
        <w:pStyle w:val="ListParagraph"/>
        <w:spacing w:before="0" w:after="0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Local 1001 Delegates: Kent Bernard and </w:t>
      </w:r>
      <w:r w:rsidR="00D72073">
        <w:rPr>
          <w:rFonts w:ascii="Arial" w:hAnsi="Arial" w:cs="Arial"/>
          <w:b/>
        </w:rPr>
        <w:t>Galen Sjostrom</w:t>
      </w:r>
    </w:p>
    <w:p w14:paraId="10643595" w14:textId="0B810405" w:rsidR="00CB65A0" w:rsidRDefault="00CB65A0" w:rsidP="000B59B2">
      <w:pPr>
        <w:pStyle w:val="ListParagraph"/>
        <w:spacing w:before="0" w:after="0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Local 1001 Alternatives: Dallas Apfelbacher </w:t>
      </w:r>
    </w:p>
    <w:p w14:paraId="04A7D1D4" w14:textId="0BE0AFAA" w:rsidR="000E54D0" w:rsidRPr="006C3EC7" w:rsidRDefault="00BA61AA" w:rsidP="000E54D0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/>
        </w:rPr>
      </w:pPr>
      <w:r w:rsidRPr="006C3EC7">
        <w:rPr>
          <w:rFonts w:ascii="Arial" w:hAnsi="Arial" w:cs="Arial"/>
          <w:b/>
        </w:rPr>
        <w:t>Looking for ideas for a fall/early winter social event. Ideas to E-team members.</w:t>
      </w:r>
    </w:p>
    <w:p w14:paraId="4550C22F" w14:textId="77777777" w:rsidR="000E54D0" w:rsidRPr="008A0E91" w:rsidRDefault="000E54D0" w:rsidP="000B59B2">
      <w:pPr>
        <w:pStyle w:val="ListParagraph"/>
        <w:spacing w:before="0" w:after="0"/>
        <w:ind w:left="1440"/>
        <w:rPr>
          <w:rFonts w:ascii="Arial" w:hAnsi="Arial" w:cs="Arial"/>
          <w:b/>
        </w:rPr>
      </w:pPr>
    </w:p>
    <w:bookmarkEnd w:id="3"/>
    <w:p w14:paraId="5033B1B4" w14:textId="7F710E28" w:rsidR="0054236D" w:rsidRDefault="00F540D0" w:rsidP="008A67F4">
      <w:pPr>
        <w:rPr>
          <w:rFonts w:ascii="Arial" w:hAnsi="Arial" w:cs="Arial"/>
          <w:b/>
          <w:bCs/>
          <w:caps/>
          <w:spacing w:val="10"/>
        </w:rPr>
      </w:pPr>
      <w:r w:rsidRPr="008A67F4">
        <w:rPr>
          <w:rFonts w:ascii="Arial" w:hAnsi="Arial" w:cs="Arial"/>
          <w:b/>
          <w:bCs/>
          <w:caps/>
          <w:spacing w:val="10"/>
        </w:rPr>
        <w:t xml:space="preserve">Next meeting: Thursday, </w:t>
      </w:r>
      <w:r w:rsidR="00290171">
        <w:rPr>
          <w:rFonts w:ascii="Arial" w:hAnsi="Arial" w:cs="Arial"/>
          <w:b/>
          <w:bCs/>
          <w:caps/>
          <w:spacing w:val="10"/>
        </w:rPr>
        <w:t>October 19</w:t>
      </w:r>
      <w:r w:rsidR="00F628D6" w:rsidRPr="008A67F4">
        <w:rPr>
          <w:rFonts w:ascii="Arial" w:hAnsi="Arial" w:cs="Arial"/>
          <w:b/>
          <w:bCs/>
          <w:caps/>
          <w:spacing w:val="10"/>
        </w:rPr>
        <w:t>, 2023.</w:t>
      </w:r>
      <w:r w:rsidRPr="008A67F4">
        <w:rPr>
          <w:rFonts w:ascii="Arial" w:hAnsi="Arial" w:cs="Arial"/>
          <w:b/>
          <w:bCs/>
          <w:caps/>
          <w:spacing w:val="10"/>
        </w:rPr>
        <w:t xml:space="preserve"> 11:30 a.m. to 12:30 pm</w:t>
      </w:r>
    </w:p>
    <w:p w14:paraId="4D472856" w14:textId="448EF0DD" w:rsidR="00485B1F" w:rsidRDefault="00485B1F" w:rsidP="008A67F4">
      <w:pPr>
        <w:rPr>
          <w:rFonts w:ascii="Arial" w:hAnsi="Arial" w:cs="Arial"/>
          <w:b/>
          <w:bCs/>
          <w:caps/>
          <w:spacing w:val="10"/>
        </w:rPr>
      </w:pPr>
    </w:p>
    <w:bookmarkEnd w:id="0"/>
    <w:p w14:paraId="3ABB23DB" w14:textId="77777777" w:rsidR="00485B1F" w:rsidRPr="008A67F4" w:rsidRDefault="00485B1F" w:rsidP="008A67F4">
      <w:pPr>
        <w:rPr>
          <w:rFonts w:ascii="Arial" w:hAnsi="Arial" w:cs="Arial"/>
          <w:b/>
          <w:bCs/>
          <w:caps/>
          <w:spacing w:val="10"/>
        </w:rPr>
      </w:pPr>
    </w:p>
    <w:sectPr w:rsidR="00485B1F" w:rsidRPr="008A67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59E2" w14:textId="77777777" w:rsidR="006258AC" w:rsidRDefault="006258AC" w:rsidP="001D4445">
      <w:pPr>
        <w:spacing w:before="0" w:after="0" w:line="240" w:lineRule="auto"/>
      </w:pPr>
      <w:r>
        <w:separator/>
      </w:r>
    </w:p>
  </w:endnote>
  <w:endnote w:type="continuationSeparator" w:id="0">
    <w:p w14:paraId="6ADE547A" w14:textId="77777777" w:rsidR="006258AC" w:rsidRDefault="006258AC" w:rsidP="001D4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BD4" w14:textId="77777777" w:rsidR="001D4445" w:rsidRDefault="001D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8DA" w14:textId="77777777" w:rsidR="001D4445" w:rsidRDefault="001D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4207" w14:textId="77777777" w:rsidR="001D4445" w:rsidRDefault="001D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24C0" w14:textId="77777777" w:rsidR="006258AC" w:rsidRDefault="006258AC" w:rsidP="001D4445">
      <w:pPr>
        <w:spacing w:before="0" w:after="0" w:line="240" w:lineRule="auto"/>
      </w:pPr>
      <w:r>
        <w:separator/>
      </w:r>
    </w:p>
  </w:footnote>
  <w:footnote w:type="continuationSeparator" w:id="0">
    <w:p w14:paraId="37341E33" w14:textId="77777777" w:rsidR="006258AC" w:rsidRDefault="006258AC" w:rsidP="001D4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83D" w14:textId="0F2CF9C3" w:rsidR="001D4445" w:rsidRDefault="001D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1B4" w14:textId="4B76551A" w:rsidR="001D4445" w:rsidRDefault="001D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2ED" w14:textId="31FE987E" w:rsidR="001D4445" w:rsidRDefault="001D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2E"/>
    <w:multiLevelType w:val="hybridMultilevel"/>
    <w:tmpl w:val="F186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21D"/>
    <w:multiLevelType w:val="hybridMultilevel"/>
    <w:tmpl w:val="D954E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82BAF"/>
    <w:multiLevelType w:val="hybridMultilevel"/>
    <w:tmpl w:val="093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A3A"/>
    <w:multiLevelType w:val="hybridMultilevel"/>
    <w:tmpl w:val="99E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2CA"/>
    <w:multiLevelType w:val="hybridMultilevel"/>
    <w:tmpl w:val="EA3A4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96478"/>
    <w:multiLevelType w:val="hybridMultilevel"/>
    <w:tmpl w:val="303491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946272"/>
    <w:multiLevelType w:val="hybridMultilevel"/>
    <w:tmpl w:val="F4CC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F09EB"/>
    <w:multiLevelType w:val="hybridMultilevel"/>
    <w:tmpl w:val="5D9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5343"/>
    <w:multiLevelType w:val="hybridMultilevel"/>
    <w:tmpl w:val="AD24B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B03C09"/>
    <w:multiLevelType w:val="multilevel"/>
    <w:tmpl w:val="E64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3116D"/>
    <w:multiLevelType w:val="hybridMultilevel"/>
    <w:tmpl w:val="6FE0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A5BA6"/>
    <w:multiLevelType w:val="multilevel"/>
    <w:tmpl w:val="685E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11360">
    <w:abstractNumId w:val="1"/>
  </w:num>
  <w:num w:numId="2" w16cid:durableId="1719888326">
    <w:abstractNumId w:val="1"/>
  </w:num>
  <w:num w:numId="3" w16cid:durableId="655690209">
    <w:abstractNumId w:val="3"/>
  </w:num>
  <w:num w:numId="4" w16cid:durableId="561063469">
    <w:abstractNumId w:val="11"/>
  </w:num>
  <w:num w:numId="5" w16cid:durableId="627010975">
    <w:abstractNumId w:val="8"/>
  </w:num>
  <w:num w:numId="6" w16cid:durableId="13652529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18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54893">
    <w:abstractNumId w:val="5"/>
  </w:num>
  <w:num w:numId="9" w16cid:durableId="68620706">
    <w:abstractNumId w:val="0"/>
  </w:num>
  <w:num w:numId="10" w16cid:durableId="1921332324">
    <w:abstractNumId w:val="0"/>
  </w:num>
  <w:num w:numId="11" w16cid:durableId="15308737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7081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34341865">
    <w:abstractNumId w:val="2"/>
  </w:num>
  <w:num w:numId="14" w16cid:durableId="313220208">
    <w:abstractNumId w:val="4"/>
  </w:num>
  <w:num w:numId="15" w16cid:durableId="324167426">
    <w:abstractNumId w:val="9"/>
  </w:num>
  <w:num w:numId="16" w16cid:durableId="1673071419">
    <w:abstractNumId w:val="7"/>
  </w:num>
  <w:num w:numId="17" w16cid:durableId="973677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2"/>
    <w:rsid w:val="000104E2"/>
    <w:rsid w:val="00013891"/>
    <w:rsid w:val="000151B6"/>
    <w:rsid w:val="0002055E"/>
    <w:rsid w:val="00034BF6"/>
    <w:rsid w:val="00061CB2"/>
    <w:rsid w:val="000853BC"/>
    <w:rsid w:val="00095975"/>
    <w:rsid w:val="000B59B2"/>
    <w:rsid w:val="000C39D2"/>
    <w:rsid w:val="000D3BA0"/>
    <w:rsid w:val="000E217B"/>
    <w:rsid w:val="000E54D0"/>
    <w:rsid w:val="000F3E5C"/>
    <w:rsid w:val="000F5190"/>
    <w:rsid w:val="000F5D40"/>
    <w:rsid w:val="00101FA2"/>
    <w:rsid w:val="00130CD3"/>
    <w:rsid w:val="001470EB"/>
    <w:rsid w:val="00147583"/>
    <w:rsid w:val="00170080"/>
    <w:rsid w:val="00172401"/>
    <w:rsid w:val="00190CD3"/>
    <w:rsid w:val="001B1D24"/>
    <w:rsid w:val="001D4445"/>
    <w:rsid w:val="001D5B85"/>
    <w:rsid w:val="001E0A90"/>
    <w:rsid w:val="001E29BE"/>
    <w:rsid w:val="001E4792"/>
    <w:rsid w:val="001E584F"/>
    <w:rsid w:val="001F6299"/>
    <w:rsid w:val="002074F2"/>
    <w:rsid w:val="00220D6B"/>
    <w:rsid w:val="00221C91"/>
    <w:rsid w:val="00231D22"/>
    <w:rsid w:val="00234F9F"/>
    <w:rsid w:val="00240C6C"/>
    <w:rsid w:val="002416FA"/>
    <w:rsid w:val="002432E4"/>
    <w:rsid w:val="00264CC4"/>
    <w:rsid w:val="00290171"/>
    <w:rsid w:val="00295753"/>
    <w:rsid w:val="002A1033"/>
    <w:rsid w:val="002B4CEC"/>
    <w:rsid w:val="002B6D62"/>
    <w:rsid w:val="002C0084"/>
    <w:rsid w:val="002C33BB"/>
    <w:rsid w:val="002C4CA9"/>
    <w:rsid w:val="002C7046"/>
    <w:rsid w:val="002D4875"/>
    <w:rsid w:val="002D65FF"/>
    <w:rsid w:val="002D67BA"/>
    <w:rsid w:val="002E4154"/>
    <w:rsid w:val="002F081C"/>
    <w:rsid w:val="00322FD2"/>
    <w:rsid w:val="003249DB"/>
    <w:rsid w:val="00334B48"/>
    <w:rsid w:val="00334F6A"/>
    <w:rsid w:val="0034160E"/>
    <w:rsid w:val="00341B30"/>
    <w:rsid w:val="00344C80"/>
    <w:rsid w:val="0035612F"/>
    <w:rsid w:val="00363C12"/>
    <w:rsid w:val="00366030"/>
    <w:rsid w:val="00367DD0"/>
    <w:rsid w:val="003A713A"/>
    <w:rsid w:val="003B32FC"/>
    <w:rsid w:val="003D07C1"/>
    <w:rsid w:val="003F13BF"/>
    <w:rsid w:val="003F2F1E"/>
    <w:rsid w:val="00410107"/>
    <w:rsid w:val="004426E0"/>
    <w:rsid w:val="00442D89"/>
    <w:rsid w:val="00446548"/>
    <w:rsid w:val="00476644"/>
    <w:rsid w:val="00485989"/>
    <w:rsid w:val="00485B1F"/>
    <w:rsid w:val="004D6F03"/>
    <w:rsid w:val="004E3D6E"/>
    <w:rsid w:val="004F3BBE"/>
    <w:rsid w:val="005001D0"/>
    <w:rsid w:val="00507513"/>
    <w:rsid w:val="005212FB"/>
    <w:rsid w:val="00523682"/>
    <w:rsid w:val="00525BEC"/>
    <w:rsid w:val="005302EE"/>
    <w:rsid w:val="00531F31"/>
    <w:rsid w:val="0054236D"/>
    <w:rsid w:val="00546833"/>
    <w:rsid w:val="0057682B"/>
    <w:rsid w:val="00583668"/>
    <w:rsid w:val="005949D6"/>
    <w:rsid w:val="00594CA5"/>
    <w:rsid w:val="005A2399"/>
    <w:rsid w:val="005A3378"/>
    <w:rsid w:val="005A63BD"/>
    <w:rsid w:val="005E0321"/>
    <w:rsid w:val="005E6D34"/>
    <w:rsid w:val="005E6D99"/>
    <w:rsid w:val="005F6B90"/>
    <w:rsid w:val="00610223"/>
    <w:rsid w:val="006139C7"/>
    <w:rsid w:val="00614026"/>
    <w:rsid w:val="0062292F"/>
    <w:rsid w:val="0062452F"/>
    <w:rsid w:val="006258AC"/>
    <w:rsid w:val="006268AB"/>
    <w:rsid w:val="006270C1"/>
    <w:rsid w:val="00631C0C"/>
    <w:rsid w:val="006335C5"/>
    <w:rsid w:val="00633B82"/>
    <w:rsid w:val="00640BD3"/>
    <w:rsid w:val="00655AD1"/>
    <w:rsid w:val="00657945"/>
    <w:rsid w:val="006675C7"/>
    <w:rsid w:val="00671CE3"/>
    <w:rsid w:val="00692A7B"/>
    <w:rsid w:val="006A269B"/>
    <w:rsid w:val="006A3C4B"/>
    <w:rsid w:val="006B1783"/>
    <w:rsid w:val="006B2152"/>
    <w:rsid w:val="006C3EC7"/>
    <w:rsid w:val="007064B5"/>
    <w:rsid w:val="00716C82"/>
    <w:rsid w:val="00727CC0"/>
    <w:rsid w:val="00736BAC"/>
    <w:rsid w:val="00741EAB"/>
    <w:rsid w:val="00746AD4"/>
    <w:rsid w:val="0075545E"/>
    <w:rsid w:val="00760303"/>
    <w:rsid w:val="007616DB"/>
    <w:rsid w:val="00773049"/>
    <w:rsid w:val="00783AED"/>
    <w:rsid w:val="00790D54"/>
    <w:rsid w:val="007A7EA6"/>
    <w:rsid w:val="007B751C"/>
    <w:rsid w:val="007D1DD3"/>
    <w:rsid w:val="007F03FD"/>
    <w:rsid w:val="007F62E8"/>
    <w:rsid w:val="0080729F"/>
    <w:rsid w:val="008125AB"/>
    <w:rsid w:val="00814948"/>
    <w:rsid w:val="00815559"/>
    <w:rsid w:val="00824B61"/>
    <w:rsid w:val="0083173A"/>
    <w:rsid w:val="0083520C"/>
    <w:rsid w:val="00855566"/>
    <w:rsid w:val="00860A8C"/>
    <w:rsid w:val="00863C95"/>
    <w:rsid w:val="00883CBB"/>
    <w:rsid w:val="00885668"/>
    <w:rsid w:val="00891D63"/>
    <w:rsid w:val="00895842"/>
    <w:rsid w:val="008A0E91"/>
    <w:rsid w:val="008A11EC"/>
    <w:rsid w:val="008A1C01"/>
    <w:rsid w:val="008A67F4"/>
    <w:rsid w:val="008B583C"/>
    <w:rsid w:val="008D3568"/>
    <w:rsid w:val="008E11B1"/>
    <w:rsid w:val="008E40B2"/>
    <w:rsid w:val="00910DC2"/>
    <w:rsid w:val="00915ADC"/>
    <w:rsid w:val="00923CA2"/>
    <w:rsid w:val="00940F95"/>
    <w:rsid w:val="00952869"/>
    <w:rsid w:val="00957E77"/>
    <w:rsid w:val="00963CB3"/>
    <w:rsid w:val="00971103"/>
    <w:rsid w:val="009B0ABB"/>
    <w:rsid w:val="009B6567"/>
    <w:rsid w:val="009C32C1"/>
    <w:rsid w:val="009C3E8F"/>
    <w:rsid w:val="009D2E14"/>
    <w:rsid w:val="009E02B9"/>
    <w:rsid w:val="009E0936"/>
    <w:rsid w:val="009E49B6"/>
    <w:rsid w:val="00A01E49"/>
    <w:rsid w:val="00A23389"/>
    <w:rsid w:val="00A41AB7"/>
    <w:rsid w:val="00A57BBE"/>
    <w:rsid w:val="00A63D1E"/>
    <w:rsid w:val="00A75A71"/>
    <w:rsid w:val="00A80415"/>
    <w:rsid w:val="00A80553"/>
    <w:rsid w:val="00A87BCA"/>
    <w:rsid w:val="00A95303"/>
    <w:rsid w:val="00A97871"/>
    <w:rsid w:val="00A97B6A"/>
    <w:rsid w:val="00AA31EA"/>
    <w:rsid w:val="00AA4A6F"/>
    <w:rsid w:val="00AB3C3C"/>
    <w:rsid w:val="00AB5C3B"/>
    <w:rsid w:val="00AC4456"/>
    <w:rsid w:val="00AD0D28"/>
    <w:rsid w:val="00AE005D"/>
    <w:rsid w:val="00AF0A33"/>
    <w:rsid w:val="00B00696"/>
    <w:rsid w:val="00B00B82"/>
    <w:rsid w:val="00B00CBE"/>
    <w:rsid w:val="00B01A74"/>
    <w:rsid w:val="00B042F9"/>
    <w:rsid w:val="00B1610E"/>
    <w:rsid w:val="00B16D4B"/>
    <w:rsid w:val="00B343E0"/>
    <w:rsid w:val="00B53C88"/>
    <w:rsid w:val="00B650AE"/>
    <w:rsid w:val="00B73DD3"/>
    <w:rsid w:val="00B82986"/>
    <w:rsid w:val="00BA61AA"/>
    <w:rsid w:val="00BA778D"/>
    <w:rsid w:val="00BC688B"/>
    <w:rsid w:val="00BD1AC6"/>
    <w:rsid w:val="00BE2BD4"/>
    <w:rsid w:val="00C14EEF"/>
    <w:rsid w:val="00C17AD7"/>
    <w:rsid w:val="00C23F95"/>
    <w:rsid w:val="00C64C13"/>
    <w:rsid w:val="00C65C6B"/>
    <w:rsid w:val="00C75A31"/>
    <w:rsid w:val="00C85FF4"/>
    <w:rsid w:val="00C86685"/>
    <w:rsid w:val="00CA1903"/>
    <w:rsid w:val="00CA3F80"/>
    <w:rsid w:val="00CA45DA"/>
    <w:rsid w:val="00CB2647"/>
    <w:rsid w:val="00CB65A0"/>
    <w:rsid w:val="00CC6B59"/>
    <w:rsid w:val="00CC7A9E"/>
    <w:rsid w:val="00CF1DE6"/>
    <w:rsid w:val="00D07C55"/>
    <w:rsid w:val="00D12A6E"/>
    <w:rsid w:val="00D2344A"/>
    <w:rsid w:val="00D26006"/>
    <w:rsid w:val="00D412A5"/>
    <w:rsid w:val="00D44FDE"/>
    <w:rsid w:val="00D45B63"/>
    <w:rsid w:val="00D46BF4"/>
    <w:rsid w:val="00D65BDD"/>
    <w:rsid w:val="00D72073"/>
    <w:rsid w:val="00D853D0"/>
    <w:rsid w:val="00D93C75"/>
    <w:rsid w:val="00DB4997"/>
    <w:rsid w:val="00DD10E7"/>
    <w:rsid w:val="00DD58BD"/>
    <w:rsid w:val="00DF4723"/>
    <w:rsid w:val="00E01386"/>
    <w:rsid w:val="00E05F6D"/>
    <w:rsid w:val="00E0611D"/>
    <w:rsid w:val="00E47FF1"/>
    <w:rsid w:val="00E81571"/>
    <w:rsid w:val="00E8225E"/>
    <w:rsid w:val="00EA0CE4"/>
    <w:rsid w:val="00EB294F"/>
    <w:rsid w:val="00EC4F02"/>
    <w:rsid w:val="00EC73E0"/>
    <w:rsid w:val="00EC7D78"/>
    <w:rsid w:val="00EF25C5"/>
    <w:rsid w:val="00F1599A"/>
    <w:rsid w:val="00F22AE4"/>
    <w:rsid w:val="00F33FE7"/>
    <w:rsid w:val="00F36C4E"/>
    <w:rsid w:val="00F50C46"/>
    <w:rsid w:val="00F540D0"/>
    <w:rsid w:val="00F628D6"/>
    <w:rsid w:val="00F65F49"/>
    <w:rsid w:val="00F67A33"/>
    <w:rsid w:val="00F7380E"/>
    <w:rsid w:val="00F74765"/>
    <w:rsid w:val="00F80845"/>
    <w:rsid w:val="00F85D9E"/>
    <w:rsid w:val="00F87911"/>
    <w:rsid w:val="00FA0281"/>
    <w:rsid w:val="00FA04E5"/>
    <w:rsid w:val="00FB04C4"/>
    <w:rsid w:val="00FB2C83"/>
    <w:rsid w:val="00FC5C44"/>
    <w:rsid w:val="00FF4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4242"/>
  <w15:chartTrackingRefBased/>
  <w15:docId w15:val="{05701093-18BB-45A4-90C9-7FBCF38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0C"/>
    <w:pPr>
      <w:spacing w:before="200" w:after="200" w:line="26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7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103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3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45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4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45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62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153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043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66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46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mape.org%2Flocals%2F1001&amp;data=05%7C01%7Ckent.barnard%40state.mn.us%7C4b4a01c29bc94c95dbfd08db24bcb858%7Ceb14b04624c445198f26b89c2159828c%7C0%7C0%7C638144165184145974%7CUnknown%7CTWFpbGZsb3d8eyJWIjoiMC4wLjAwMDAiLCJQIjoiV2luMzIiLCJBTiI6Ik1haWwiLCJXVCI6Mn0%3D%7C3000%7C%7C%7C&amp;sdata=ac%2B3JihL7PW4mc3lB5ROkXKSTGRbS7SjgRs9d9kNDUQ%3D&amp;reserved=0" TargetMode="External"/><Relationship Id="rId13" Type="http://schemas.openxmlformats.org/officeDocument/2006/relationships/hyperlink" Target="http://www.mape.org/sites/default/files/files/final_mape_23-25_agreement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pe.org/du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e.org/du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msnbc.com/opinion/msnbc-opinion/uaw-strike-2023-ford-gm-stellantis-rcna104829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thehill.com/business/4212323-were-in-the-abyss-uaw-strikes-economic-impact-remains-open-quest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Richard K (DOT)</dc:creator>
  <cp:keywords/>
  <dc:description/>
  <cp:lastModifiedBy>Samuelson, Michael (DOT)</cp:lastModifiedBy>
  <cp:revision>3</cp:revision>
  <cp:lastPrinted>2020-03-10T21:49:00Z</cp:lastPrinted>
  <dcterms:created xsi:type="dcterms:W3CDTF">2023-09-22T19:55:00Z</dcterms:created>
  <dcterms:modified xsi:type="dcterms:W3CDTF">2023-09-25T15:55:00Z</dcterms:modified>
</cp:coreProperties>
</file>