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F55914" w:rsidP="00F17B61">
          <w:pPr>
            <w:pStyle w:val="NoSpacing"/>
            <w:rPr>
              <w:i/>
            </w:rPr>
          </w:pPr>
          <w:r>
            <w:rPr>
              <w:i/>
            </w:rPr>
            <w:t>October 18</w:t>
          </w:r>
          <w:r w:rsidR="00D36D06">
            <w:rPr>
              <w:i/>
            </w:rPr>
            <w:t>,</w:t>
          </w:r>
          <w:r w:rsidR="00B20237">
            <w:rPr>
              <w:i/>
            </w:rPr>
            <w:t xml:space="preserve"> 2022</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F55914">
            <w:t xml:space="preserve">not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present </w:t>
          </w:r>
        </w:p>
        <w:p w:rsidR="008A7FBB" w:rsidRDefault="008A7FBB" w:rsidP="00F17B61">
          <w:pPr>
            <w:pStyle w:val="NoSpacing"/>
          </w:pPr>
          <w:r>
            <w:t>Axelina Swenson, region 10 negotiations representative, present</w:t>
          </w:r>
        </w:p>
        <w:p w:rsidR="008A7FBB"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8A7FBB">
            <w:t xml:space="preserve">also </w:t>
          </w:r>
          <w:r>
            <w:t>present</w:t>
          </w:r>
          <w:r w:rsidR="008A7FBB">
            <w:t>.</w:t>
          </w:r>
        </w:p>
        <w:p w:rsidR="004B214E" w:rsidRDefault="004B214E" w:rsidP="004B214E">
          <w:pPr>
            <w:tabs>
              <w:tab w:val="left" w:pos="4395"/>
            </w:tabs>
            <w:spacing w:after="0"/>
            <w:rPr>
              <w:b/>
            </w:rPr>
          </w:pPr>
          <w:r>
            <w:rPr>
              <w:b/>
            </w:rPr>
            <w:t>Steward Update</w:t>
          </w:r>
          <w:r>
            <w:rPr>
              <w:b/>
            </w:rPr>
            <w:tab/>
          </w:r>
        </w:p>
        <w:p w:rsidR="004B214E" w:rsidRDefault="004B214E" w:rsidP="004B214E">
          <w:pPr>
            <w:spacing w:before="0" w:after="0"/>
          </w:pPr>
          <w:r>
            <w:t xml:space="preserve">The role of union stewards is to enforce the contract. A list of 1002 stewards is available on the </w:t>
          </w:r>
          <w:hyperlink r:id="rId11" w:history="1">
            <w:r w:rsidRPr="004B214E">
              <w:rPr>
                <w:rStyle w:val="Hyperlink"/>
              </w:rPr>
              <w:t>MAPE website</w:t>
            </w:r>
          </w:hyperlink>
          <w:r>
            <w:t xml:space="preserve">. MAPE hosts trainings for those interested in becoming stewards and for current stewards to advance their skills. </w:t>
          </w:r>
        </w:p>
        <w:p w:rsidR="009C0565" w:rsidRDefault="000B5A32" w:rsidP="009C0565">
          <w:pPr>
            <w:spacing w:after="0"/>
            <w:rPr>
              <w:b/>
            </w:rPr>
          </w:pPr>
          <w:r>
            <w:rPr>
              <w:b/>
            </w:rPr>
            <w:t xml:space="preserve">Delegate Assembly </w:t>
          </w:r>
          <w:r w:rsidR="004B214E">
            <w:rPr>
              <w:b/>
            </w:rPr>
            <w:t>Recap</w:t>
          </w:r>
        </w:p>
        <w:p w:rsidR="00711DAD" w:rsidRDefault="004B214E" w:rsidP="00711DAD">
          <w:pPr>
            <w:spacing w:before="0" w:after="0"/>
          </w:pPr>
          <w:r>
            <w:t>Delegate Assembly (DA)</w:t>
          </w:r>
          <w:r w:rsidR="00013830">
            <w:t xml:space="preserve"> </w:t>
          </w:r>
          <w:r>
            <w:t xml:space="preserve">was last Saturday and was held virtually. Next year the plan is for DA to be in-person. The proposed </w:t>
          </w:r>
          <w:r w:rsidR="00013830">
            <w:t xml:space="preserve">2023 </w:t>
          </w:r>
          <w:r>
            <w:t xml:space="preserve">budget was passed with no amendments. </w:t>
          </w:r>
          <w:r w:rsidR="00013830">
            <w:t>The f</w:t>
          </w:r>
          <w:r>
            <w:t xml:space="preserve">ocus of the budget is to increase union membership. Six resolutions were presented. Region 10’s submitted resolution regarding removal of elections committees passed with no amendments. It was the only resolution that passed with no amendments. Maurice Wilson participated as the Local 1002 president. </w:t>
          </w:r>
          <w:r w:rsidR="00711DAD">
            <w:t>Wai Wong-</w:t>
          </w:r>
          <w:r w:rsidR="000B5A32">
            <w:t xml:space="preserve">Lai and Deb Rose </w:t>
          </w:r>
          <w:r w:rsidR="00013830">
            <w:t>served as</w:t>
          </w:r>
          <w:r w:rsidR="000B5A32">
            <w:t xml:space="preserve"> Local 1002’s </w:t>
          </w:r>
          <w:r w:rsidR="009A1C3A">
            <w:t>elected</w:t>
          </w:r>
          <w:r w:rsidR="000B5A32">
            <w:t xml:space="preserve"> delegates. </w:t>
          </w:r>
          <w:r w:rsidR="00711DAD">
            <w:t xml:space="preserve">Jeff Plaman, Axelina Swenson, and Anna Turosak </w:t>
          </w:r>
          <w:r w:rsidR="00013830">
            <w:t>served as</w:t>
          </w:r>
          <w:r w:rsidR="00711DAD">
            <w:t xml:space="preserve"> Local 1002’s alternates. </w:t>
          </w:r>
          <w:hyperlink r:id="rId12" w:history="1">
            <w:r w:rsidRPr="004B214E">
              <w:rPr>
                <w:rStyle w:val="Hyperlink"/>
              </w:rPr>
              <w:t>Visit the MAPE website</w:t>
            </w:r>
          </w:hyperlink>
          <w:r>
            <w:t xml:space="preserve"> to learn about the resolutions passed at DA 2022. </w:t>
          </w:r>
        </w:p>
        <w:p w:rsidR="008A7FBB" w:rsidRDefault="004B214E" w:rsidP="008A7FBB">
          <w:pPr>
            <w:spacing w:after="0"/>
            <w:rPr>
              <w:b/>
            </w:rPr>
          </w:pPr>
          <w:r>
            <w:rPr>
              <w:b/>
            </w:rPr>
            <w:t>Door-Knocking</w:t>
          </w:r>
        </w:p>
        <w:p w:rsidR="00D4546E" w:rsidRDefault="00D4546E" w:rsidP="00D4546E">
          <w:pPr>
            <w:spacing w:before="0" w:after="0"/>
          </w:pPr>
          <w:r>
            <w:t xml:space="preserve">The goal for Local 1002 is to knock 1002 doors in October. </w:t>
          </w:r>
          <w:r>
            <w:t xml:space="preserve">There will be two opportunities: one on October 22 with Heather Gustafson (Vadnais Heights) and one on October 29 with Zaynab Mohamed (Minneapolis). </w:t>
          </w:r>
          <w:r>
            <w:t xml:space="preserve">Each will take about 2-3 hours followed by a social activity </w:t>
          </w:r>
          <w:r w:rsidR="00013830">
            <w:t>(</w:t>
          </w:r>
          <w:r>
            <w:t>if so inclined</w:t>
          </w:r>
          <w:r w:rsidR="00013830">
            <w:t>)</w:t>
          </w:r>
          <w:r>
            <w:t xml:space="preserve">. </w:t>
          </w:r>
        </w:p>
        <w:p w:rsidR="008A7FBB" w:rsidRDefault="00D4546E" w:rsidP="008A7FBB">
          <w:pPr>
            <w:spacing w:after="0"/>
            <w:rPr>
              <w:b/>
            </w:rPr>
          </w:pPr>
          <w:r>
            <w:rPr>
              <w:b/>
            </w:rPr>
            <w:t>MAPE-tober</w:t>
          </w:r>
        </w:p>
        <w:p w:rsidR="003865F3" w:rsidRDefault="00D4546E" w:rsidP="008A7FBB">
          <w:pPr>
            <w:spacing w:before="0" w:after="0"/>
          </w:pPr>
          <w:r>
            <w:t xml:space="preserve">MAPE-tober is MAPE’s largest statewide organizing effort ever. You can take on shifts in October, which will involve contacting members, getting out the vote, etc. You can get paid your daily wage by MAPE for participating. So far </w:t>
          </w:r>
          <w:r w:rsidR="00700190">
            <w:t>there have been 24 volunteers f</w:t>
          </w:r>
          <w:r>
            <w:t>r</w:t>
          </w:r>
          <w:r w:rsidR="00700190">
            <w:t>om</w:t>
          </w:r>
          <w:r>
            <w:t xml:space="preserve"> 16 locals who have done over 540 home visits, 138 conversations, signed up 48 new MAPE members, and signed up 21 new CAT members. </w:t>
          </w:r>
        </w:p>
        <w:p w:rsidR="00024E32" w:rsidRDefault="00D4546E" w:rsidP="00024E32">
          <w:pPr>
            <w:spacing w:after="0"/>
            <w:rPr>
              <w:b/>
            </w:rPr>
          </w:pPr>
          <w:r>
            <w:rPr>
              <w:b/>
            </w:rPr>
            <w:t xml:space="preserve">Negotiations </w:t>
          </w:r>
          <w:r w:rsidR="00024E32">
            <w:rPr>
              <w:b/>
            </w:rPr>
            <w:t>U</w:t>
          </w:r>
          <w:r>
            <w:rPr>
              <w:b/>
            </w:rPr>
            <w:t>pd</w:t>
          </w:r>
          <w:r w:rsidR="00024E32">
            <w:rPr>
              <w:b/>
            </w:rPr>
            <w:t>ate</w:t>
          </w:r>
          <w:r>
            <w:rPr>
              <w:b/>
            </w:rPr>
            <w:t xml:space="preserve"> and Listening Session</w:t>
          </w:r>
        </w:p>
        <w:p w:rsidR="00D4546E" w:rsidRDefault="00D4546E" w:rsidP="00024E32">
          <w:pPr>
            <w:spacing w:before="0" w:after="0"/>
          </w:pPr>
          <w:r>
            <w:t xml:space="preserve">Axelina is the region 10 negotiations representative and healthcare negotiator. Regarding healthcare, there is a new benefit for fertility treatment, but it’s only available through HealthPartners. The healthcare coalition </w:t>
          </w:r>
          <w:r>
            <w:lastRenderedPageBreak/>
            <w:t xml:space="preserve">requested clarity on the $70 deductible reduction in Virgin Pulse from Minnesota Management and Budget (MMB). </w:t>
          </w:r>
        </w:p>
        <w:p w:rsidR="00D4546E" w:rsidRDefault="00D4546E" w:rsidP="00024E32">
          <w:pPr>
            <w:spacing w:before="0" w:after="0"/>
          </w:pPr>
        </w:p>
        <w:p w:rsidR="00024E32" w:rsidRDefault="00D4546E" w:rsidP="00024E32">
          <w:pPr>
            <w:spacing w:before="0" w:after="0"/>
          </w:pPr>
          <w:r>
            <w:t>The MAPE negotiations team accepted a proposed pathway for negotiation language – from membership idea to language drafting. We are currently in the problem identification page: What is the problem and how widely and deeply felt is it? Following this phase, we move to solutions, then the negotiations representatives vote as a group what will actually be sent to MMB as proposals. Negotiations representative</w:t>
          </w:r>
          <w:r w:rsidR="00700190">
            <w:t>s</w:t>
          </w:r>
          <w:r>
            <w:t xml:space="preserve"> get </w:t>
          </w:r>
          <w:r w:rsidR="00700190">
            <w:t>feedback</w:t>
          </w:r>
          <w:r>
            <w:t xml:space="preserve"> from members through the CAT, survey results, and listening sessions (such as the one today).</w:t>
          </w:r>
        </w:p>
        <w:p w:rsidR="00D4546E" w:rsidRDefault="00D4546E" w:rsidP="00024E32">
          <w:pPr>
            <w:spacing w:before="0" w:after="0"/>
          </w:pPr>
        </w:p>
        <w:p w:rsidR="00D4546E" w:rsidRDefault="00D4546E" w:rsidP="00024E32">
          <w:pPr>
            <w:spacing w:before="0" w:after="0"/>
          </w:pPr>
          <w:r>
            <w:t xml:space="preserve">Axelina presented the MAPE negotiations issue development worksheet. She shared proposals already submitted, including vacation to deferred compensation conversion, </w:t>
          </w:r>
          <w:r w:rsidR="007C1C71">
            <w:t>hearing aid affordability, and vacation accrual rates. To be submitted will be expanded telework and wage adjustments. Members shared additional ideas through Jamboard.</w:t>
          </w:r>
          <w:bookmarkStart w:id="0" w:name="_GoBack"/>
          <w:bookmarkEnd w:id="0"/>
        </w:p>
        <w:p w:rsidR="00227F50" w:rsidRDefault="00227F50" w:rsidP="00227F50">
          <w:pPr>
            <w:spacing w:after="0"/>
            <w:rPr>
              <w:b/>
            </w:rPr>
          </w:pPr>
          <w:r>
            <w:rPr>
              <w:b/>
            </w:rPr>
            <w:t>Raffle Winners</w:t>
          </w:r>
        </w:p>
        <w:p w:rsidR="00DF64B5" w:rsidRDefault="00F55914" w:rsidP="00337CE7">
          <w:pPr>
            <w:spacing w:before="0" w:after="0"/>
          </w:pPr>
          <w:r>
            <w:t>Angela Kolonich</w:t>
          </w:r>
        </w:p>
        <w:p w:rsidR="00DF64B5" w:rsidRDefault="00F55914" w:rsidP="00337CE7">
          <w:pPr>
            <w:spacing w:before="0" w:after="0"/>
          </w:pPr>
          <w:r>
            <w:t>Maira Rosas-Lee</w:t>
          </w:r>
        </w:p>
        <w:p w:rsidR="00FA1A3C" w:rsidRDefault="00FA1A3C" w:rsidP="00A67766">
          <w:pPr>
            <w:spacing w:after="0"/>
            <w:rPr>
              <w:b/>
            </w:rPr>
          </w:pPr>
          <w:r>
            <w:rPr>
              <w:b/>
            </w:rPr>
            <w:t>Next Meeting</w:t>
          </w:r>
        </w:p>
        <w:p w:rsidR="00FA1A3C" w:rsidRDefault="00F55914" w:rsidP="00FA1A3C">
          <w:pPr>
            <w:spacing w:before="0" w:after="0"/>
          </w:pPr>
          <w:r>
            <w:t>November 15</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31" w:rsidRDefault="00793731" w:rsidP="00D91FF4">
      <w:r>
        <w:separator/>
      </w:r>
    </w:p>
  </w:endnote>
  <w:endnote w:type="continuationSeparator" w:id="0">
    <w:p w:rsidR="00793731" w:rsidRDefault="0079373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31" w:rsidRDefault="00793731" w:rsidP="00D91FF4">
      <w:r>
        <w:separator/>
      </w:r>
    </w:p>
  </w:footnote>
  <w:footnote w:type="continuationSeparator" w:id="0">
    <w:p w:rsidR="00793731" w:rsidRDefault="0079373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A32"/>
    <w:rsid w:val="000B5BD4"/>
    <w:rsid w:val="000C00F8"/>
    <w:rsid w:val="000C3708"/>
    <w:rsid w:val="000C3761"/>
    <w:rsid w:val="000C7373"/>
    <w:rsid w:val="000D2F90"/>
    <w:rsid w:val="000D48CC"/>
    <w:rsid w:val="000E011B"/>
    <w:rsid w:val="000E313B"/>
    <w:rsid w:val="000E3E9D"/>
    <w:rsid w:val="000F4BB1"/>
    <w:rsid w:val="0010784F"/>
    <w:rsid w:val="00120264"/>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F1393"/>
    <w:rsid w:val="00CF4F3A"/>
    <w:rsid w:val="00D0014D"/>
    <w:rsid w:val="00D00F35"/>
    <w:rsid w:val="00D045C8"/>
    <w:rsid w:val="00D059F7"/>
    <w:rsid w:val="00D22819"/>
    <w:rsid w:val="00D277D4"/>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20B89"/>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committees/delegate-assembly-d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locals/100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016BBC-D827-4E2B-9732-D2C0C2CE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25</cp:revision>
  <dcterms:created xsi:type="dcterms:W3CDTF">2022-04-15T19:35:00Z</dcterms:created>
  <dcterms:modified xsi:type="dcterms:W3CDTF">2022-12-02T20:06:00Z</dcterms:modified>
</cp:coreProperties>
</file>