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8EE" w14:textId="77777777" w:rsidR="00547815" w:rsidRPr="00510DA1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510DA1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635C1B9" wp14:editId="3755C92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48FA2" w14:textId="77777777" w:rsidR="00686ACB" w:rsidRPr="00510DA1" w:rsidRDefault="00FE489E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510DA1">
        <w:rPr>
          <w:rFonts w:ascii="Calibri" w:eastAsia="Calibri" w:hAnsi="Calibri" w:cs="Calibri"/>
          <w:b/>
          <w:bCs/>
          <w:sz w:val="28"/>
          <w:szCs w:val="28"/>
          <w:u w:val="single"/>
        </w:rPr>
        <w:t>MAPE General</w:t>
      </w:r>
      <w:r w:rsidR="66FF771F" w:rsidRPr="00510DA1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510DA1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14:paraId="36E70648" w14:textId="77777777" w:rsidR="00686ACB" w:rsidRPr="00510DA1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510DA1">
        <w:rPr>
          <w:rFonts w:ascii="Calibri" w:hAnsi="Calibri" w:cs="Calibri"/>
        </w:rPr>
        <w:tab/>
      </w:r>
    </w:p>
    <w:p w14:paraId="57E8B61F" w14:textId="77777777" w:rsidR="00133BBF" w:rsidRPr="00510DA1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14:paraId="159FA56C" w14:textId="77777777" w:rsidR="007C1717" w:rsidRPr="00510DA1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510DA1" w14:paraId="178C639E" w14:textId="77777777" w:rsidTr="277C04F5">
        <w:tc>
          <w:tcPr>
            <w:tcW w:w="1610" w:type="dxa"/>
          </w:tcPr>
          <w:p w14:paraId="2899D1C4" w14:textId="77777777" w:rsidR="00944444" w:rsidRPr="00510DA1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30110227" w14:textId="77777777" w:rsidR="00944444" w:rsidRPr="00510DA1" w:rsidRDefault="00FE489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MAPE General </w:t>
            </w:r>
            <w:proofErr w:type="spellStart"/>
            <w:r w:rsidRPr="00510DA1">
              <w:rPr>
                <w:rFonts w:ascii="Calibri" w:hAnsi="Calibri" w:cs="Calibri"/>
              </w:rPr>
              <w:t>Monthy</w:t>
            </w:r>
            <w:proofErr w:type="spellEnd"/>
            <w:r w:rsidRPr="00510DA1">
              <w:rPr>
                <w:rFonts w:ascii="Calibri" w:hAnsi="Calibri" w:cs="Calibri"/>
              </w:rPr>
              <w:t xml:space="preserve"> Meeting</w:t>
            </w:r>
            <w:r w:rsidR="00B13F8C" w:rsidRPr="00510DA1">
              <w:rPr>
                <w:rFonts w:ascii="Calibri" w:hAnsi="Calibri" w:cs="Calibri"/>
              </w:rPr>
              <w:t>, Local 1304</w:t>
            </w:r>
          </w:p>
        </w:tc>
      </w:tr>
      <w:tr w:rsidR="00944444" w:rsidRPr="00510DA1" w14:paraId="2C8FD101" w14:textId="77777777" w:rsidTr="277C04F5">
        <w:tc>
          <w:tcPr>
            <w:tcW w:w="1610" w:type="dxa"/>
          </w:tcPr>
          <w:p w14:paraId="7FD668E1" w14:textId="77777777" w:rsidR="00944444" w:rsidRPr="00510DA1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5F8280B0" w14:textId="52F9C921" w:rsidR="00944444" w:rsidRPr="00510DA1" w:rsidRDefault="00944444" w:rsidP="001833F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944444" w:rsidRPr="00510DA1" w14:paraId="6F8D7358" w14:textId="77777777" w:rsidTr="277C04F5">
        <w:tc>
          <w:tcPr>
            <w:tcW w:w="1610" w:type="dxa"/>
          </w:tcPr>
          <w:p w14:paraId="2451F0E0" w14:textId="77777777" w:rsidR="00944444" w:rsidRPr="00510DA1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76928F39" w14:textId="77777777" w:rsidR="00944444" w:rsidRPr="00510DA1" w:rsidRDefault="00FE489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12:00-1:00 pm</w:t>
            </w:r>
          </w:p>
        </w:tc>
      </w:tr>
      <w:tr w:rsidR="00944444" w:rsidRPr="00510DA1" w14:paraId="4CE14036" w14:textId="77777777" w:rsidTr="277C04F5">
        <w:tc>
          <w:tcPr>
            <w:tcW w:w="1610" w:type="dxa"/>
          </w:tcPr>
          <w:p w14:paraId="208ED7B4" w14:textId="77777777" w:rsidR="00944444" w:rsidRPr="00510DA1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22F5DB0D" w14:textId="77777777" w:rsidR="00944444" w:rsidRPr="00510DA1" w:rsidRDefault="006B4D4B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Online Platform</w:t>
            </w:r>
          </w:p>
        </w:tc>
      </w:tr>
      <w:tr w:rsidR="00944444" w:rsidRPr="00510DA1" w14:paraId="69FE2B67" w14:textId="77777777" w:rsidTr="277C04F5">
        <w:tc>
          <w:tcPr>
            <w:tcW w:w="1610" w:type="dxa"/>
          </w:tcPr>
          <w:p w14:paraId="7869442F" w14:textId="77777777" w:rsidR="00944444" w:rsidRPr="00510DA1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969C6D7" w14:textId="77777777" w:rsidR="00944444" w:rsidRPr="00510DA1" w:rsidRDefault="00E9716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Attendance taken via Chat in Zoom.</w:t>
            </w:r>
          </w:p>
        </w:tc>
      </w:tr>
      <w:tr w:rsidR="00944444" w:rsidRPr="00510DA1" w14:paraId="0BBA6AD3" w14:textId="77777777" w:rsidTr="277C04F5">
        <w:tc>
          <w:tcPr>
            <w:tcW w:w="1610" w:type="dxa"/>
          </w:tcPr>
          <w:p w14:paraId="56D3EDA7" w14:textId="77777777" w:rsidR="00944444" w:rsidRPr="00510DA1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1B50F457" w14:textId="77777777" w:rsidR="00944444" w:rsidRPr="00510DA1" w:rsidRDefault="00C02995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N/A</w:t>
            </w:r>
          </w:p>
        </w:tc>
      </w:tr>
    </w:tbl>
    <w:p w14:paraId="09A0E37E" w14:textId="6757A926" w:rsidR="007B02B5" w:rsidRPr="00510DA1" w:rsidRDefault="00C97143" w:rsidP="00E8541C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pict w14:anchorId="711282B4">
          <v:rect id="_x0000_i1026" style="width:0;height:1.5pt" o:hralign="center" o:bullet="t" o:hrstd="t" o:hr="t" fillcolor="#a0a0a0" stroked="f"/>
        </w:pict>
      </w:r>
      <w:r w:rsidR="277C04F5" w:rsidRPr="00510DA1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="00704DBE" w:rsidRPr="00510DA1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and Minutes</w:t>
      </w:r>
    </w:p>
    <w:p w14:paraId="29010E8B" w14:textId="77777777" w:rsidR="00704DBE" w:rsidRPr="00510DA1" w:rsidRDefault="00704DBE" w:rsidP="00E8541C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325"/>
        <w:gridCol w:w="7110"/>
      </w:tblGrid>
      <w:tr w:rsidR="00FE489E" w:rsidRPr="00510DA1" w14:paraId="335A61F6" w14:textId="77777777" w:rsidTr="00C36B35">
        <w:trPr>
          <w:trHeight w:val="296"/>
        </w:trPr>
        <w:tc>
          <w:tcPr>
            <w:tcW w:w="3325" w:type="dxa"/>
            <w:shd w:val="clear" w:color="auto" w:fill="92D050"/>
            <w:vAlign w:val="bottom"/>
          </w:tcPr>
          <w:p w14:paraId="7C440D25" w14:textId="77777777" w:rsidR="00FE489E" w:rsidRPr="00510DA1" w:rsidRDefault="00FE489E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510DA1">
              <w:rPr>
                <w:rFonts w:ascii="Calibri" w:eastAsia="Calibri" w:hAnsi="Calibri" w:cs="Calibri"/>
                <w:u w:val="single"/>
              </w:rPr>
              <w:t>Topic</w:t>
            </w:r>
          </w:p>
        </w:tc>
        <w:tc>
          <w:tcPr>
            <w:tcW w:w="7110" w:type="dxa"/>
            <w:shd w:val="clear" w:color="auto" w:fill="92D050"/>
            <w:vAlign w:val="bottom"/>
          </w:tcPr>
          <w:p w14:paraId="59B9435E" w14:textId="77777777" w:rsidR="00FE489E" w:rsidRPr="00510DA1" w:rsidRDefault="00FE489E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510DA1">
              <w:rPr>
                <w:rFonts w:ascii="Calibri" w:eastAsia="Calibri" w:hAnsi="Calibri" w:cs="Calibri"/>
                <w:u w:val="single"/>
              </w:rPr>
              <w:t>Notes</w:t>
            </w:r>
          </w:p>
        </w:tc>
      </w:tr>
      <w:tr w:rsidR="00FE489E" w:rsidRPr="00510DA1" w14:paraId="603E0F89" w14:textId="77777777" w:rsidTr="00C36B35">
        <w:tc>
          <w:tcPr>
            <w:tcW w:w="3325" w:type="dxa"/>
          </w:tcPr>
          <w:p w14:paraId="2D6CFB07" w14:textId="77777777" w:rsidR="00FE489E" w:rsidRPr="00510DA1" w:rsidRDefault="00FE489E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Approve Agenda</w:t>
            </w:r>
          </w:p>
        </w:tc>
        <w:tc>
          <w:tcPr>
            <w:tcW w:w="7110" w:type="dxa"/>
          </w:tcPr>
          <w:p w14:paraId="48E6FB28" w14:textId="77777777" w:rsidR="00FE489E" w:rsidRPr="00510DA1" w:rsidRDefault="0006119A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N/A.</w:t>
            </w:r>
          </w:p>
        </w:tc>
      </w:tr>
      <w:tr w:rsidR="00FE489E" w:rsidRPr="00510DA1" w14:paraId="1BF0BE8F" w14:textId="77777777" w:rsidTr="00C36B35">
        <w:tc>
          <w:tcPr>
            <w:tcW w:w="3325" w:type="dxa"/>
          </w:tcPr>
          <w:p w14:paraId="47E6EB16" w14:textId="77777777" w:rsidR="00FE489E" w:rsidRPr="00510DA1" w:rsidRDefault="00FE489E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510DA1">
              <w:rPr>
                <w:rFonts w:ascii="Calibri" w:eastAsia="Calibri" w:hAnsi="Calibri" w:cs="Calibri"/>
              </w:rPr>
              <w:t>Review Action Items</w:t>
            </w:r>
          </w:p>
        </w:tc>
        <w:tc>
          <w:tcPr>
            <w:tcW w:w="7110" w:type="dxa"/>
          </w:tcPr>
          <w:p w14:paraId="00D58F8D" w14:textId="406CC4CE" w:rsidR="00FE489E" w:rsidRPr="00510DA1" w:rsidRDefault="00C02995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 </w:t>
            </w:r>
          </w:p>
        </w:tc>
      </w:tr>
      <w:tr w:rsidR="00141592" w:rsidRPr="00510DA1" w14:paraId="715D6B37" w14:textId="77777777" w:rsidTr="00141592">
        <w:trPr>
          <w:trHeight w:val="305"/>
        </w:trPr>
        <w:tc>
          <w:tcPr>
            <w:tcW w:w="10435" w:type="dxa"/>
            <w:gridSpan w:val="2"/>
          </w:tcPr>
          <w:p w14:paraId="1B88FCF8" w14:textId="33E9F3C4" w:rsidR="00141592" w:rsidRPr="00510DA1" w:rsidRDefault="00141592" w:rsidP="00141592">
            <w:pPr>
              <w:pStyle w:val="NoSpacing"/>
              <w:rPr>
                <w:rFonts w:ascii="Calibri" w:hAnsi="Calibri" w:cs="Calibri"/>
                <w:b/>
                <w:lang w:bidi="ar-SA"/>
              </w:rPr>
            </w:pPr>
            <w:r w:rsidRPr="00510DA1">
              <w:rPr>
                <w:rFonts w:ascii="Calibri" w:hAnsi="Calibri" w:cs="Calibri"/>
                <w:b/>
                <w:lang w:bidi="ar-SA"/>
              </w:rPr>
              <w:t>Standard Agenda Items</w:t>
            </w:r>
          </w:p>
        </w:tc>
      </w:tr>
      <w:tr w:rsidR="00FE489E" w:rsidRPr="00510DA1" w14:paraId="685B7AE7" w14:textId="77777777" w:rsidTr="00A86DF0">
        <w:trPr>
          <w:trHeight w:val="638"/>
        </w:trPr>
        <w:tc>
          <w:tcPr>
            <w:tcW w:w="3325" w:type="dxa"/>
          </w:tcPr>
          <w:p w14:paraId="27E714DE" w14:textId="77777777" w:rsidR="006A4884" w:rsidRPr="00510DA1" w:rsidRDefault="006A4884" w:rsidP="003E48C9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510DA1">
              <w:rPr>
                <w:rFonts w:ascii="Calibri" w:hAnsi="Calibri" w:cs="Calibri"/>
                <w:b/>
                <w:lang w:bidi="ar-SA"/>
              </w:rPr>
              <w:t>Membership Update</w:t>
            </w:r>
          </w:p>
          <w:p w14:paraId="2B5F3FEA" w14:textId="02553063" w:rsidR="006B4D4B" w:rsidRPr="00510DA1" w:rsidRDefault="00704DBE" w:rsidP="00704DBE">
            <w:pPr>
              <w:spacing w:after="160" w:line="252" w:lineRule="auto"/>
              <w:contextualSpacing/>
              <w:rPr>
                <w:rFonts w:ascii="Calibri" w:hAnsi="Calibri" w:cs="Calibri"/>
                <w:lang w:bidi="ar-SA"/>
              </w:rPr>
            </w:pPr>
            <w:r w:rsidRPr="00510DA1">
              <w:rPr>
                <w:rFonts w:ascii="Calibri" w:hAnsi="Calibri" w:cs="Calibri"/>
                <w:lang w:bidi="ar-SA"/>
              </w:rPr>
              <w:t>5 minutes</w:t>
            </w:r>
          </w:p>
        </w:tc>
        <w:tc>
          <w:tcPr>
            <w:tcW w:w="7110" w:type="dxa"/>
          </w:tcPr>
          <w:p w14:paraId="0023BF04" w14:textId="2A404131" w:rsidR="00604C7D" w:rsidRPr="00510DA1" w:rsidRDefault="006B0FCF" w:rsidP="00190B89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 </w:t>
            </w:r>
          </w:p>
          <w:p w14:paraId="52C35D93" w14:textId="2095A9B0" w:rsidR="00766AF8" w:rsidRPr="00510DA1" w:rsidRDefault="00C33ECD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Communications</w:t>
            </w:r>
            <w:r w:rsidR="00A86DF0" w:rsidRPr="00510DA1">
              <w:rPr>
                <w:rFonts w:ascii="Calibri" w:hAnsi="Calibri" w:cs="Calibri"/>
              </w:rPr>
              <w:t xml:space="preserve"> sent out to new employees, here is who we are</w:t>
            </w:r>
            <w:r w:rsidR="00F85888" w:rsidRPr="00510DA1">
              <w:rPr>
                <w:rFonts w:ascii="Calibri" w:hAnsi="Calibri" w:cs="Calibri"/>
              </w:rPr>
              <w:t xml:space="preserve">, etc. </w:t>
            </w:r>
            <w:r w:rsidRPr="00510DA1">
              <w:rPr>
                <w:rFonts w:ascii="Calibri" w:hAnsi="Calibri" w:cs="Calibri"/>
              </w:rPr>
              <w:t xml:space="preserve">Those who have been here a while were also contacted. </w:t>
            </w:r>
          </w:p>
          <w:p w14:paraId="289B9410" w14:textId="53041577" w:rsidR="00C33ECD" w:rsidRPr="00510DA1" w:rsidRDefault="00C17EAE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Using a template</w:t>
            </w:r>
            <w:r w:rsidR="00C15B33" w:rsidRPr="00510DA1">
              <w:rPr>
                <w:rFonts w:ascii="Calibri" w:hAnsi="Calibri" w:cs="Calibri"/>
              </w:rPr>
              <w:t xml:space="preserve"> and encourage them to set-up a time to meet Jim and Aaron. </w:t>
            </w:r>
          </w:p>
          <w:p w14:paraId="5EB848E0" w14:textId="4F465564" w:rsidR="00F16BAB" w:rsidRPr="00510DA1" w:rsidRDefault="00F16BAB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66 percent members right now 68 total member</w:t>
            </w:r>
            <w:r w:rsidR="0031036C" w:rsidRPr="00510DA1">
              <w:rPr>
                <w:rFonts w:ascii="Calibri" w:hAnsi="Calibri" w:cs="Calibri"/>
              </w:rPr>
              <w:t>s</w:t>
            </w:r>
          </w:p>
          <w:p w14:paraId="5846B944" w14:textId="30111FD6" w:rsidR="0031036C" w:rsidRPr="00510DA1" w:rsidRDefault="0031036C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35 non-members. </w:t>
            </w:r>
          </w:p>
          <w:p w14:paraId="1A106908" w14:textId="77777777" w:rsidR="00F85888" w:rsidRPr="00510DA1" w:rsidRDefault="00F85888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7663A91B" w14:textId="3B194045" w:rsidR="00F85888" w:rsidRPr="00510DA1" w:rsidRDefault="00F85888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C30E28" w:rsidRPr="00510DA1" w14:paraId="0808A6A7" w14:textId="77777777" w:rsidTr="00C36B35">
        <w:tc>
          <w:tcPr>
            <w:tcW w:w="3325" w:type="dxa"/>
          </w:tcPr>
          <w:p w14:paraId="1886CF28" w14:textId="77777777" w:rsidR="00C30E28" w:rsidRPr="00510DA1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510DA1">
              <w:rPr>
                <w:rFonts w:ascii="Calibri" w:hAnsi="Calibri" w:cs="Calibri"/>
                <w:b/>
                <w:lang w:bidi="ar-SA"/>
              </w:rPr>
              <w:t xml:space="preserve">Search Committee Opportunities: </w:t>
            </w:r>
          </w:p>
          <w:p w14:paraId="7028F852" w14:textId="77777777" w:rsidR="00C30E28" w:rsidRPr="00510DA1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510DA1">
              <w:rPr>
                <w:rFonts w:ascii="Calibri" w:hAnsi="Calibri" w:cs="Calibri"/>
                <w:lang w:bidi="ar-SA"/>
              </w:rPr>
              <w:t>5 minutes</w:t>
            </w:r>
          </w:p>
        </w:tc>
        <w:tc>
          <w:tcPr>
            <w:tcW w:w="7110" w:type="dxa"/>
          </w:tcPr>
          <w:p w14:paraId="6ECB4AFC" w14:textId="1AD9B88D" w:rsidR="00C30E28" w:rsidRPr="00510DA1" w:rsidRDefault="00CE2446" w:rsidP="00C30E28">
            <w:pPr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Position</w:t>
            </w:r>
            <w:r w:rsidR="00DC6694" w:rsidRPr="00510DA1">
              <w:rPr>
                <w:rFonts w:ascii="Calibri" w:hAnsi="Calibri" w:cs="Calibri"/>
              </w:rPr>
              <w:t xml:space="preserve"> notifications are coming in and it is important to serve on these searches. A lot of positions are in departments </w:t>
            </w:r>
            <w:r w:rsidR="00A80BBE" w:rsidRPr="00510DA1">
              <w:rPr>
                <w:rFonts w:ascii="Calibri" w:hAnsi="Calibri" w:cs="Calibri"/>
              </w:rPr>
              <w:t xml:space="preserve">where MAPE is represented because of members being in these </w:t>
            </w:r>
            <w:r w:rsidR="00AC60F7" w:rsidRPr="00510DA1">
              <w:rPr>
                <w:rFonts w:ascii="Calibri" w:hAnsi="Calibri" w:cs="Calibri"/>
              </w:rPr>
              <w:t>departments</w:t>
            </w:r>
          </w:p>
        </w:tc>
      </w:tr>
      <w:tr w:rsidR="00C30E28" w:rsidRPr="00510DA1" w14:paraId="5CA7E06F" w14:textId="77777777" w:rsidTr="00C36B35">
        <w:tc>
          <w:tcPr>
            <w:tcW w:w="3325" w:type="dxa"/>
          </w:tcPr>
          <w:p w14:paraId="4EEE06F2" w14:textId="77777777" w:rsidR="00C30E28" w:rsidRPr="00510DA1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510DA1">
              <w:rPr>
                <w:rFonts w:ascii="Calibri" w:hAnsi="Calibri" w:cs="Calibri"/>
                <w:b/>
              </w:rPr>
              <w:t xml:space="preserve">Business Agent update: </w:t>
            </w:r>
          </w:p>
          <w:p w14:paraId="1C8D472F" w14:textId="77777777" w:rsidR="00C30E28" w:rsidRPr="00510DA1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Dan Englehart</w:t>
            </w:r>
          </w:p>
          <w:p w14:paraId="72F0A4AC" w14:textId="77777777" w:rsidR="00C30E28" w:rsidRPr="00510DA1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</w:p>
        </w:tc>
        <w:tc>
          <w:tcPr>
            <w:tcW w:w="7110" w:type="dxa"/>
          </w:tcPr>
          <w:p w14:paraId="14CA00FC" w14:textId="77777777" w:rsidR="00C30E28" w:rsidRPr="00510DA1" w:rsidRDefault="00E50E31" w:rsidP="00510DA1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2.5% cost of living is coming in December</w:t>
            </w:r>
          </w:p>
          <w:p w14:paraId="655C4425" w14:textId="006F9F12" w:rsidR="00E50E31" w:rsidRPr="00510DA1" w:rsidRDefault="00E50E31" w:rsidP="00510DA1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Contract was voted for unanimously</w:t>
            </w:r>
            <w:r w:rsidR="00880AD0" w:rsidRPr="00510DA1">
              <w:rPr>
                <w:rFonts w:ascii="Calibri" w:hAnsi="Calibri" w:cs="Calibri"/>
              </w:rPr>
              <w:t xml:space="preserve">. </w:t>
            </w:r>
            <w:r w:rsidR="00D87C9B">
              <w:rPr>
                <w:rFonts w:ascii="Calibri" w:hAnsi="Calibri" w:cs="Calibri"/>
              </w:rPr>
              <w:t xml:space="preserve">Contract </w:t>
            </w:r>
            <w:r w:rsidR="00D87C9B" w:rsidRPr="00510DA1">
              <w:rPr>
                <w:rFonts w:ascii="Calibri" w:hAnsi="Calibri" w:cs="Calibri"/>
              </w:rPr>
              <w:t xml:space="preserve">Still </w:t>
            </w:r>
            <w:proofErr w:type="gramStart"/>
            <w:r w:rsidR="00D87C9B" w:rsidRPr="00510DA1">
              <w:rPr>
                <w:rFonts w:ascii="Calibri" w:hAnsi="Calibri" w:cs="Calibri"/>
              </w:rPr>
              <w:t>has to</w:t>
            </w:r>
            <w:proofErr w:type="gramEnd"/>
            <w:r w:rsidR="00D87C9B" w:rsidRPr="00510DA1">
              <w:rPr>
                <w:rFonts w:ascii="Calibri" w:hAnsi="Calibri" w:cs="Calibri"/>
              </w:rPr>
              <w:t xml:space="preserve"> pass the full legislation</w:t>
            </w:r>
            <w:r w:rsidR="00D87C9B">
              <w:rPr>
                <w:rFonts w:ascii="Calibri" w:hAnsi="Calibri" w:cs="Calibri"/>
              </w:rPr>
              <w:t xml:space="preserve">. </w:t>
            </w:r>
          </w:p>
          <w:p w14:paraId="2224268F" w14:textId="77777777" w:rsidR="00880AD0" w:rsidRPr="00510DA1" w:rsidRDefault="00880AD0" w:rsidP="00510DA1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MOU for a vote for using sick leave for parents needing to s</w:t>
            </w:r>
            <w:r w:rsidR="00756EFB" w:rsidRPr="00510DA1">
              <w:rPr>
                <w:rFonts w:ascii="Calibri" w:hAnsi="Calibri" w:cs="Calibri"/>
              </w:rPr>
              <w:t xml:space="preserve">tay home with kids who </w:t>
            </w:r>
            <w:proofErr w:type="gramStart"/>
            <w:r w:rsidR="00756EFB" w:rsidRPr="00510DA1">
              <w:rPr>
                <w:rFonts w:ascii="Calibri" w:hAnsi="Calibri" w:cs="Calibri"/>
              </w:rPr>
              <w:t>have to</w:t>
            </w:r>
            <w:proofErr w:type="gramEnd"/>
            <w:r w:rsidR="00756EFB" w:rsidRPr="00510DA1">
              <w:rPr>
                <w:rFonts w:ascii="Calibri" w:hAnsi="Calibri" w:cs="Calibri"/>
              </w:rPr>
              <w:t xml:space="preserve"> quarantine. </w:t>
            </w:r>
          </w:p>
          <w:p w14:paraId="053F0A5A" w14:textId="77777777" w:rsidR="00756EFB" w:rsidRPr="00510DA1" w:rsidRDefault="00756EFB" w:rsidP="00510DA1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Review the contract, it is important </w:t>
            </w:r>
            <w:r w:rsidR="00926380" w:rsidRPr="00510DA1">
              <w:rPr>
                <w:rFonts w:ascii="Calibri" w:hAnsi="Calibri" w:cs="Calibri"/>
              </w:rPr>
              <w:t>to know our contract</w:t>
            </w:r>
          </w:p>
          <w:p w14:paraId="1CAD4E14" w14:textId="7CE6BED3" w:rsidR="00926380" w:rsidRPr="00510DA1" w:rsidRDefault="00926380" w:rsidP="00510DA1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Other items in the discussion are </w:t>
            </w:r>
            <w:r w:rsidR="00510DA1" w:rsidRPr="00510DA1">
              <w:rPr>
                <w:rFonts w:ascii="Calibri" w:hAnsi="Calibri" w:cs="Calibri"/>
              </w:rPr>
              <w:t>compensation for skills such as speaking another language than English</w:t>
            </w:r>
            <w:r w:rsidR="00002B61">
              <w:rPr>
                <w:rFonts w:ascii="Calibri" w:hAnsi="Calibri" w:cs="Calibri"/>
              </w:rPr>
              <w:t xml:space="preserve">. Contract language </w:t>
            </w:r>
            <w:r w:rsidR="00734966">
              <w:rPr>
                <w:rFonts w:ascii="Calibri" w:hAnsi="Calibri" w:cs="Calibri"/>
              </w:rPr>
              <w:t>states ‘</w:t>
            </w:r>
            <w:proofErr w:type="gramStart"/>
            <w:r w:rsidR="00734966">
              <w:rPr>
                <w:rFonts w:ascii="Calibri" w:hAnsi="Calibri" w:cs="Calibri"/>
              </w:rPr>
              <w:t>May..</w:t>
            </w:r>
            <w:proofErr w:type="gramEnd"/>
            <w:r w:rsidR="00734966">
              <w:rPr>
                <w:rFonts w:ascii="Calibri" w:hAnsi="Calibri" w:cs="Calibri"/>
              </w:rPr>
              <w:t xml:space="preserve">’ this is a way for one to negotiate </w:t>
            </w:r>
            <w:r w:rsidR="00481858">
              <w:rPr>
                <w:rFonts w:ascii="Calibri" w:hAnsi="Calibri" w:cs="Calibri"/>
              </w:rPr>
              <w:t xml:space="preserve">for compensation for this skill. It needs to be a core function of your job, but it does not need to be in the position description. We </w:t>
            </w:r>
            <w:r w:rsidR="009B7FDA">
              <w:rPr>
                <w:rFonts w:ascii="Calibri" w:hAnsi="Calibri" w:cs="Calibri"/>
              </w:rPr>
              <w:t xml:space="preserve">(MAPE central) </w:t>
            </w:r>
            <w:r w:rsidR="00481858">
              <w:rPr>
                <w:rFonts w:ascii="Calibri" w:hAnsi="Calibri" w:cs="Calibri"/>
              </w:rPr>
              <w:t xml:space="preserve">need to make the case for individuals. </w:t>
            </w:r>
            <w:r w:rsidR="009B7FDA">
              <w:rPr>
                <w:rFonts w:ascii="Calibri" w:hAnsi="Calibri" w:cs="Calibri"/>
              </w:rPr>
              <w:t xml:space="preserve">Waiting for MMB guidance. </w:t>
            </w:r>
          </w:p>
          <w:p w14:paraId="049A9480" w14:textId="0620786A" w:rsidR="00D87C9B" w:rsidRDefault="00510DA1" w:rsidP="00510DA1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MAPE is engaged in </w:t>
            </w:r>
            <w:r w:rsidR="00AC45E0">
              <w:rPr>
                <w:rFonts w:ascii="Calibri" w:hAnsi="Calibri" w:cs="Calibri"/>
              </w:rPr>
              <w:t xml:space="preserve">strategic planning </w:t>
            </w:r>
            <w:r w:rsidR="00D87C9B">
              <w:rPr>
                <w:rFonts w:ascii="Calibri" w:hAnsi="Calibri" w:cs="Calibri"/>
              </w:rPr>
              <w:t xml:space="preserve">for the union. </w:t>
            </w:r>
          </w:p>
          <w:p w14:paraId="1103DFA8" w14:textId="5769AC0F" w:rsidR="000923EB" w:rsidRPr="00510DA1" w:rsidRDefault="006D1D3F" w:rsidP="00510DA1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Membership has gone down. It doesn’t take much </w:t>
            </w:r>
            <w:r w:rsidR="00901623">
              <w:rPr>
                <w:rFonts w:ascii="Calibri" w:hAnsi="Calibri" w:cs="Calibri"/>
              </w:rPr>
              <w:t xml:space="preserve">to have a drop in percentage of members. </w:t>
            </w:r>
            <w:r w:rsidR="00053EEF">
              <w:rPr>
                <w:rFonts w:ascii="Calibri" w:hAnsi="Calibri" w:cs="Calibri"/>
              </w:rPr>
              <w:t xml:space="preserve">Recent right </w:t>
            </w:r>
            <w:r w:rsidR="00D71B24">
              <w:rPr>
                <w:rFonts w:ascii="Calibri" w:hAnsi="Calibri" w:cs="Calibri"/>
              </w:rPr>
              <w:t>to work decisions at supreme court has directly impacted us. Pandemic has also been a factor in</w:t>
            </w:r>
            <w:r w:rsidR="000923EB">
              <w:rPr>
                <w:rFonts w:ascii="Calibri" w:hAnsi="Calibri" w:cs="Calibri"/>
              </w:rPr>
              <w:t xml:space="preserve"> gaining membership</w:t>
            </w:r>
            <w:r w:rsidR="00002B61">
              <w:rPr>
                <w:rFonts w:ascii="Calibri" w:hAnsi="Calibri" w:cs="Calibri"/>
              </w:rPr>
              <w:t>.</w:t>
            </w:r>
          </w:p>
        </w:tc>
      </w:tr>
      <w:tr w:rsidR="00C30E28" w:rsidRPr="00510DA1" w14:paraId="370FDBA9" w14:textId="77777777" w:rsidTr="00C36B35">
        <w:tc>
          <w:tcPr>
            <w:tcW w:w="3325" w:type="dxa"/>
          </w:tcPr>
          <w:p w14:paraId="233003DF" w14:textId="3050EB68" w:rsidR="00141592" w:rsidRPr="00510DA1" w:rsidRDefault="00141592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</w:rPr>
            </w:pPr>
            <w:r w:rsidRPr="00510DA1">
              <w:rPr>
                <w:rFonts w:ascii="Calibri" w:hAnsi="Calibri" w:cs="Calibri"/>
                <w:b/>
              </w:rPr>
              <w:lastRenderedPageBreak/>
              <w:t>Meet &amp; Confer</w:t>
            </w:r>
            <w:r w:rsidR="00CD456C">
              <w:rPr>
                <w:rFonts w:ascii="Calibri" w:hAnsi="Calibri" w:cs="Calibri"/>
                <w:b/>
              </w:rPr>
              <w:t xml:space="preserve"> </w:t>
            </w:r>
            <w:r w:rsidR="00782362">
              <w:rPr>
                <w:rFonts w:ascii="Calibri" w:hAnsi="Calibri" w:cs="Calibri"/>
                <w:b/>
              </w:rPr>
              <w:t>Recap</w:t>
            </w:r>
          </w:p>
          <w:p w14:paraId="2F59E934" w14:textId="30203D81" w:rsidR="00C30E28" w:rsidRPr="00510DA1" w:rsidRDefault="00C30E28" w:rsidP="006B4D4B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</w:p>
        </w:tc>
        <w:tc>
          <w:tcPr>
            <w:tcW w:w="7110" w:type="dxa"/>
          </w:tcPr>
          <w:p w14:paraId="58D14BC7" w14:textId="3AD7E3BB" w:rsidR="00BE053D" w:rsidRDefault="00782362" w:rsidP="00BE0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Q: </w:t>
            </w:r>
            <w:r w:rsidR="00062A65">
              <w:rPr>
                <w:rFonts w:ascii="Calibri" w:hAnsi="Calibri" w:cs="Calibri"/>
              </w:rPr>
              <w:t xml:space="preserve">How does DEED meet and confer work- R Schultz provided </w:t>
            </w:r>
            <w:r w:rsidR="00FF391F">
              <w:rPr>
                <w:rFonts w:ascii="Calibri" w:hAnsi="Calibri" w:cs="Calibri"/>
              </w:rPr>
              <w:t xml:space="preserve">an overview. They meet </w:t>
            </w:r>
            <w:proofErr w:type="spellStart"/>
            <w:r w:rsidR="00FF391F">
              <w:rPr>
                <w:rFonts w:ascii="Calibri" w:hAnsi="Calibri" w:cs="Calibri"/>
              </w:rPr>
              <w:t>quartley</w:t>
            </w:r>
            <w:proofErr w:type="spellEnd"/>
            <w:r w:rsidR="00FF391F">
              <w:rPr>
                <w:rFonts w:ascii="Calibri" w:hAnsi="Calibri" w:cs="Calibri"/>
              </w:rPr>
              <w:t xml:space="preserve">. </w:t>
            </w:r>
            <w:r w:rsidR="00F92E56">
              <w:rPr>
                <w:rFonts w:ascii="Calibri" w:hAnsi="Calibri" w:cs="Calibri"/>
              </w:rPr>
              <w:t xml:space="preserve">We survey and compile issues and then meet with upper mgmt. and discuss the issues. We have </w:t>
            </w:r>
            <w:r w:rsidR="00BE053D">
              <w:rPr>
                <w:rFonts w:ascii="Calibri" w:hAnsi="Calibri" w:cs="Calibri"/>
              </w:rPr>
              <w:t xml:space="preserve">been able to make progress. </w:t>
            </w:r>
          </w:p>
          <w:p w14:paraId="45F2805B" w14:textId="0D374713" w:rsidR="00782362" w:rsidRDefault="00782362" w:rsidP="00BE0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Last </w:t>
            </w:r>
            <w:proofErr w:type="spellStart"/>
            <w:r>
              <w:rPr>
                <w:rFonts w:ascii="Calibri" w:hAnsi="Calibri" w:cs="Calibri"/>
              </w:rPr>
              <w:t>months</w:t>
            </w:r>
            <w:proofErr w:type="spellEnd"/>
            <w:r w:rsidR="00362AFC">
              <w:rPr>
                <w:rFonts w:ascii="Calibri" w:hAnsi="Calibri" w:cs="Calibri"/>
              </w:rPr>
              <w:t xml:space="preserve"> recap: </w:t>
            </w:r>
          </w:p>
          <w:p w14:paraId="1ACD7362" w14:textId="774F33EE" w:rsidR="00782362" w:rsidRDefault="00782362" w:rsidP="00BE0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Covid Safety </w:t>
            </w:r>
            <w:r w:rsidR="00362AFC">
              <w:rPr>
                <w:rFonts w:ascii="Calibri" w:hAnsi="Calibri" w:cs="Calibri"/>
              </w:rPr>
              <w:t>measures. Employees</w:t>
            </w:r>
            <w:r w:rsidR="00644889">
              <w:rPr>
                <w:rFonts w:ascii="Calibri" w:hAnsi="Calibri" w:cs="Calibri"/>
              </w:rPr>
              <w:t>-t</w:t>
            </w:r>
            <w:r w:rsidR="00362AFC">
              <w:rPr>
                <w:rFonts w:ascii="Calibri" w:hAnsi="Calibri" w:cs="Calibri"/>
              </w:rPr>
              <w:t xml:space="preserve">here isn’t a lot of </w:t>
            </w:r>
            <w:proofErr w:type="gramStart"/>
            <w:r w:rsidR="00362AFC">
              <w:rPr>
                <w:rFonts w:ascii="Calibri" w:hAnsi="Calibri" w:cs="Calibri"/>
              </w:rPr>
              <w:t>follow-up</w:t>
            </w:r>
            <w:proofErr w:type="gramEnd"/>
            <w:r w:rsidR="00362AFC">
              <w:rPr>
                <w:rFonts w:ascii="Calibri" w:hAnsi="Calibri" w:cs="Calibri"/>
              </w:rPr>
              <w:t xml:space="preserve"> if you have been exposed </w:t>
            </w:r>
            <w:r w:rsidR="00644889">
              <w:rPr>
                <w:rFonts w:ascii="Calibri" w:hAnsi="Calibri" w:cs="Calibri"/>
              </w:rPr>
              <w:t xml:space="preserve">and the process has been outlined and </w:t>
            </w:r>
            <w:r w:rsidR="00206ECF">
              <w:rPr>
                <w:rFonts w:ascii="Calibri" w:hAnsi="Calibri" w:cs="Calibri"/>
              </w:rPr>
              <w:t xml:space="preserve">seems like we are in agreement and that will be forth coming. Faculty are informed and that process seems to work well. </w:t>
            </w:r>
          </w:p>
          <w:p w14:paraId="65FD47E9" w14:textId="4EFE48C6" w:rsidR="00206ECF" w:rsidRDefault="00206ECF" w:rsidP="00BE0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 accommodations for staff are difficult to find, they took it seriously, but HR was going to address this and </w:t>
            </w:r>
            <w:r w:rsidR="00B576F2">
              <w:rPr>
                <w:rFonts w:ascii="Calibri" w:hAnsi="Calibri" w:cs="Calibri"/>
              </w:rPr>
              <w:t xml:space="preserve">get more information out there on a webpage. Aaron will look and if it isn’t updated, we will bring it back to the next Meet and Confer. </w:t>
            </w:r>
          </w:p>
          <w:p w14:paraId="0C3ABD6F" w14:textId="65FB4A58" w:rsidR="00B576F2" w:rsidRDefault="00FF3CEF" w:rsidP="00BE0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Discussed the advisor turn-over. </w:t>
            </w:r>
            <w:r w:rsidR="00882D6E">
              <w:rPr>
                <w:rFonts w:ascii="Calibri" w:hAnsi="Calibri" w:cs="Calibri"/>
              </w:rPr>
              <w:t xml:space="preserve">There was discussion about hiring, but not a lot of discussion about the high turn-over and retention. </w:t>
            </w:r>
            <w:r w:rsidR="0016221E">
              <w:rPr>
                <w:rFonts w:ascii="Calibri" w:hAnsi="Calibri" w:cs="Calibri"/>
              </w:rPr>
              <w:t xml:space="preserve">We should bring it up again and focus </w:t>
            </w:r>
            <w:r w:rsidR="00205CED">
              <w:rPr>
                <w:rFonts w:ascii="Calibri" w:hAnsi="Calibri" w:cs="Calibri"/>
              </w:rPr>
              <w:t xml:space="preserve">on retention rather than hiring. </w:t>
            </w:r>
          </w:p>
          <w:p w14:paraId="746005F4" w14:textId="49648F88" w:rsidR="00272ABA" w:rsidRDefault="00C17D8F" w:rsidP="00BE05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 </w:t>
            </w:r>
            <w:r w:rsidR="00D53C17">
              <w:rPr>
                <w:rFonts w:ascii="Calibri" w:hAnsi="Calibri" w:cs="Calibri"/>
              </w:rPr>
              <w:t xml:space="preserve">would like deeper discussion around retention. </w:t>
            </w:r>
          </w:p>
          <w:p w14:paraId="2C3ED1D2" w14:textId="77777777" w:rsidR="00BE053D" w:rsidRDefault="00AF6728" w:rsidP="00E414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hiring process is also problematic because it takes forever to get</w:t>
            </w:r>
            <w:r w:rsidR="00C30EB4">
              <w:rPr>
                <w:rFonts w:ascii="Calibri" w:hAnsi="Calibri" w:cs="Calibri"/>
              </w:rPr>
              <w:t xml:space="preserve"> information on the candidates</w:t>
            </w:r>
            <w:r w:rsidR="00BC0E33">
              <w:rPr>
                <w:rFonts w:ascii="Calibri" w:hAnsi="Calibri" w:cs="Calibri"/>
              </w:rPr>
              <w:t xml:space="preserve">, and </w:t>
            </w:r>
            <w:r w:rsidR="00E26BC6">
              <w:rPr>
                <w:rFonts w:ascii="Calibri" w:hAnsi="Calibri" w:cs="Calibri"/>
              </w:rPr>
              <w:t>candidates move on</w:t>
            </w:r>
            <w:r w:rsidR="00BC0E33">
              <w:rPr>
                <w:rFonts w:ascii="Calibri" w:hAnsi="Calibri" w:cs="Calibri"/>
              </w:rPr>
              <w:t xml:space="preserve"> because they do not hear back. We should place this back </w:t>
            </w:r>
            <w:r w:rsidR="007833E6">
              <w:rPr>
                <w:rFonts w:ascii="Calibri" w:hAnsi="Calibri" w:cs="Calibri"/>
              </w:rPr>
              <w:t xml:space="preserve">on the meet and confer agenda. </w:t>
            </w:r>
          </w:p>
          <w:p w14:paraId="4AE7BB79" w14:textId="3DE3FAA6" w:rsidR="006F0543" w:rsidRPr="00510DA1" w:rsidRDefault="006F0543" w:rsidP="00E414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Telework flexibility</w:t>
            </w:r>
            <w:r w:rsidR="00DB196C">
              <w:rPr>
                <w:rFonts w:ascii="Calibri" w:hAnsi="Calibri" w:cs="Calibri"/>
              </w:rPr>
              <w:t xml:space="preserve"> was </w:t>
            </w:r>
            <w:r w:rsidR="00FF6744">
              <w:rPr>
                <w:rFonts w:ascii="Calibri" w:hAnsi="Calibri" w:cs="Calibri"/>
              </w:rPr>
              <w:t xml:space="preserve">also </w:t>
            </w:r>
            <w:r w:rsidR="00DB196C">
              <w:rPr>
                <w:rFonts w:ascii="Calibri" w:hAnsi="Calibri" w:cs="Calibri"/>
              </w:rPr>
              <w:t xml:space="preserve">discussed. </w:t>
            </w:r>
            <w:r w:rsidR="00FF6744">
              <w:rPr>
                <w:rFonts w:ascii="Calibri" w:hAnsi="Calibri" w:cs="Calibri"/>
              </w:rPr>
              <w:t>Supervisors can allow for flexibility</w:t>
            </w:r>
            <w:r w:rsidR="00585B7B">
              <w:rPr>
                <w:rFonts w:ascii="Calibri" w:hAnsi="Calibri" w:cs="Calibri"/>
              </w:rPr>
              <w:t xml:space="preserve">. </w:t>
            </w:r>
          </w:p>
        </w:tc>
      </w:tr>
      <w:tr w:rsidR="00141592" w:rsidRPr="00510DA1" w14:paraId="3855AC8D" w14:textId="77777777" w:rsidTr="00644DCD">
        <w:tc>
          <w:tcPr>
            <w:tcW w:w="10435" w:type="dxa"/>
            <w:gridSpan w:val="2"/>
          </w:tcPr>
          <w:p w14:paraId="29763ED8" w14:textId="30D13AB7" w:rsidR="00141592" w:rsidRPr="00510DA1" w:rsidRDefault="00141592" w:rsidP="0014159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10DA1">
              <w:rPr>
                <w:rFonts w:ascii="Calibri" w:hAnsi="Calibri" w:cs="Calibri"/>
                <w:b/>
                <w:lang w:bidi="ar-SA"/>
              </w:rPr>
              <w:t>Additional Agenda Items</w:t>
            </w:r>
          </w:p>
        </w:tc>
      </w:tr>
      <w:tr w:rsidR="00141592" w:rsidRPr="00510DA1" w14:paraId="10107276" w14:textId="77777777" w:rsidTr="00C36B35">
        <w:tc>
          <w:tcPr>
            <w:tcW w:w="3325" w:type="dxa"/>
          </w:tcPr>
          <w:p w14:paraId="6BBC678E" w14:textId="3EE42BF8" w:rsidR="00E85F06" w:rsidRPr="00510DA1" w:rsidRDefault="00704DBE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lang w:bidi="ar-SA"/>
              </w:rPr>
            </w:pPr>
            <w:r w:rsidRPr="00510DA1">
              <w:rPr>
                <w:rFonts w:ascii="Calibri" w:hAnsi="Calibri" w:cs="Calibri"/>
                <w:b/>
                <w:bCs/>
                <w:lang w:bidi="ar-SA"/>
              </w:rPr>
              <w:t>Nominations for Membership Secretary</w:t>
            </w:r>
          </w:p>
        </w:tc>
        <w:tc>
          <w:tcPr>
            <w:tcW w:w="7110" w:type="dxa"/>
          </w:tcPr>
          <w:p w14:paraId="35DD9100" w14:textId="29E6147F" w:rsidR="00141592" w:rsidRPr="00510DA1" w:rsidRDefault="00793A77" w:rsidP="00C30E28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Aaron Pierson and vote was taken and 93% have participated and we have ele</w:t>
            </w:r>
            <w:r w:rsidR="007D6990">
              <w:rPr>
                <w:rFonts w:ascii="Calibri" w:hAnsi="Calibri" w:cs="Calibri"/>
                <w:lang w:bidi="ar-SA"/>
              </w:rPr>
              <w:t>cted Aaron for membership secretary</w:t>
            </w:r>
          </w:p>
        </w:tc>
      </w:tr>
      <w:tr w:rsidR="00704DBE" w:rsidRPr="00510DA1" w14:paraId="5FCFBF34" w14:textId="77777777" w:rsidTr="00A55433">
        <w:tc>
          <w:tcPr>
            <w:tcW w:w="10435" w:type="dxa"/>
            <w:gridSpan w:val="2"/>
          </w:tcPr>
          <w:p w14:paraId="4A2C92FF" w14:textId="77777777" w:rsidR="00704DBE" w:rsidRPr="00510DA1" w:rsidRDefault="00704DBE" w:rsidP="00704DBE">
            <w:pPr>
              <w:spacing w:after="0" w:line="240" w:lineRule="auto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  <w:b/>
                <w:bCs/>
              </w:rPr>
              <w:t xml:space="preserve">Next </w:t>
            </w:r>
            <w:proofErr w:type="spellStart"/>
            <w:r w:rsidRPr="00510DA1">
              <w:rPr>
                <w:rFonts w:ascii="Calibri" w:hAnsi="Calibri" w:cs="Calibri"/>
                <w:b/>
                <w:bCs/>
              </w:rPr>
              <w:t>years</w:t>
            </w:r>
            <w:proofErr w:type="spellEnd"/>
            <w:r w:rsidRPr="00510DA1">
              <w:rPr>
                <w:rFonts w:ascii="Calibri" w:hAnsi="Calibri" w:cs="Calibri"/>
                <w:b/>
                <w:bCs/>
              </w:rPr>
              <w:t xml:space="preserve"> budget.</w:t>
            </w:r>
            <w:r w:rsidRPr="00510DA1">
              <w:rPr>
                <w:rFonts w:ascii="Calibri" w:hAnsi="Calibri" w:cs="Calibri"/>
              </w:rPr>
              <w:t xml:space="preserve"> Lindsey and I have discussed some changes to recommend. We can present these for discussion today. Before next month’s meeting, we can send out the final budget and vote on it next month.</w:t>
            </w:r>
          </w:p>
          <w:p w14:paraId="540CA930" w14:textId="5A5104F1" w:rsidR="00675EB8" w:rsidRPr="00510DA1" w:rsidRDefault="00213339" w:rsidP="00704DBE">
            <w:pPr>
              <w:spacing w:after="0" w:line="240" w:lineRule="auto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Lindsey p</w:t>
            </w:r>
            <w:r w:rsidR="00675EB8" w:rsidRPr="00510DA1">
              <w:rPr>
                <w:rFonts w:ascii="Calibri" w:hAnsi="Calibri" w:cs="Calibri"/>
              </w:rPr>
              <w:t xml:space="preserve">resented budget and we will gather feedback and vote on </w:t>
            </w:r>
            <w:proofErr w:type="gramStart"/>
            <w:r w:rsidR="00675EB8" w:rsidRPr="00510DA1">
              <w:rPr>
                <w:rFonts w:ascii="Calibri" w:hAnsi="Calibri" w:cs="Calibri"/>
              </w:rPr>
              <w:t>it</w:t>
            </w:r>
            <w:proofErr w:type="gramEnd"/>
            <w:r w:rsidR="00675EB8" w:rsidRPr="00510DA1">
              <w:rPr>
                <w:rFonts w:ascii="Calibri" w:hAnsi="Calibri" w:cs="Calibri"/>
              </w:rPr>
              <w:t xml:space="preserve"> next meeting. </w:t>
            </w:r>
            <w:r w:rsidR="00944DA9" w:rsidRPr="00510DA1">
              <w:rPr>
                <w:rFonts w:ascii="Calibri" w:hAnsi="Calibri" w:cs="Calibri"/>
              </w:rPr>
              <w:t>Encourage members to provide feedback on the College budget meetings. Find out if there is a consensus we could push for as a local.</w:t>
            </w:r>
          </w:p>
          <w:p w14:paraId="286BAC19" w14:textId="0E06EA5D" w:rsidR="00100671" w:rsidRPr="00510DA1" w:rsidRDefault="009E4DD1" w:rsidP="00704DBE">
            <w:pPr>
              <w:spacing w:after="0" w:line="240" w:lineRule="auto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Ideas were floated about </w:t>
            </w:r>
            <w:r w:rsidR="005D331B" w:rsidRPr="00510DA1">
              <w:rPr>
                <w:rFonts w:ascii="Calibri" w:hAnsi="Calibri" w:cs="Calibri"/>
              </w:rPr>
              <w:t xml:space="preserve">ways to utilize funds. </w:t>
            </w:r>
          </w:p>
          <w:p w14:paraId="4D2A035C" w14:textId="7E6E6440" w:rsidR="00EE0FB3" w:rsidRPr="00510DA1" w:rsidRDefault="00EE0FB3" w:rsidP="00704DB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10DA1">
              <w:rPr>
                <w:rFonts w:ascii="Calibri" w:hAnsi="Calibri" w:cs="Calibri"/>
              </w:rPr>
              <w:t xml:space="preserve">Please send ideas to Jim for next meeting. </w:t>
            </w:r>
          </w:p>
        </w:tc>
      </w:tr>
      <w:tr w:rsidR="00704DBE" w:rsidRPr="00510DA1" w14:paraId="73658B50" w14:textId="77777777" w:rsidTr="00865329">
        <w:trPr>
          <w:trHeight w:val="1115"/>
        </w:trPr>
        <w:tc>
          <w:tcPr>
            <w:tcW w:w="3325" w:type="dxa"/>
          </w:tcPr>
          <w:p w14:paraId="49C96D05" w14:textId="30DE2F4D" w:rsidR="00704DBE" w:rsidRPr="00510DA1" w:rsidRDefault="00704DBE" w:rsidP="00704DB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10DA1">
              <w:rPr>
                <w:rFonts w:ascii="Calibri" w:hAnsi="Calibri" w:cs="Calibri"/>
              </w:rPr>
              <w:t>Have a drawing at Membership each membership meeting for door prizes. Lindsey has offered to head this up.</w:t>
            </w:r>
          </w:p>
        </w:tc>
        <w:tc>
          <w:tcPr>
            <w:tcW w:w="7110" w:type="dxa"/>
          </w:tcPr>
          <w:p w14:paraId="6798FE6D" w14:textId="30506127" w:rsidR="00704DBE" w:rsidRPr="00510DA1" w:rsidRDefault="00704DBE" w:rsidP="00141592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 </w:t>
            </w:r>
            <w:r w:rsidR="00B90F99" w:rsidRPr="00510DA1">
              <w:rPr>
                <w:rFonts w:ascii="Calibri" w:hAnsi="Calibri" w:cs="Calibri"/>
              </w:rPr>
              <w:t xml:space="preserve">This idea was discussed amongst other ideas. </w:t>
            </w:r>
          </w:p>
        </w:tc>
      </w:tr>
      <w:tr w:rsidR="00704DBE" w:rsidRPr="00510DA1" w14:paraId="0B9EBFB6" w14:textId="77777777" w:rsidTr="00704DBE">
        <w:trPr>
          <w:trHeight w:val="1430"/>
        </w:trPr>
        <w:tc>
          <w:tcPr>
            <w:tcW w:w="3325" w:type="dxa"/>
          </w:tcPr>
          <w:p w14:paraId="18731528" w14:textId="76650EA1" w:rsidR="00704DBE" w:rsidRPr="00510DA1" w:rsidRDefault="00704DBE" w:rsidP="00704DBE">
            <w:pPr>
              <w:spacing w:after="0" w:line="240" w:lineRule="auto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Offer an incentive to members who recruit new members. This would be managed by membership secretary and committee.</w:t>
            </w:r>
          </w:p>
        </w:tc>
        <w:tc>
          <w:tcPr>
            <w:tcW w:w="7110" w:type="dxa"/>
          </w:tcPr>
          <w:p w14:paraId="11FF564F" w14:textId="7D4B0B75" w:rsidR="00704DBE" w:rsidRPr="00510DA1" w:rsidRDefault="0004661F" w:rsidP="00141592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Another, </w:t>
            </w:r>
            <w:proofErr w:type="spellStart"/>
            <w:r w:rsidRPr="00510DA1">
              <w:rPr>
                <w:rFonts w:ascii="Calibri" w:hAnsi="Calibri" w:cs="Calibri"/>
              </w:rPr>
              <w:t>idead</w:t>
            </w:r>
            <w:proofErr w:type="spellEnd"/>
            <w:r w:rsidRPr="00510DA1">
              <w:rPr>
                <w:rFonts w:ascii="Calibri" w:hAnsi="Calibri" w:cs="Calibri"/>
              </w:rPr>
              <w:t xml:space="preserve"> would be give a gift card to those who have completed </w:t>
            </w:r>
            <w:r w:rsidR="00FD3C23" w:rsidRPr="00510DA1">
              <w:rPr>
                <w:rFonts w:ascii="Calibri" w:hAnsi="Calibri" w:cs="Calibri"/>
              </w:rPr>
              <w:t>Steward</w:t>
            </w:r>
            <w:r w:rsidR="00A67BA4" w:rsidRPr="00510DA1">
              <w:rPr>
                <w:rFonts w:ascii="Calibri" w:hAnsi="Calibri" w:cs="Calibri"/>
              </w:rPr>
              <w:t xml:space="preserve"> </w:t>
            </w:r>
            <w:r w:rsidRPr="00510DA1">
              <w:rPr>
                <w:rFonts w:ascii="Calibri" w:hAnsi="Calibri" w:cs="Calibri"/>
              </w:rPr>
              <w:t xml:space="preserve">training. </w:t>
            </w:r>
            <w:r w:rsidR="00FD578F" w:rsidRPr="00510DA1">
              <w:rPr>
                <w:rFonts w:ascii="Calibri" w:hAnsi="Calibri" w:cs="Calibri"/>
              </w:rPr>
              <w:t xml:space="preserve">Stewardship is a volunteer position. </w:t>
            </w:r>
          </w:p>
        </w:tc>
      </w:tr>
      <w:tr w:rsidR="00704DBE" w:rsidRPr="00510DA1" w14:paraId="4111E591" w14:textId="77777777" w:rsidTr="00704DBE">
        <w:trPr>
          <w:trHeight w:val="890"/>
        </w:trPr>
        <w:tc>
          <w:tcPr>
            <w:tcW w:w="3325" w:type="dxa"/>
          </w:tcPr>
          <w:p w14:paraId="642D66A2" w14:textId="6D41AF45" w:rsidR="00704DBE" w:rsidRPr="00510DA1" w:rsidRDefault="00704DBE" w:rsidP="000F6C92">
            <w:pPr>
              <w:spacing w:after="0" w:line="240" w:lineRule="auto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Annual MAPE lunch starting this summer. Lindsey has also offered to lead this.</w:t>
            </w:r>
          </w:p>
        </w:tc>
        <w:tc>
          <w:tcPr>
            <w:tcW w:w="7110" w:type="dxa"/>
          </w:tcPr>
          <w:p w14:paraId="3CC73390" w14:textId="489CC941" w:rsidR="00704DBE" w:rsidRPr="00510DA1" w:rsidRDefault="00944DA9" w:rsidP="00141592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>This is a good idea. W</w:t>
            </w:r>
            <w:r w:rsidR="003D390E" w:rsidRPr="00510DA1">
              <w:rPr>
                <w:rFonts w:ascii="Calibri" w:hAnsi="Calibri" w:cs="Calibri"/>
              </w:rPr>
              <w:t xml:space="preserve">ill need volunteers to help pull this off. </w:t>
            </w:r>
          </w:p>
        </w:tc>
      </w:tr>
      <w:tr w:rsidR="00141592" w:rsidRPr="00510DA1" w14:paraId="08339259" w14:textId="77777777" w:rsidTr="00C36B35">
        <w:tc>
          <w:tcPr>
            <w:tcW w:w="3325" w:type="dxa"/>
          </w:tcPr>
          <w:p w14:paraId="5EBFDAF5" w14:textId="5852DFEE" w:rsidR="00D743C2" w:rsidRPr="00510DA1" w:rsidRDefault="00704DBE" w:rsidP="00704DBE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510DA1">
              <w:rPr>
                <w:rFonts w:ascii="Calibri" w:hAnsi="Calibri" w:cs="Calibri"/>
              </w:rPr>
              <w:lastRenderedPageBreak/>
              <w:t>Member emergency fund. Jessica Denne has agreed to research lead this.</w:t>
            </w:r>
          </w:p>
        </w:tc>
        <w:tc>
          <w:tcPr>
            <w:tcW w:w="7110" w:type="dxa"/>
          </w:tcPr>
          <w:p w14:paraId="013FD0A2" w14:textId="12851ECF" w:rsidR="00141592" w:rsidRPr="00510DA1" w:rsidRDefault="00A67BA4" w:rsidP="00141592">
            <w:pPr>
              <w:pStyle w:val="NoSpacing"/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It is a project to create this, rules/how much can be given, </w:t>
            </w:r>
            <w:r w:rsidR="00DA7AC0" w:rsidRPr="00510DA1">
              <w:rPr>
                <w:rFonts w:ascii="Calibri" w:hAnsi="Calibri" w:cs="Calibri"/>
              </w:rPr>
              <w:t xml:space="preserve">tracking who has received etc. </w:t>
            </w:r>
            <w:r w:rsidR="0004661F" w:rsidRPr="00510DA1">
              <w:rPr>
                <w:rFonts w:ascii="Calibri" w:hAnsi="Calibri" w:cs="Calibri"/>
              </w:rPr>
              <w:t xml:space="preserve">A lot to set-up, but it is a good idea. </w:t>
            </w:r>
          </w:p>
        </w:tc>
      </w:tr>
      <w:tr w:rsidR="00D87F40" w:rsidRPr="00510DA1" w14:paraId="6D69FA45" w14:textId="77777777" w:rsidTr="00C36B35">
        <w:tc>
          <w:tcPr>
            <w:tcW w:w="3325" w:type="dxa"/>
          </w:tcPr>
          <w:p w14:paraId="5279D6FE" w14:textId="3BFC54E1" w:rsidR="00D87F40" w:rsidRPr="00510DA1" w:rsidRDefault="00D87F40" w:rsidP="00D87F40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7110" w:type="dxa"/>
          </w:tcPr>
          <w:p w14:paraId="2739BF3B" w14:textId="77777777" w:rsidR="00D87F40" w:rsidRPr="00510DA1" w:rsidRDefault="00D87F40" w:rsidP="00D87F4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44D6A" w:rsidRPr="00510DA1" w14:paraId="7A6BBACF" w14:textId="77777777" w:rsidTr="00141592">
        <w:trPr>
          <w:trHeight w:val="197"/>
        </w:trPr>
        <w:tc>
          <w:tcPr>
            <w:tcW w:w="3325" w:type="dxa"/>
          </w:tcPr>
          <w:p w14:paraId="6F123A08" w14:textId="726D7923" w:rsidR="00344D6A" w:rsidRPr="00510DA1" w:rsidRDefault="00344D6A" w:rsidP="00344D6A">
            <w:pPr>
              <w:rPr>
                <w:rFonts w:ascii="Calibri" w:hAnsi="Calibri" w:cs="Calibri"/>
                <w:b/>
                <w:lang w:bidi="ar-SA"/>
              </w:rPr>
            </w:pPr>
            <w:r w:rsidRPr="00510DA1">
              <w:rPr>
                <w:rFonts w:ascii="Calibri" w:hAnsi="Calibri" w:cs="Calibri"/>
                <w:b/>
                <w:lang w:bidi="ar-SA"/>
              </w:rPr>
              <w:t xml:space="preserve">Other business: </w:t>
            </w:r>
          </w:p>
        </w:tc>
        <w:tc>
          <w:tcPr>
            <w:tcW w:w="7110" w:type="dxa"/>
          </w:tcPr>
          <w:p w14:paraId="294941BD" w14:textId="5CDD631B" w:rsidR="00792D27" w:rsidRPr="00510DA1" w:rsidRDefault="00792D27" w:rsidP="000C2C0C">
            <w:pPr>
              <w:rPr>
                <w:rFonts w:ascii="Calibri" w:hAnsi="Calibri" w:cs="Calibri"/>
              </w:rPr>
            </w:pPr>
            <w:r w:rsidRPr="00510DA1">
              <w:rPr>
                <w:rFonts w:ascii="Calibri" w:hAnsi="Calibri" w:cs="Calibri"/>
              </w:rPr>
              <w:t xml:space="preserve">Next Meet and Confer is </w:t>
            </w:r>
            <w:r w:rsidR="006F0543">
              <w:rPr>
                <w:rFonts w:ascii="Calibri" w:hAnsi="Calibri" w:cs="Calibri"/>
              </w:rPr>
              <w:t xml:space="preserve">December </w:t>
            </w:r>
          </w:p>
        </w:tc>
      </w:tr>
    </w:tbl>
    <w:p w14:paraId="555736EE" w14:textId="62C35412" w:rsidR="00141592" w:rsidRPr="00510DA1" w:rsidRDefault="00141592" w:rsidP="001833F7">
      <w:pPr>
        <w:rPr>
          <w:rFonts w:ascii="Calibri" w:hAnsi="Calibri" w:cs="Calibri"/>
          <w:lang w:bidi="ar-SA"/>
        </w:rPr>
      </w:pPr>
    </w:p>
    <w:p w14:paraId="70D02FF3" w14:textId="7F3C200F" w:rsidR="008F6CC5" w:rsidRPr="00510DA1" w:rsidRDefault="007C1127" w:rsidP="006A488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November 17, </w:t>
      </w:r>
      <w:proofErr w:type="gramStart"/>
      <w:r>
        <w:rPr>
          <w:rFonts w:ascii="Calibri" w:hAnsi="Calibri" w:cs="Calibri"/>
          <w:i/>
        </w:rPr>
        <w:t>2021</w:t>
      </w:r>
      <w:proofErr w:type="gramEnd"/>
      <w:r w:rsidR="00F1160C" w:rsidRPr="00510DA1">
        <w:rPr>
          <w:rFonts w:ascii="Calibri" w:hAnsi="Calibri" w:cs="Calibri"/>
          <w:i/>
        </w:rPr>
        <w:t xml:space="preserve"> agenda</w:t>
      </w:r>
      <w:r w:rsidR="00B221C6" w:rsidRPr="00510DA1">
        <w:rPr>
          <w:rFonts w:ascii="Calibri" w:hAnsi="Calibri" w:cs="Calibri"/>
          <w:i/>
        </w:rPr>
        <w:t xml:space="preserve"> and </w:t>
      </w:r>
      <w:r w:rsidR="006A4884" w:rsidRPr="00510DA1">
        <w:rPr>
          <w:rFonts w:ascii="Calibri" w:hAnsi="Calibri" w:cs="Calibri"/>
          <w:i/>
        </w:rPr>
        <w:t xml:space="preserve">minutes respectfully submitted: </w:t>
      </w:r>
      <w:r w:rsidR="00F83079" w:rsidRPr="00510DA1">
        <w:rPr>
          <w:rFonts w:ascii="Calibri" w:hAnsi="Calibri" w:cs="Calibri"/>
          <w:i/>
        </w:rPr>
        <w:t>by Elizabeth Erredge</w:t>
      </w:r>
      <w:r w:rsidR="00547BDE" w:rsidRPr="00510DA1">
        <w:rPr>
          <w:rFonts w:ascii="Calibri" w:hAnsi="Calibri" w:cs="Calibri"/>
          <w:i/>
        </w:rPr>
        <w:t xml:space="preserve">. Secretary, Local 1304. </w:t>
      </w:r>
    </w:p>
    <w:p w14:paraId="4EB3E3C4" w14:textId="0573E971" w:rsidR="005B4945" w:rsidRPr="00510DA1" w:rsidRDefault="005B4945" w:rsidP="006A4884">
      <w:pPr>
        <w:rPr>
          <w:rFonts w:ascii="Calibri" w:hAnsi="Calibri" w:cs="Calibri"/>
        </w:rPr>
      </w:pPr>
    </w:p>
    <w:sectPr w:rsidR="005B4945" w:rsidRPr="00510DA1" w:rsidSect="00133BBF">
      <w:headerReference w:type="first" r:id="rId11"/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899B" w14:textId="77777777" w:rsidR="00C97143" w:rsidRDefault="00C97143" w:rsidP="00686ACB">
      <w:pPr>
        <w:spacing w:after="0" w:line="240" w:lineRule="auto"/>
      </w:pPr>
      <w:r>
        <w:separator/>
      </w:r>
    </w:p>
  </w:endnote>
  <w:endnote w:type="continuationSeparator" w:id="0">
    <w:p w14:paraId="5C991923" w14:textId="77777777" w:rsidR="00C97143" w:rsidRDefault="00C97143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23F4" w14:textId="77777777" w:rsidR="00C97143" w:rsidRDefault="00C97143" w:rsidP="00686ACB">
      <w:pPr>
        <w:spacing w:after="0" w:line="240" w:lineRule="auto"/>
      </w:pPr>
      <w:r>
        <w:separator/>
      </w:r>
    </w:p>
  </w:footnote>
  <w:footnote w:type="continuationSeparator" w:id="0">
    <w:p w14:paraId="411B340B" w14:textId="77777777" w:rsidR="00C97143" w:rsidRDefault="00C97143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D2C" w14:textId="77777777"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3BA9020C" wp14:editId="5DC06A2A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02935EC5"/>
    <w:multiLevelType w:val="hybridMultilevel"/>
    <w:tmpl w:val="0078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542"/>
    <w:multiLevelType w:val="hybridMultilevel"/>
    <w:tmpl w:val="7E1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6680"/>
    <w:multiLevelType w:val="hybridMultilevel"/>
    <w:tmpl w:val="08F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4AA2"/>
    <w:multiLevelType w:val="hybridMultilevel"/>
    <w:tmpl w:val="B48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0F6"/>
    <w:multiLevelType w:val="hybridMultilevel"/>
    <w:tmpl w:val="016E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6C59"/>
    <w:multiLevelType w:val="hybridMultilevel"/>
    <w:tmpl w:val="2754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0BAE"/>
    <w:multiLevelType w:val="hybridMultilevel"/>
    <w:tmpl w:val="B48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BD9"/>
    <w:multiLevelType w:val="hybridMultilevel"/>
    <w:tmpl w:val="257A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DE5"/>
    <w:multiLevelType w:val="hybridMultilevel"/>
    <w:tmpl w:val="87B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1B30"/>
    <w:multiLevelType w:val="hybridMultilevel"/>
    <w:tmpl w:val="F6663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610E"/>
    <w:multiLevelType w:val="hybridMultilevel"/>
    <w:tmpl w:val="28B6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16C1"/>
    <w:multiLevelType w:val="hybridMultilevel"/>
    <w:tmpl w:val="303C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6ACE"/>
    <w:multiLevelType w:val="hybridMultilevel"/>
    <w:tmpl w:val="5D50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76F0F"/>
    <w:multiLevelType w:val="hybridMultilevel"/>
    <w:tmpl w:val="DDD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91F0A"/>
    <w:multiLevelType w:val="hybridMultilevel"/>
    <w:tmpl w:val="D128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7C11"/>
    <w:multiLevelType w:val="hybridMultilevel"/>
    <w:tmpl w:val="F6A8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61B0"/>
    <w:multiLevelType w:val="hybridMultilevel"/>
    <w:tmpl w:val="CDE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A3E96"/>
    <w:multiLevelType w:val="hybridMultilevel"/>
    <w:tmpl w:val="8CA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B692C"/>
    <w:multiLevelType w:val="hybridMultilevel"/>
    <w:tmpl w:val="60889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B2E43"/>
    <w:multiLevelType w:val="hybridMultilevel"/>
    <w:tmpl w:val="F3BE5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A0375"/>
    <w:multiLevelType w:val="hybridMultilevel"/>
    <w:tmpl w:val="7E16B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3E66"/>
    <w:multiLevelType w:val="hybridMultilevel"/>
    <w:tmpl w:val="1CE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02969"/>
    <w:multiLevelType w:val="hybridMultilevel"/>
    <w:tmpl w:val="992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551E0"/>
    <w:multiLevelType w:val="hybridMultilevel"/>
    <w:tmpl w:val="D26044AC"/>
    <w:lvl w:ilvl="0" w:tplc="B868FC4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70113"/>
    <w:multiLevelType w:val="hybridMultilevel"/>
    <w:tmpl w:val="DB60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6"/>
  </w:num>
  <w:num w:numId="14">
    <w:abstractNumId w:val="23"/>
  </w:num>
  <w:num w:numId="15">
    <w:abstractNumId w:val="14"/>
  </w:num>
  <w:num w:numId="16">
    <w:abstractNumId w:val="13"/>
  </w:num>
  <w:num w:numId="17">
    <w:abstractNumId w:val="4"/>
  </w:num>
  <w:num w:numId="18">
    <w:abstractNumId w:val="0"/>
  </w:num>
  <w:num w:numId="19">
    <w:abstractNumId w:val="8"/>
  </w:num>
  <w:num w:numId="20">
    <w:abstractNumId w:val="17"/>
  </w:num>
  <w:num w:numId="21">
    <w:abstractNumId w:val="22"/>
  </w:num>
  <w:num w:numId="22">
    <w:abstractNumId w:val="2"/>
  </w:num>
  <w:num w:numId="23">
    <w:abstractNumId w:val="11"/>
  </w:num>
  <w:num w:numId="24">
    <w:abstractNumId w:val="15"/>
  </w:num>
  <w:num w:numId="25">
    <w:abstractNumId w:val="1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B"/>
    <w:rsid w:val="00002B61"/>
    <w:rsid w:val="00003C05"/>
    <w:rsid w:val="000157E3"/>
    <w:rsid w:val="000214D7"/>
    <w:rsid w:val="00022917"/>
    <w:rsid w:val="0004661F"/>
    <w:rsid w:val="00050518"/>
    <w:rsid w:val="0005362E"/>
    <w:rsid w:val="00053EEF"/>
    <w:rsid w:val="0006119A"/>
    <w:rsid w:val="00062A65"/>
    <w:rsid w:val="000923EB"/>
    <w:rsid w:val="00096A33"/>
    <w:rsid w:val="000A63D4"/>
    <w:rsid w:val="000B2EFA"/>
    <w:rsid w:val="000C2C0C"/>
    <w:rsid w:val="000F6033"/>
    <w:rsid w:val="000F6C92"/>
    <w:rsid w:val="00100671"/>
    <w:rsid w:val="00100D37"/>
    <w:rsid w:val="001010CA"/>
    <w:rsid w:val="00112407"/>
    <w:rsid w:val="001275FD"/>
    <w:rsid w:val="00133BBF"/>
    <w:rsid w:val="001348F2"/>
    <w:rsid w:val="0013545B"/>
    <w:rsid w:val="00141592"/>
    <w:rsid w:val="00155938"/>
    <w:rsid w:val="0016221E"/>
    <w:rsid w:val="001777C8"/>
    <w:rsid w:val="001833F7"/>
    <w:rsid w:val="00190B89"/>
    <w:rsid w:val="001B0DF9"/>
    <w:rsid w:val="001B5F77"/>
    <w:rsid w:val="001D06FD"/>
    <w:rsid w:val="00205CED"/>
    <w:rsid w:val="00206ECF"/>
    <w:rsid w:val="00213339"/>
    <w:rsid w:val="00232A47"/>
    <w:rsid w:val="00233336"/>
    <w:rsid w:val="00237C34"/>
    <w:rsid w:val="00245093"/>
    <w:rsid w:val="00272ABA"/>
    <w:rsid w:val="002739B7"/>
    <w:rsid w:val="002774F7"/>
    <w:rsid w:val="002A368F"/>
    <w:rsid w:val="002B5176"/>
    <w:rsid w:val="0031036C"/>
    <w:rsid w:val="00325F44"/>
    <w:rsid w:val="00331B19"/>
    <w:rsid w:val="003439D8"/>
    <w:rsid w:val="00344D6A"/>
    <w:rsid w:val="00362AFC"/>
    <w:rsid w:val="00387AD2"/>
    <w:rsid w:val="003B073A"/>
    <w:rsid w:val="003C08F1"/>
    <w:rsid w:val="003D390E"/>
    <w:rsid w:val="003E48C9"/>
    <w:rsid w:val="00481858"/>
    <w:rsid w:val="00492CFF"/>
    <w:rsid w:val="004C5BB6"/>
    <w:rsid w:val="00501788"/>
    <w:rsid w:val="00504896"/>
    <w:rsid w:val="0050793F"/>
    <w:rsid w:val="00510DA1"/>
    <w:rsid w:val="00513117"/>
    <w:rsid w:val="00513819"/>
    <w:rsid w:val="00526374"/>
    <w:rsid w:val="00547815"/>
    <w:rsid w:val="00547BDE"/>
    <w:rsid w:val="005751B6"/>
    <w:rsid w:val="005756F7"/>
    <w:rsid w:val="00580482"/>
    <w:rsid w:val="00585B7B"/>
    <w:rsid w:val="005B09DF"/>
    <w:rsid w:val="005B24A5"/>
    <w:rsid w:val="005B4945"/>
    <w:rsid w:val="005D331B"/>
    <w:rsid w:val="005E6FAD"/>
    <w:rsid w:val="00604C7D"/>
    <w:rsid w:val="00637328"/>
    <w:rsid w:val="00644889"/>
    <w:rsid w:val="00673D5A"/>
    <w:rsid w:val="00675EB8"/>
    <w:rsid w:val="00680521"/>
    <w:rsid w:val="00686ACB"/>
    <w:rsid w:val="006A228D"/>
    <w:rsid w:val="006A4884"/>
    <w:rsid w:val="006B0FCF"/>
    <w:rsid w:val="006B4D4B"/>
    <w:rsid w:val="006D1D3F"/>
    <w:rsid w:val="006F0543"/>
    <w:rsid w:val="006F2BCD"/>
    <w:rsid w:val="00702A69"/>
    <w:rsid w:val="00704DBE"/>
    <w:rsid w:val="0073127E"/>
    <w:rsid w:val="00734966"/>
    <w:rsid w:val="00756EFB"/>
    <w:rsid w:val="00766AF8"/>
    <w:rsid w:val="00775E96"/>
    <w:rsid w:val="00782362"/>
    <w:rsid w:val="007833E6"/>
    <w:rsid w:val="007843C6"/>
    <w:rsid w:val="00792D27"/>
    <w:rsid w:val="00793A77"/>
    <w:rsid w:val="00795DD2"/>
    <w:rsid w:val="007B02B5"/>
    <w:rsid w:val="007C1127"/>
    <w:rsid w:val="007C1717"/>
    <w:rsid w:val="007C7F7B"/>
    <w:rsid w:val="007D6990"/>
    <w:rsid w:val="00800452"/>
    <w:rsid w:val="00816D5B"/>
    <w:rsid w:val="00824E10"/>
    <w:rsid w:val="00865329"/>
    <w:rsid w:val="00877606"/>
    <w:rsid w:val="00880AD0"/>
    <w:rsid w:val="00882D6E"/>
    <w:rsid w:val="008C02E7"/>
    <w:rsid w:val="008D4EB3"/>
    <w:rsid w:val="008F6CC5"/>
    <w:rsid w:val="00901623"/>
    <w:rsid w:val="0090179F"/>
    <w:rsid w:val="00925EB1"/>
    <w:rsid w:val="00926380"/>
    <w:rsid w:val="009270A7"/>
    <w:rsid w:val="00944444"/>
    <w:rsid w:val="00944DA9"/>
    <w:rsid w:val="00964CA8"/>
    <w:rsid w:val="009703CE"/>
    <w:rsid w:val="009873AD"/>
    <w:rsid w:val="009B7FDA"/>
    <w:rsid w:val="009D2754"/>
    <w:rsid w:val="009E4DD1"/>
    <w:rsid w:val="009F446B"/>
    <w:rsid w:val="00A239EF"/>
    <w:rsid w:val="00A24CF8"/>
    <w:rsid w:val="00A67BA4"/>
    <w:rsid w:val="00A70A39"/>
    <w:rsid w:val="00A70CCF"/>
    <w:rsid w:val="00A80BBE"/>
    <w:rsid w:val="00A86DF0"/>
    <w:rsid w:val="00A91674"/>
    <w:rsid w:val="00A917FA"/>
    <w:rsid w:val="00A94BB1"/>
    <w:rsid w:val="00A96408"/>
    <w:rsid w:val="00AA6F6C"/>
    <w:rsid w:val="00AB4262"/>
    <w:rsid w:val="00AB44EC"/>
    <w:rsid w:val="00AC45E0"/>
    <w:rsid w:val="00AC60F7"/>
    <w:rsid w:val="00AC65A7"/>
    <w:rsid w:val="00AE2BA6"/>
    <w:rsid w:val="00AE7323"/>
    <w:rsid w:val="00AF6728"/>
    <w:rsid w:val="00B13F8C"/>
    <w:rsid w:val="00B221C6"/>
    <w:rsid w:val="00B433CB"/>
    <w:rsid w:val="00B576F2"/>
    <w:rsid w:val="00B90F99"/>
    <w:rsid w:val="00B92714"/>
    <w:rsid w:val="00B936DA"/>
    <w:rsid w:val="00B9451F"/>
    <w:rsid w:val="00BA4D72"/>
    <w:rsid w:val="00BB5B12"/>
    <w:rsid w:val="00BB6AB8"/>
    <w:rsid w:val="00BC0E33"/>
    <w:rsid w:val="00BD6AA3"/>
    <w:rsid w:val="00BE053D"/>
    <w:rsid w:val="00C02995"/>
    <w:rsid w:val="00C109D9"/>
    <w:rsid w:val="00C15B33"/>
    <w:rsid w:val="00C17D8F"/>
    <w:rsid w:val="00C17EAE"/>
    <w:rsid w:val="00C30E28"/>
    <w:rsid w:val="00C30EB4"/>
    <w:rsid w:val="00C33ECD"/>
    <w:rsid w:val="00C36B35"/>
    <w:rsid w:val="00C44192"/>
    <w:rsid w:val="00C540EE"/>
    <w:rsid w:val="00C744F3"/>
    <w:rsid w:val="00C74C59"/>
    <w:rsid w:val="00C8288F"/>
    <w:rsid w:val="00C97024"/>
    <w:rsid w:val="00C97143"/>
    <w:rsid w:val="00CD20C5"/>
    <w:rsid w:val="00CD456C"/>
    <w:rsid w:val="00CE2446"/>
    <w:rsid w:val="00CE6DF9"/>
    <w:rsid w:val="00D23ECE"/>
    <w:rsid w:val="00D37E40"/>
    <w:rsid w:val="00D40265"/>
    <w:rsid w:val="00D51387"/>
    <w:rsid w:val="00D53C17"/>
    <w:rsid w:val="00D616DE"/>
    <w:rsid w:val="00D64696"/>
    <w:rsid w:val="00D71B24"/>
    <w:rsid w:val="00D743C2"/>
    <w:rsid w:val="00D81AA8"/>
    <w:rsid w:val="00D87C9B"/>
    <w:rsid w:val="00D87F40"/>
    <w:rsid w:val="00D90C6F"/>
    <w:rsid w:val="00DA7AC0"/>
    <w:rsid w:val="00DB196C"/>
    <w:rsid w:val="00DC6694"/>
    <w:rsid w:val="00DE577E"/>
    <w:rsid w:val="00DF1817"/>
    <w:rsid w:val="00E14AB8"/>
    <w:rsid w:val="00E14C8A"/>
    <w:rsid w:val="00E23E04"/>
    <w:rsid w:val="00E26BC6"/>
    <w:rsid w:val="00E414F0"/>
    <w:rsid w:val="00E50E31"/>
    <w:rsid w:val="00E52EDD"/>
    <w:rsid w:val="00E56FBB"/>
    <w:rsid w:val="00E63EC0"/>
    <w:rsid w:val="00E767AF"/>
    <w:rsid w:val="00E8541C"/>
    <w:rsid w:val="00E85F06"/>
    <w:rsid w:val="00E9716E"/>
    <w:rsid w:val="00EB57E9"/>
    <w:rsid w:val="00EC2DE7"/>
    <w:rsid w:val="00EC4CFD"/>
    <w:rsid w:val="00EE0FB3"/>
    <w:rsid w:val="00F1160C"/>
    <w:rsid w:val="00F16BAB"/>
    <w:rsid w:val="00F6705A"/>
    <w:rsid w:val="00F729EB"/>
    <w:rsid w:val="00F737F6"/>
    <w:rsid w:val="00F83079"/>
    <w:rsid w:val="00F85888"/>
    <w:rsid w:val="00F92E56"/>
    <w:rsid w:val="00F952BE"/>
    <w:rsid w:val="00FA063E"/>
    <w:rsid w:val="00FD3C23"/>
    <w:rsid w:val="00FD578F"/>
    <w:rsid w:val="00FE15E5"/>
    <w:rsid w:val="00FE489E"/>
    <w:rsid w:val="00FF391F"/>
    <w:rsid w:val="00FF3CEF"/>
    <w:rsid w:val="00FF6744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7BF61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033"/>
    <w:rPr>
      <w:color w:val="0000FF"/>
      <w:u w:val="single"/>
    </w:rPr>
  </w:style>
  <w:style w:type="paragraph" w:styleId="NoSpacing">
    <w:name w:val="No Spacing"/>
    <w:uiPriority w:val="1"/>
    <w:qFormat/>
    <w:rsid w:val="00141592"/>
    <w:rPr>
      <w:rFonts w:ascii="Cambria" w:eastAsia="Times New Roman" w:hAnsi="Cambria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6533EF192DE4081FC183784CE40B9" ma:contentTypeVersion="14" ma:contentTypeDescription="Create a new document." ma:contentTypeScope="" ma:versionID="0f6905764dfee9fb52afc3dde95c74e6">
  <xsd:schema xmlns:xsd="http://www.w3.org/2001/XMLSchema" xmlns:xs="http://www.w3.org/2001/XMLSchema" xmlns:p="http://schemas.microsoft.com/office/2006/metadata/properties" xmlns:ns3="f7d07912-cdfc-40fc-9631-8d706b4544a3" xmlns:ns4="d19d0905-3dac-4950-b199-5966d84a08c6" targetNamespace="http://schemas.microsoft.com/office/2006/metadata/properties" ma:root="true" ma:fieldsID="6d5f2009b6d435404c5ce27d1eaa044f" ns3:_="" ns4:_="">
    <xsd:import namespace="f7d07912-cdfc-40fc-9631-8d706b4544a3"/>
    <xsd:import namespace="d19d0905-3dac-4950-b199-5966d84a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07912-cdfc-40fc-9631-8d706b454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d0905-3dac-4950-b199-5966d84a0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C0111-9575-40A4-B075-4DB3421E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07912-cdfc-40fc-9631-8d706b4544a3"/>
    <ds:schemaRef ds:uri="d19d0905-3dac-4950-b199-5966d84a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Erredge, Elizabeth R</cp:lastModifiedBy>
  <cp:revision>86</cp:revision>
  <cp:lastPrinted>2020-11-18T19:24:00Z</cp:lastPrinted>
  <dcterms:created xsi:type="dcterms:W3CDTF">2021-11-17T16:27:00Z</dcterms:created>
  <dcterms:modified xsi:type="dcterms:W3CDTF">2021-12-15T19:16:00Z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0x0101005616533EF192DE4081FC183784CE40B9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