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B22308" w:rsidP="00F17B61">
          <w:pPr>
            <w:pStyle w:val="NoSpacing"/>
            <w:rPr>
              <w:i/>
            </w:rPr>
          </w:pPr>
          <w:r>
            <w:rPr>
              <w:i/>
            </w:rPr>
            <w:t>May 11</w:t>
          </w:r>
          <w:r w:rsidR="00692883">
            <w:rPr>
              <w:i/>
            </w:rPr>
            <w:t>,</w:t>
          </w:r>
          <w:r w:rsidR="00A4725D">
            <w:rPr>
              <w:i/>
            </w:rPr>
            <w:t xml:space="preserve"> 202</w:t>
          </w:r>
          <w:r w:rsidR="00F55840">
            <w:rPr>
              <w:i/>
            </w:rPr>
            <w:t>1</w:t>
          </w:r>
        </w:p>
        <w:p w14:paraId="20166916" w14:textId="77777777" w:rsidR="00F17B61" w:rsidRPr="00520DF8" w:rsidRDefault="00F17B61" w:rsidP="00F17B61">
          <w:pPr>
            <w:tabs>
              <w:tab w:val="left" w:pos="5307"/>
            </w:tabs>
            <w:spacing w:after="0"/>
            <w:rPr>
              <w:b/>
            </w:rPr>
          </w:pPr>
          <w:r>
            <w:rPr>
              <w:b/>
            </w:rPr>
            <w:t>Present:</w:t>
          </w:r>
        </w:p>
        <w:p w14:paraId="16CA3E79" w14:textId="77777777" w:rsidR="00C5565C" w:rsidRDefault="00801933" w:rsidP="00F17B61">
          <w:pPr>
            <w:pStyle w:val="NoSpacing"/>
          </w:pPr>
          <w:r>
            <w:t>Deb Rose</w:t>
          </w:r>
          <w:r w:rsidR="00C5565C">
            <w:t xml:space="preserve">, </w:t>
          </w:r>
          <w:r>
            <w:t xml:space="preserve">vice </w:t>
          </w:r>
          <w:r w:rsidR="00C5565C">
            <w:t>president</w:t>
          </w:r>
        </w:p>
        <w:p w14:paraId="67CB5463" w14:textId="77777777" w:rsidR="00A9788D" w:rsidRDefault="00F144B9" w:rsidP="00F17B61">
          <w:pPr>
            <w:pStyle w:val="NoSpacing"/>
          </w:pPr>
          <w:r>
            <w:t>Michael Diedrich</w:t>
          </w:r>
          <w:r w:rsidR="00A9788D">
            <w:t xml:space="preserve">, </w:t>
          </w:r>
          <w:r>
            <w:t xml:space="preserve">treasurer, </w:t>
          </w:r>
          <w:r w:rsidR="00275442">
            <w:t xml:space="preserve">MDE </w:t>
          </w:r>
          <w:r>
            <w:t>meet and confer chair</w:t>
          </w:r>
        </w:p>
        <w:p w14:paraId="7E714F26" w14:textId="77777777" w:rsidR="009928A3" w:rsidRDefault="009928A3" w:rsidP="00F17B61">
          <w:pPr>
            <w:pStyle w:val="NoSpacing"/>
          </w:pPr>
          <w:r>
            <w:t>Jeff Plaman, membership secretary</w:t>
          </w:r>
        </w:p>
        <w:p w14:paraId="5BF6684D" w14:textId="77777777" w:rsidR="00F17B61" w:rsidRDefault="00F17B61" w:rsidP="00F17B61">
          <w:pPr>
            <w:pStyle w:val="NoSpacing"/>
          </w:pPr>
          <w:r>
            <w:t>Mike Schultz</w:t>
          </w:r>
          <w:r w:rsidRPr="00A24290">
            <w:t xml:space="preserve">, secretary </w:t>
          </w:r>
        </w:p>
        <w:p w14:paraId="170C49C9" w14:textId="77777777" w:rsidR="00586616" w:rsidRDefault="00660E2C" w:rsidP="00F17B61">
          <w:pPr>
            <w:pStyle w:val="NoSpacing"/>
          </w:pPr>
          <w:r>
            <w:t>Rhianon Sargent</w:t>
          </w:r>
          <w:r w:rsidR="00F144B9">
            <w:t>,</w:t>
          </w:r>
          <w:r w:rsidR="00F55840">
            <w:t xml:space="preserve"> region 10 </w:t>
          </w:r>
          <w:r w:rsidR="00F144B9">
            <w:t>chief steward</w:t>
          </w:r>
        </w:p>
        <w:p w14:paraId="4D776881" w14:textId="77777777" w:rsidR="009928A3" w:rsidRDefault="009928A3" w:rsidP="00F17B61">
          <w:pPr>
            <w:pStyle w:val="NoSpacing"/>
          </w:pPr>
          <w:r>
            <w:t>Jackie Blagsvedt, region 10 director</w:t>
          </w:r>
        </w:p>
        <w:p w14:paraId="78F0F773" w14:textId="77777777" w:rsidR="009928A3" w:rsidRDefault="009928A3" w:rsidP="009928A3">
          <w:pPr>
            <w:pStyle w:val="NoSpacing"/>
          </w:pPr>
          <w:r>
            <w:t>Sarah Weiss, MAPE organizing council</w:t>
          </w:r>
        </w:p>
        <w:p w14:paraId="4F51E7C5" w14:textId="77777777" w:rsidR="00F144B9" w:rsidRDefault="00F144B9" w:rsidP="00F17B61">
          <w:pPr>
            <w:pStyle w:val="NoSpacing"/>
          </w:pPr>
          <w:r>
            <w:t>Dan Engelhart, MAPE business agent</w:t>
          </w:r>
        </w:p>
        <w:p w14:paraId="1435471D" w14:textId="77777777" w:rsidR="00660E2C" w:rsidRDefault="00B22308" w:rsidP="00660E2C">
          <w:pPr>
            <w:spacing w:after="0"/>
            <w:rPr>
              <w:b/>
            </w:rPr>
          </w:pPr>
          <w:r>
            <w:rPr>
              <w:b/>
            </w:rPr>
            <w:t>Return to Office/Teleworking</w:t>
          </w:r>
        </w:p>
        <w:p w14:paraId="5AF5CF24" w14:textId="77777777" w:rsidR="00660E2C" w:rsidRDefault="00B22308" w:rsidP="00660E2C">
          <w:pPr>
            <w:spacing w:before="0" w:after="0"/>
          </w:pPr>
          <w:r>
            <w:t>Individuals shared how return to office/teleworking conversations were going at the division level. Some divisions are having open conversations about fully flexible options, while others are waiting for direction from the executive team.</w:t>
          </w:r>
        </w:p>
        <w:p w14:paraId="23188D58" w14:textId="77777777" w:rsidR="00B22308" w:rsidRDefault="00B22308" w:rsidP="00B22308">
          <w:pPr>
            <w:spacing w:after="0"/>
            <w:rPr>
              <w:b/>
            </w:rPr>
          </w:pPr>
          <w:r>
            <w:rPr>
              <w:b/>
            </w:rPr>
            <w:t>Contract Negotiations</w:t>
          </w:r>
        </w:p>
        <w:p w14:paraId="7FF326B5" w14:textId="77777777" w:rsidR="00A215B8" w:rsidRDefault="00B22308" w:rsidP="00B22308">
          <w:pPr>
            <w:spacing w:before="0" w:after="0"/>
          </w:pPr>
          <w:r>
            <w:t>Dan provided an updated on contract negotiations. Minnesota Management and Budget (MMB) presented their proposals on seniority, justifying changes are need to not hurt the state’s equity work. MAPE requested data on how current contract language hurts equity work, but MMB provide</w:t>
          </w:r>
          <w:r w:rsidR="00A215B8">
            <w:t>d no data.</w:t>
          </w:r>
          <w:r w:rsidR="00C61D87">
            <w:t xml:space="preserve"> MMB is not agreeing to include equity language in the contract.</w:t>
          </w:r>
        </w:p>
        <w:p w14:paraId="2E20E15F" w14:textId="77777777" w:rsidR="00A215B8" w:rsidRDefault="00A215B8" w:rsidP="00B22308">
          <w:pPr>
            <w:spacing w:before="0" w:after="0"/>
          </w:pPr>
        </w:p>
        <w:p w14:paraId="3E72B77A" w14:textId="77777777" w:rsidR="00A215B8" w:rsidRDefault="00A215B8" w:rsidP="00A215B8">
          <w:pPr>
            <w:spacing w:before="0" w:after="0"/>
          </w:pPr>
          <w:r>
            <w:t>A petition is being circulated by MAPE to show support for the negotiations team. The petition may ultimately be presented to the governor. Dan will share regular updates on the status of the petition. The deadline for signing the petition has been extended.</w:t>
          </w:r>
        </w:p>
        <w:p w14:paraId="51F5A57A" w14:textId="77777777" w:rsidR="00A215B8" w:rsidRDefault="00A215B8" w:rsidP="00B22308">
          <w:pPr>
            <w:spacing w:before="0" w:after="0"/>
          </w:pPr>
        </w:p>
        <w:p w14:paraId="57DA1136" w14:textId="77777777" w:rsidR="00A215B8" w:rsidRDefault="00A215B8" w:rsidP="00B22308">
          <w:pPr>
            <w:spacing w:before="0" w:after="0"/>
          </w:pPr>
          <w:r>
            <w:t xml:space="preserve">Local 1002 has been emailing members some of MMB’s most egregious proposals. A common question from members is where the anti-worker, anti-union proposals are coming from. Dan has been sharing our emails with other locals to use as needed or desired. By the end of the week, Deb will send another email with additional MMB proposals. </w:t>
          </w:r>
        </w:p>
        <w:p w14:paraId="63D320ED" w14:textId="77777777" w:rsidR="00A215B8" w:rsidRDefault="00A215B8" w:rsidP="00B22308">
          <w:pPr>
            <w:spacing w:before="0" w:after="0"/>
          </w:pPr>
        </w:p>
        <w:p w14:paraId="35A31BE9" w14:textId="77777777" w:rsidR="00A215B8" w:rsidRDefault="00A215B8" w:rsidP="00B22308">
          <w:pPr>
            <w:spacing w:before="0" w:after="0"/>
          </w:pPr>
          <w:r>
            <w:t>Local 1002 is hosting a contract negotiations update meeting over lunch tomorrow. Michael will lead and provide an introduction. Goal is to inform members about the status of negotiations, have people sign the petition, and activate the CAT. Overview: what we’re seeing from MMB is troubling; what we can do about it (e.g., sign petition); conclude with update on supplemental bargaining.</w:t>
          </w:r>
        </w:p>
        <w:p w14:paraId="4D727E21" w14:textId="77777777" w:rsidR="00B22308" w:rsidRDefault="00B22308" w:rsidP="00B22308">
          <w:pPr>
            <w:spacing w:after="0"/>
            <w:rPr>
              <w:b/>
            </w:rPr>
          </w:pPr>
          <w:r>
            <w:rPr>
              <w:b/>
            </w:rPr>
            <w:t>MDE Alignment</w:t>
          </w:r>
        </w:p>
        <w:p w14:paraId="3C5D9294" w14:textId="77777777" w:rsidR="00B22308" w:rsidRDefault="00B22308" w:rsidP="00B22308">
          <w:pPr>
            <w:spacing w:before="0" w:after="0"/>
          </w:pPr>
          <w:r>
            <w:t xml:space="preserve">The MDE Alignment team met last week. Open questions about the return to office/lease include what will total space needs be and will those be best met in the current location or new location. </w:t>
          </w:r>
          <w:r w:rsidR="00A215B8">
            <w:t xml:space="preserve">There doesn’t appear to be movement in a definitive direction – agencies may be waiting for direction from MMB. The planned budget for MDE was presented and will be presented at an all-staff meeting. The team discussed whether to invite Denise </w:t>
          </w:r>
          <w:r w:rsidR="00A215B8">
            <w:lastRenderedPageBreak/>
            <w:t>Andersen</w:t>
          </w:r>
          <w:r w:rsidR="00C61D87">
            <w:t>, Chief Financial Officer,</w:t>
          </w:r>
          <w:r w:rsidR="00A215B8">
            <w:t xml:space="preserve"> to the June local meeting for a deeper dive. It was determined this should be a separate info/listening session if it occurs. </w:t>
          </w:r>
          <w:r w:rsidR="00C61D87">
            <w:t>We could also hold conversations about how the budget is presented to different divisions to see if there are inconsistencies across the agency.</w:t>
          </w:r>
        </w:p>
        <w:p w14:paraId="6CCD0264" w14:textId="77777777" w:rsidR="00A215B8" w:rsidRDefault="00A215B8" w:rsidP="00A215B8">
          <w:pPr>
            <w:spacing w:after="0"/>
            <w:rPr>
              <w:b/>
            </w:rPr>
          </w:pPr>
          <w:r>
            <w:rPr>
              <w:b/>
            </w:rPr>
            <w:t>Supplemental Bargaining</w:t>
          </w:r>
        </w:p>
        <w:p w14:paraId="0FE1B33D" w14:textId="77777777" w:rsidR="00A215B8" w:rsidRDefault="00A215B8" w:rsidP="00A215B8">
          <w:pPr>
            <w:spacing w:before="0" w:after="0"/>
          </w:pPr>
          <w:r>
            <w:t xml:space="preserve">The commissioner is reviewing supplemental bargaining proposals that were emailed to </w:t>
          </w:r>
          <w:r w:rsidR="00C61D87">
            <w:t>her. Dan will forward the email</w:t>
          </w:r>
          <w:r>
            <w:t xml:space="preserve"> to the 1002 executive team. </w:t>
          </w:r>
        </w:p>
        <w:p w14:paraId="60A5D6D7" w14:textId="77777777" w:rsidR="00F56592" w:rsidRDefault="00A215B8" w:rsidP="00F56592">
          <w:pPr>
            <w:spacing w:after="0"/>
            <w:rPr>
              <w:b/>
            </w:rPr>
          </w:pPr>
          <w:r>
            <w:rPr>
              <w:b/>
            </w:rPr>
            <w:t>May</w:t>
          </w:r>
          <w:r w:rsidR="00F144B9">
            <w:rPr>
              <w:b/>
            </w:rPr>
            <w:t xml:space="preserve"> Membership Meeting</w:t>
          </w:r>
        </w:p>
        <w:p w14:paraId="552FF256" w14:textId="77777777" w:rsidR="00F56592" w:rsidRDefault="0014121D" w:rsidP="00F56592">
          <w:pPr>
            <w:spacing w:before="0" w:after="0"/>
          </w:pPr>
          <w:r>
            <w:t xml:space="preserve">The agenda for the </w:t>
          </w:r>
          <w:r w:rsidR="00A215B8">
            <w:t xml:space="preserve">May </w:t>
          </w:r>
          <w:r>
            <w:t xml:space="preserve">membership meeting was </w:t>
          </w:r>
          <w:r w:rsidR="009928A3">
            <w:t>drafted</w:t>
          </w:r>
          <w:r>
            <w:t>.</w:t>
          </w:r>
          <w:r w:rsidR="009928A3">
            <w:t xml:space="preserve"> </w:t>
          </w:r>
          <w:r w:rsidR="00A215B8">
            <w:t>Contracting bargaining and MAPE elections will be key topics.</w:t>
          </w:r>
        </w:p>
        <w:p w14:paraId="2B70AD3A" w14:textId="77777777" w:rsidR="00B71E06" w:rsidRDefault="00663EEA" w:rsidP="009053EF">
          <w:pPr>
            <w:spacing w:before="0" w:after="0"/>
          </w:pPr>
        </w:p>
      </w:sdtContent>
    </w:sdt>
    <w:p w14:paraId="1CB257B3" w14:textId="77777777"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1FD" w14:textId="77777777" w:rsidR="00463D65" w:rsidRDefault="00463D65" w:rsidP="00D91FF4">
      <w:r>
        <w:separator/>
      </w:r>
    </w:p>
  </w:endnote>
  <w:endnote w:type="continuationSeparator" w:id="0">
    <w:p w14:paraId="29672560" w14:textId="77777777" w:rsidR="00463D65" w:rsidRDefault="00463D6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DD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B6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2867" w14:textId="77777777" w:rsidR="00463D65" w:rsidRDefault="00463D65" w:rsidP="00D91FF4">
      <w:r>
        <w:separator/>
      </w:r>
    </w:p>
  </w:footnote>
  <w:footnote w:type="continuationSeparator" w:id="0">
    <w:p w14:paraId="6F2B2619" w14:textId="77777777" w:rsidR="00463D65" w:rsidRDefault="00463D6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6.4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63EEA"/>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F7133"/>
    <w:rsid w:val="009053EF"/>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61D87"/>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13A3"/>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6315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62C853-5745-4D49-A131-BB4FDC0C15D5}">
  <ds:schemaRefs>
    <ds:schemaRef ds:uri="http://schemas.openxmlformats.org/officeDocument/2006/bibliography"/>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2022-04-21T22:33:00Z</dcterms:created>
  <dcterms:modified xsi:type="dcterms:W3CDTF">2022-04-21T22:33:00Z</dcterms:modified>
</cp:coreProperties>
</file>