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50" w:rsidRDefault="00BA3B50" w:rsidP="00BA3B50">
      <w:pPr>
        <w:spacing w:after="0"/>
      </w:pPr>
      <w:r>
        <w:t>MAPE, Local 18</w:t>
      </w:r>
      <w:r w:rsidR="00C53F46">
        <w:t>01 Meeting Agenda for March 9</w:t>
      </w:r>
      <w:r>
        <w:t>, 2021</w:t>
      </w:r>
    </w:p>
    <w:p w:rsidR="00BA3B50" w:rsidRDefault="00BA3B50" w:rsidP="00BA3B50">
      <w:pPr>
        <w:spacing w:after="0"/>
      </w:pPr>
      <w:r>
        <w:t>Time:  12:00-1:00 p.m.</w:t>
      </w:r>
    </w:p>
    <w:p w:rsidR="00BA3B50" w:rsidRDefault="00BA3B50" w:rsidP="00BA3B50">
      <w:pPr>
        <w:tabs>
          <w:tab w:val="left" w:pos="270"/>
        </w:tabs>
      </w:pPr>
      <w:r>
        <w:t>1.</w:t>
      </w:r>
      <w:r>
        <w:tab/>
        <w:t>Roll Call—Taken from Adobe Connect Screen</w:t>
      </w:r>
    </w:p>
    <w:tbl>
      <w:tblPr>
        <w:tblStyle w:val="TableGrid"/>
        <w:tblW w:w="0" w:type="auto"/>
        <w:tblLook w:val="04A0" w:firstRow="1" w:lastRow="0" w:firstColumn="1" w:lastColumn="0" w:noHBand="0" w:noVBand="1"/>
      </w:tblPr>
      <w:tblGrid>
        <w:gridCol w:w="805"/>
        <w:gridCol w:w="2340"/>
        <w:gridCol w:w="540"/>
        <w:gridCol w:w="2520"/>
      </w:tblGrid>
      <w:tr w:rsidR="00C53F46" w:rsidTr="00C53F46">
        <w:tc>
          <w:tcPr>
            <w:tcW w:w="805" w:type="dxa"/>
          </w:tcPr>
          <w:p w:rsidR="00C53F46" w:rsidRDefault="00AF17EE" w:rsidP="00BA3B50">
            <w:pPr>
              <w:tabs>
                <w:tab w:val="left" w:pos="270"/>
              </w:tabs>
            </w:pPr>
            <w:r>
              <w:t>1</w:t>
            </w:r>
            <w:r w:rsidR="00C53F46">
              <w:t>7</w:t>
            </w:r>
          </w:p>
        </w:tc>
        <w:tc>
          <w:tcPr>
            <w:tcW w:w="2340" w:type="dxa"/>
          </w:tcPr>
          <w:p w:rsidR="00C53F46" w:rsidRDefault="00233456" w:rsidP="00BA3B50">
            <w:pPr>
              <w:tabs>
                <w:tab w:val="left" w:pos="270"/>
              </w:tabs>
            </w:pPr>
            <w:r>
              <w:t xml:space="preserve">Salome </w:t>
            </w:r>
            <w:proofErr w:type="spellStart"/>
            <w:r>
              <w:t>Chonko</w:t>
            </w:r>
            <w:proofErr w:type="spellEnd"/>
          </w:p>
        </w:tc>
        <w:tc>
          <w:tcPr>
            <w:tcW w:w="540" w:type="dxa"/>
          </w:tcPr>
          <w:p w:rsidR="00C53F46" w:rsidRDefault="0081544D" w:rsidP="00BA3B50">
            <w:pPr>
              <w:tabs>
                <w:tab w:val="left" w:pos="270"/>
              </w:tabs>
            </w:pPr>
            <w:r>
              <w:t>9</w:t>
            </w:r>
          </w:p>
        </w:tc>
        <w:tc>
          <w:tcPr>
            <w:tcW w:w="2520" w:type="dxa"/>
          </w:tcPr>
          <w:p w:rsidR="00C53F46" w:rsidRDefault="00233456" w:rsidP="00BA3B50">
            <w:pPr>
              <w:tabs>
                <w:tab w:val="left" w:pos="270"/>
              </w:tabs>
            </w:pPr>
            <w:r>
              <w:t>Paul Guerrero</w:t>
            </w:r>
          </w:p>
        </w:tc>
      </w:tr>
      <w:tr w:rsidR="00C53F46" w:rsidTr="00C53F46">
        <w:tc>
          <w:tcPr>
            <w:tcW w:w="805" w:type="dxa"/>
          </w:tcPr>
          <w:p w:rsidR="00C53F46" w:rsidRDefault="00C53F46" w:rsidP="00BA3B50">
            <w:pPr>
              <w:tabs>
                <w:tab w:val="left" w:pos="270"/>
              </w:tabs>
            </w:pPr>
            <w:r>
              <w:t>4</w:t>
            </w:r>
          </w:p>
        </w:tc>
        <w:tc>
          <w:tcPr>
            <w:tcW w:w="2340" w:type="dxa"/>
          </w:tcPr>
          <w:p w:rsidR="00C53F46" w:rsidRDefault="00233456" w:rsidP="00BA3B50">
            <w:pPr>
              <w:tabs>
                <w:tab w:val="left" w:pos="270"/>
              </w:tabs>
            </w:pPr>
            <w:r>
              <w:t>Megan Benage</w:t>
            </w:r>
          </w:p>
        </w:tc>
        <w:tc>
          <w:tcPr>
            <w:tcW w:w="540" w:type="dxa"/>
          </w:tcPr>
          <w:p w:rsidR="00C53F46" w:rsidRDefault="00C53F46" w:rsidP="00BA3B50">
            <w:pPr>
              <w:tabs>
                <w:tab w:val="left" w:pos="270"/>
              </w:tabs>
            </w:pPr>
            <w:r>
              <w:t>6</w:t>
            </w:r>
          </w:p>
        </w:tc>
        <w:tc>
          <w:tcPr>
            <w:tcW w:w="2520" w:type="dxa"/>
          </w:tcPr>
          <w:p w:rsidR="00C53F46" w:rsidRDefault="00C93AF0" w:rsidP="00BA3B50">
            <w:pPr>
              <w:tabs>
                <w:tab w:val="left" w:pos="270"/>
              </w:tabs>
            </w:pPr>
            <w:r>
              <w:t>Rebecca</w:t>
            </w:r>
          </w:p>
        </w:tc>
      </w:tr>
      <w:tr w:rsidR="00C53F46" w:rsidTr="00C53F46">
        <w:tc>
          <w:tcPr>
            <w:tcW w:w="805" w:type="dxa"/>
          </w:tcPr>
          <w:p w:rsidR="00C53F46" w:rsidRDefault="00C53F46" w:rsidP="00BA3B50">
            <w:pPr>
              <w:tabs>
                <w:tab w:val="left" w:pos="270"/>
              </w:tabs>
            </w:pPr>
            <w:r>
              <w:t>10</w:t>
            </w:r>
          </w:p>
        </w:tc>
        <w:tc>
          <w:tcPr>
            <w:tcW w:w="2340" w:type="dxa"/>
          </w:tcPr>
          <w:p w:rsidR="00C53F46" w:rsidRDefault="00233456" w:rsidP="00BA3B50">
            <w:pPr>
              <w:tabs>
                <w:tab w:val="left" w:pos="270"/>
              </w:tabs>
            </w:pPr>
            <w:r>
              <w:t>Molly Tranel Nelson</w:t>
            </w:r>
          </w:p>
        </w:tc>
        <w:tc>
          <w:tcPr>
            <w:tcW w:w="540" w:type="dxa"/>
          </w:tcPr>
          <w:p w:rsidR="00C53F46" w:rsidRDefault="0081544D" w:rsidP="00BA3B50">
            <w:pPr>
              <w:tabs>
                <w:tab w:val="left" w:pos="270"/>
              </w:tabs>
            </w:pPr>
            <w:r>
              <w:t>8</w:t>
            </w:r>
          </w:p>
        </w:tc>
        <w:tc>
          <w:tcPr>
            <w:tcW w:w="2520" w:type="dxa"/>
          </w:tcPr>
          <w:p w:rsidR="00C53F46" w:rsidRDefault="00C93AF0" w:rsidP="00BA3B50">
            <w:pPr>
              <w:tabs>
                <w:tab w:val="left" w:pos="270"/>
              </w:tabs>
            </w:pPr>
            <w:r>
              <w:t>Josie Chavez</w:t>
            </w:r>
          </w:p>
        </w:tc>
      </w:tr>
      <w:tr w:rsidR="00C53F46" w:rsidTr="00C53F46">
        <w:tc>
          <w:tcPr>
            <w:tcW w:w="805" w:type="dxa"/>
          </w:tcPr>
          <w:p w:rsidR="00C53F46" w:rsidRDefault="00C53F46" w:rsidP="00BA3B50">
            <w:pPr>
              <w:tabs>
                <w:tab w:val="left" w:pos="270"/>
              </w:tabs>
            </w:pPr>
            <w:r>
              <w:t>14</w:t>
            </w:r>
          </w:p>
        </w:tc>
        <w:tc>
          <w:tcPr>
            <w:tcW w:w="2340" w:type="dxa"/>
          </w:tcPr>
          <w:p w:rsidR="00C53F46" w:rsidRDefault="00233456" w:rsidP="00BA3B50">
            <w:pPr>
              <w:tabs>
                <w:tab w:val="left" w:pos="270"/>
              </w:tabs>
            </w:pPr>
            <w:r>
              <w:t>Bev Donley</w:t>
            </w:r>
          </w:p>
        </w:tc>
        <w:tc>
          <w:tcPr>
            <w:tcW w:w="540" w:type="dxa"/>
          </w:tcPr>
          <w:p w:rsidR="00C53F46" w:rsidRDefault="0081544D" w:rsidP="00BA3B50">
            <w:pPr>
              <w:tabs>
                <w:tab w:val="left" w:pos="270"/>
              </w:tabs>
            </w:pPr>
            <w:r>
              <w:t>16</w:t>
            </w:r>
          </w:p>
        </w:tc>
        <w:tc>
          <w:tcPr>
            <w:tcW w:w="2520" w:type="dxa"/>
          </w:tcPr>
          <w:p w:rsidR="00C53F46" w:rsidRDefault="00C93AF0" w:rsidP="00BA3B50">
            <w:pPr>
              <w:tabs>
                <w:tab w:val="left" w:pos="270"/>
              </w:tabs>
            </w:pPr>
            <w:r>
              <w:t>Ann Lanners</w:t>
            </w:r>
          </w:p>
        </w:tc>
      </w:tr>
      <w:tr w:rsidR="00C53F46" w:rsidTr="00C53F46">
        <w:tc>
          <w:tcPr>
            <w:tcW w:w="805" w:type="dxa"/>
          </w:tcPr>
          <w:p w:rsidR="00C53F46" w:rsidRDefault="0081544D" w:rsidP="00BA3B50">
            <w:pPr>
              <w:tabs>
                <w:tab w:val="left" w:pos="270"/>
              </w:tabs>
            </w:pPr>
            <w:r>
              <w:t>3</w:t>
            </w:r>
          </w:p>
        </w:tc>
        <w:tc>
          <w:tcPr>
            <w:tcW w:w="2340" w:type="dxa"/>
          </w:tcPr>
          <w:p w:rsidR="00C53F46" w:rsidRDefault="00233456" w:rsidP="00BA3B50">
            <w:pPr>
              <w:tabs>
                <w:tab w:val="left" w:pos="270"/>
              </w:tabs>
            </w:pPr>
            <w:r>
              <w:t xml:space="preserve">Melissa Ball- </w:t>
            </w:r>
            <w:proofErr w:type="spellStart"/>
            <w:r>
              <w:t>Warriner</w:t>
            </w:r>
            <w:proofErr w:type="spellEnd"/>
          </w:p>
        </w:tc>
        <w:tc>
          <w:tcPr>
            <w:tcW w:w="540" w:type="dxa"/>
          </w:tcPr>
          <w:p w:rsidR="00C53F46" w:rsidRDefault="00AF17EE" w:rsidP="00BA3B50">
            <w:pPr>
              <w:tabs>
                <w:tab w:val="left" w:pos="270"/>
              </w:tabs>
            </w:pPr>
            <w:r>
              <w:t>7</w:t>
            </w:r>
          </w:p>
        </w:tc>
        <w:tc>
          <w:tcPr>
            <w:tcW w:w="2520" w:type="dxa"/>
          </w:tcPr>
          <w:p w:rsidR="00C53F46" w:rsidRDefault="00C93AF0" w:rsidP="00233456">
            <w:pPr>
              <w:tabs>
                <w:tab w:val="left" w:pos="270"/>
              </w:tabs>
              <w:jc w:val="both"/>
            </w:pPr>
            <w:r>
              <w:t>Theresa Ireland</w:t>
            </w:r>
          </w:p>
        </w:tc>
      </w:tr>
      <w:tr w:rsidR="00C53F46" w:rsidTr="00C53F46">
        <w:tc>
          <w:tcPr>
            <w:tcW w:w="805" w:type="dxa"/>
          </w:tcPr>
          <w:p w:rsidR="00C53F46" w:rsidRDefault="00C53F46" w:rsidP="00BA3B50">
            <w:pPr>
              <w:tabs>
                <w:tab w:val="left" w:pos="270"/>
              </w:tabs>
            </w:pPr>
            <w:r>
              <w:t>1</w:t>
            </w:r>
          </w:p>
        </w:tc>
        <w:tc>
          <w:tcPr>
            <w:tcW w:w="2340" w:type="dxa"/>
          </w:tcPr>
          <w:p w:rsidR="00C53F46" w:rsidRDefault="00233456" w:rsidP="00BA3B50">
            <w:pPr>
              <w:tabs>
                <w:tab w:val="left" w:pos="270"/>
              </w:tabs>
            </w:pPr>
            <w:r>
              <w:t>Mary Larson</w:t>
            </w:r>
          </w:p>
        </w:tc>
        <w:tc>
          <w:tcPr>
            <w:tcW w:w="540" w:type="dxa"/>
          </w:tcPr>
          <w:p w:rsidR="00C53F46" w:rsidRDefault="00C93AF0" w:rsidP="00BA3B50">
            <w:pPr>
              <w:tabs>
                <w:tab w:val="left" w:pos="270"/>
              </w:tabs>
            </w:pPr>
            <w:r>
              <w:t>18</w:t>
            </w:r>
          </w:p>
        </w:tc>
        <w:tc>
          <w:tcPr>
            <w:tcW w:w="2520" w:type="dxa"/>
          </w:tcPr>
          <w:p w:rsidR="00C53F46" w:rsidRDefault="00737510" w:rsidP="00BA3B50">
            <w:pPr>
              <w:tabs>
                <w:tab w:val="left" w:pos="270"/>
              </w:tabs>
            </w:pPr>
            <w:r>
              <w:t>Pauline Ar</w:t>
            </w:r>
            <w:r w:rsidR="00C93AF0">
              <w:t>n</w:t>
            </w:r>
            <w:r>
              <w:t>s</w:t>
            </w:r>
            <w:r w:rsidR="00C93AF0">
              <w:t>t</w:t>
            </w:r>
          </w:p>
        </w:tc>
      </w:tr>
      <w:tr w:rsidR="00C53F46" w:rsidTr="00C53F46">
        <w:tc>
          <w:tcPr>
            <w:tcW w:w="805" w:type="dxa"/>
          </w:tcPr>
          <w:p w:rsidR="00C53F46" w:rsidRDefault="00C53F46" w:rsidP="00BA3B50">
            <w:pPr>
              <w:tabs>
                <w:tab w:val="left" w:pos="270"/>
              </w:tabs>
            </w:pPr>
            <w:r>
              <w:t>12</w:t>
            </w:r>
          </w:p>
        </w:tc>
        <w:tc>
          <w:tcPr>
            <w:tcW w:w="2340" w:type="dxa"/>
          </w:tcPr>
          <w:p w:rsidR="00C53F46" w:rsidRDefault="00233456" w:rsidP="00BA3B50">
            <w:pPr>
              <w:tabs>
                <w:tab w:val="left" w:pos="270"/>
              </w:tabs>
            </w:pPr>
            <w:r>
              <w:t>Tim Beske</w:t>
            </w:r>
          </w:p>
        </w:tc>
        <w:tc>
          <w:tcPr>
            <w:tcW w:w="540" w:type="dxa"/>
          </w:tcPr>
          <w:p w:rsidR="00C53F46" w:rsidRDefault="00C93AF0" w:rsidP="00BA3B50">
            <w:pPr>
              <w:tabs>
                <w:tab w:val="left" w:pos="270"/>
              </w:tabs>
            </w:pPr>
            <w:r>
              <w:t>19</w:t>
            </w:r>
          </w:p>
        </w:tc>
        <w:tc>
          <w:tcPr>
            <w:tcW w:w="2520" w:type="dxa"/>
          </w:tcPr>
          <w:p w:rsidR="00C53F46" w:rsidRDefault="00C53F46" w:rsidP="00BA3B50">
            <w:pPr>
              <w:tabs>
                <w:tab w:val="left" w:pos="270"/>
              </w:tabs>
            </w:pPr>
          </w:p>
        </w:tc>
      </w:tr>
      <w:tr w:rsidR="00C53F46" w:rsidTr="00C53F46">
        <w:tc>
          <w:tcPr>
            <w:tcW w:w="805" w:type="dxa"/>
          </w:tcPr>
          <w:p w:rsidR="00C53F46" w:rsidRDefault="00C53F46" w:rsidP="00BA3B50">
            <w:pPr>
              <w:tabs>
                <w:tab w:val="left" w:pos="270"/>
              </w:tabs>
            </w:pPr>
            <w:r>
              <w:t>5</w:t>
            </w:r>
          </w:p>
        </w:tc>
        <w:tc>
          <w:tcPr>
            <w:tcW w:w="2340" w:type="dxa"/>
          </w:tcPr>
          <w:p w:rsidR="00C53F46" w:rsidRDefault="00233456" w:rsidP="00BA3B50">
            <w:pPr>
              <w:tabs>
                <w:tab w:val="left" w:pos="270"/>
              </w:tabs>
            </w:pPr>
            <w:r>
              <w:t>Kirsten Peterson</w:t>
            </w:r>
          </w:p>
        </w:tc>
        <w:tc>
          <w:tcPr>
            <w:tcW w:w="540" w:type="dxa"/>
          </w:tcPr>
          <w:p w:rsidR="00C53F46" w:rsidRDefault="00C53F46" w:rsidP="00BA3B50">
            <w:pPr>
              <w:tabs>
                <w:tab w:val="left" w:pos="270"/>
              </w:tabs>
            </w:pPr>
          </w:p>
        </w:tc>
        <w:tc>
          <w:tcPr>
            <w:tcW w:w="2520" w:type="dxa"/>
          </w:tcPr>
          <w:p w:rsidR="00C53F46" w:rsidRDefault="00C53F46" w:rsidP="00BA3B50">
            <w:pPr>
              <w:tabs>
                <w:tab w:val="left" w:pos="270"/>
              </w:tabs>
            </w:pPr>
          </w:p>
        </w:tc>
      </w:tr>
      <w:tr w:rsidR="00C53F46" w:rsidTr="00C53F46">
        <w:tc>
          <w:tcPr>
            <w:tcW w:w="805" w:type="dxa"/>
          </w:tcPr>
          <w:p w:rsidR="00C53F46" w:rsidRDefault="0081544D" w:rsidP="00BA3B50">
            <w:pPr>
              <w:tabs>
                <w:tab w:val="left" w:pos="270"/>
              </w:tabs>
            </w:pPr>
            <w:r>
              <w:t>15</w:t>
            </w:r>
          </w:p>
        </w:tc>
        <w:tc>
          <w:tcPr>
            <w:tcW w:w="2340" w:type="dxa"/>
          </w:tcPr>
          <w:p w:rsidR="00C53F46" w:rsidRDefault="00233456" w:rsidP="00BA3B50">
            <w:pPr>
              <w:tabs>
                <w:tab w:val="left" w:pos="270"/>
              </w:tabs>
            </w:pPr>
            <w:r>
              <w:t xml:space="preserve">Lorie </w:t>
            </w:r>
            <w:proofErr w:type="spellStart"/>
            <w:r>
              <w:t>Skaro</w:t>
            </w:r>
            <w:proofErr w:type="spellEnd"/>
            <w:r>
              <w:t xml:space="preserve"> Johnson</w:t>
            </w:r>
          </w:p>
        </w:tc>
        <w:tc>
          <w:tcPr>
            <w:tcW w:w="540" w:type="dxa"/>
          </w:tcPr>
          <w:p w:rsidR="00C53F46" w:rsidRDefault="00C53F46" w:rsidP="00BA3B50">
            <w:pPr>
              <w:tabs>
                <w:tab w:val="left" w:pos="270"/>
              </w:tabs>
            </w:pPr>
          </w:p>
        </w:tc>
        <w:tc>
          <w:tcPr>
            <w:tcW w:w="2520" w:type="dxa"/>
          </w:tcPr>
          <w:p w:rsidR="00C53F46" w:rsidRDefault="00C53F46" w:rsidP="00BA3B50">
            <w:pPr>
              <w:tabs>
                <w:tab w:val="left" w:pos="270"/>
              </w:tabs>
            </w:pPr>
          </w:p>
        </w:tc>
      </w:tr>
      <w:tr w:rsidR="00C53F46" w:rsidTr="00C53F46">
        <w:tc>
          <w:tcPr>
            <w:tcW w:w="805" w:type="dxa"/>
          </w:tcPr>
          <w:p w:rsidR="00C53F46" w:rsidRDefault="00C53F46" w:rsidP="00BA3B50">
            <w:pPr>
              <w:tabs>
                <w:tab w:val="left" w:pos="270"/>
              </w:tabs>
            </w:pPr>
            <w:r>
              <w:t>2</w:t>
            </w:r>
          </w:p>
        </w:tc>
        <w:tc>
          <w:tcPr>
            <w:tcW w:w="2340" w:type="dxa"/>
          </w:tcPr>
          <w:p w:rsidR="00C53F46" w:rsidRDefault="00233456" w:rsidP="00BA3B50">
            <w:pPr>
              <w:tabs>
                <w:tab w:val="left" w:pos="270"/>
              </w:tabs>
            </w:pPr>
            <w:r>
              <w:t xml:space="preserve">Russ </w:t>
            </w:r>
            <w:proofErr w:type="spellStart"/>
            <w:r>
              <w:t>Derickson</w:t>
            </w:r>
            <w:proofErr w:type="spellEnd"/>
          </w:p>
        </w:tc>
        <w:tc>
          <w:tcPr>
            <w:tcW w:w="540" w:type="dxa"/>
          </w:tcPr>
          <w:p w:rsidR="00C53F46" w:rsidRDefault="00C53F46" w:rsidP="00BA3B50">
            <w:pPr>
              <w:tabs>
                <w:tab w:val="left" w:pos="270"/>
              </w:tabs>
            </w:pPr>
          </w:p>
        </w:tc>
        <w:tc>
          <w:tcPr>
            <w:tcW w:w="2520" w:type="dxa"/>
          </w:tcPr>
          <w:p w:rsidR="00C53F46" w:rsidRDefault="00C53F46" w:rsidP="00BA3B50">
            <w:pPr>
              <w:tabs>
                <w:tab w:val="left" w:pos="270"/>
              </w:tabs>
            </w:pPr>
          </w:p>
        </w:tc>
      </w:tr>
      <w:tr w:rsidR="00C53F46" w:rsidTr="00C53F46">
        <w:tc>
          <w:tcPr>
            <w:tcW w:w="805" w:type="dxa"/>
          </w:tcPr>
          <w:p w:rsidR="00C53F46" w:rsidRDefault="00C53F46" w:rsidP="00BA3B50">
            <w:pPr>
              <w:tabs>
                <w:tab w:val="left" w:pos="270"/>
              </w:tabs>
            </w:pPr>
            <w:r>
              <w:t>11</w:t>
            </w:r>
          </w:p>
        </w:tc>
        <w:tc>
          <w:tcPr>
            <w:tcW w:w="2340" w:type="dxa"/>
          </w:tcPr>
          <w:p w:rsidR="00C53F46" w:rsidRDefault="00233456" w:rsidP="00BA3B50">
            <w:pPr>
              <w:tabs>
                <w:tab w:val="left" w:pos="270"/>
              </w:tabs>
            </w:pPr>
            <w:r>
              <w:t>Marcia</w:t>
            </w:r>
          </w:p>
        </w:tc>
        <w:tc>
          <w:tcPr>
            <w:tcW w:w="540" w:type="dxa"/>
          </w:tcPr>
          <w:p w:rsidR="00C53F46" w:rsidRDefault="00C53F46" w:rsidP="00BA3B50">
            <w:pPr>
              <w:tabs>
                <w:tab w:val="left" w:pos="270"/>
              </w:tabs>
            </w:pPr>
          </w:p>
        </w:tc>
        <w:tc>
          <w:tcPr>
            <w:tcW w:w="2520" w:type="dxa"/>
          </w:tcPr>
          <w:p w:rsidR="00C53F46" w:rsidRDefault="00C53F46" w:rsidP="00BA3B50">
            <w:pPr>
              <w:tabs>
                <w:tab w:val="left" w:pos="270"/>
              </w:tabs>
            </w:pPr>
          </w:p>
        </w:tc>
      </w:tr>
    </w:tbl>
    <w:p w:rsidR="00525CA3" w:rsidRDefault="00525CA3" w:rsidP="00525CA3">
      <w:pPr>
        <w:tabs>
          <w:tab w:val="left" w:pos="270"/>
        </w:tabs>
        <w:spacing w:after="0"/>
      </w:pPr>
    </w:p>
    <w:p w:rsidR="00BA3B50" w:rsidRDefault="00BA3B50" w:rsidP="00BA3B50">
      <w:pPr>
        <w:tabs>
          <w:tab w:val="left" w:pos="270"/>
        </w:tabs>
      </w:pPr>
      <w:r>
        <w:t>2.</w:t>
      </w:r>
      <w:r>
        <w:tab/>
        <w:t>Report from Officers</w:t>
      </w:r>
    </w:p>
    <w:p w:rsidR="006F2EDC" w:rsidRDefault="006F2EDC" w:rsidP="006F2EDC">
      <w:pPr>
        <w:tabs>
          <w:tab w:val="left" w:pos="270"/>
        </w:tabs>
        <w:ind w:left="270"/>
      </w:pPr>
      <w:r>
        <w:t>A.  April meeting minutes- Russ approved minutes, Paul second…. Approved.</w:t>
      </w:r>
    </w:p>
    <w:p w:rsidR="00A132CB" w:rsidRDefault="00BA3B50" w:rsidP="00BA3B50">
      <w:pPr>
        <w:tabs>
          <w:tab w:val="left" w:pos="270"/>
        </w:tabs>
      </w:pPr>
      <w:r>
        <w:tab/>
      </w:r>
      <w:r w:rsidR="006F2EDC">
        <w:t>B</w:t>
      </w:r>
      <w:r>
        <w:t>.</w:t>
      </w:r>
      <w:r>
        <w:tab/>
        <w:t>Treasurer’s report</w:t>
      </w:r>
      <w:r w:rsidR="005D42F3">
        <w:t xml:space="preserve">- </w:t>
      </w:r>
      <w:r w:rsidR="00C53F46">
        <w:t xml:space="preserve"> </w:t>
      </w:r>
      <w:r w:rsidR="00A132CB">
        <w:t xml:space="preserve">  </w:t>
      </w:r>
    </w:p>
    <w:p w:rsidR="00233456" w:rsidRDefault="008E6D0B" w:rsidP="00AD7E18">
      <w:pPr>
        <w:tabs>
          <w:tab w:val="left" w:pos="270"/>
        </w:tabs>
      </w:pPr>
      <w:r>
        <w:rPr>
          <w:rFonts w:ascii="Helvetica" w:eastAsia="Times New Roman" w:hAnsi="Helvetica" w:cs="Helvetica"/>
          <w:noProof/>
          <w:sz w:val="20"/>
          <w:szCs w:val="20"/>
        </w:rPr>
        <w:drawing>
          <wp:inline distT="0" distB="0" distL="0" distR="0">
            <wp:extent cx="5943600" cy="1893410"/>
            <wp:effectExtent l="0" t="0" r="0" b="0"/>
            <wp:docPr id="1" name="Picture 1"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893410"/>
                    </a:xfrm>
                    <a:prstGeom prst="rect">
                      <a:avLst/>
                    </a:prstGeom>
                    <a:noFill/>
                    <a:ln>
                      <a:noFill/>
                    </a:ln>
                  </pic:spPr>
                </pic:pic>
              </a:graphicData>
            </a:graphic>
          </wp:inline>
        </w:drawing>
      </w:r>
      <w:bookmarkStart w:id="0" w:name="_GoBack"/>
      <w:bookmarkEnd w:id="0"/>
    </w:p>
    <w:p w:rsidR="00233456" w:rsidRPr="00233456" w:rsidRDefault="006F2EDC" w:rsidP="006F2EDC">
      <w:pPr>
        <w:tabs>
          <w:tab w:val="left" w:pos="1440"/>
        </w:tabs>
        <w:spacing w:after="0" w:line="240" w:lineRule="auto"/>
        <w:ind w:left="630" w:hanging="360"/>
        <w:rPr>
          <w:rFonts w:ascii="Calibri" w:eastAsia="Calibri" w:hAnsi="Calibri" w:cs="Calibri"/>
          <w:color w:val="1F497D"/>
        </w:rPr>
      </w:pPr>
      <w:r>
        <w:t>C</w:t>
      </w:r>
      <w:r w:rsidR="00BA3B50">
        <w:t>.</w:t>
      </w:r>
      <w:r w:rsidR="00BA3B50">
        <w:tab/>
        <w:t>Membership Secretary Report</w:t>
      </w:r>
      <w:r w:rsidR="00660CF2">
        <w:t xml:space="preserve">- </w:t>
      </w:r>
      <w:r w:rsidR="00233456" w:rsidRPr="00233456">
        <w:rPr>
          <w:rFonts w:ascii="Calibri" w:eastAsia="Calibri" w:hAnsi="Calibri" w:cs="Calibri"/>
          <w:color w:val="1F497D"/>
        </w:rPr>
        <w:t xml:space="preserve">New Members: Brian </w:t>
      </w:r>
      <w:proofErr w:type="spellStart"/>
      <w:r w:rsidR="00233456" w:rsidRPr="00233456">
        <w:rPr>
          <w:rFonts w:ascii="Calibri" w:eastAsia="Calibri" w:hAnsi="Calibri" w:cs="Calibri"/>
          <w:color w:val="1F497D"/>
        </w:rPr>
        <w:t>Schindele</w:t>
      </w:r>
      <w:proofErr w:type="spellEnd"/>
      <w:r w:rsidR="00233456" w:rsidRPr="00233456">
        <w:rPr>
          <w:rFonts w:ascii="Calibri" w:eastAsia="Calibri" w:hAnsi="Calibri" w:cs="Calibri"/>
          <w:color w:val="1F497D"/>
        </w:rPr>
        <w:t xml:space="preserve"> (Granite Falls – Non-state Billable Member</w:t>
      </w:r>
      <w:proofErr w:type="gramStart"/>
      <w:r w:rsidR="00233456" w:rsidRPr="00233456">
        <w:rPr>
          <w:rFonts w:ascii="Calibri" w:eastAsia="Calibri" w:hAnsi="Calibri" w:cs="Calibri"/>
          <w:color w:val="1F497D"/>
        </w:rPr>
        <w:t>)</w:t>
      </w:r>
      <w:r w:rsidR="00233456">
        <w:rPr>
          <w:rFonts w:ascii="Calibri" w:eastAsia="Calibri" w:hAnsi="Calibri" w:cs="Calibri"/>
          <w:color w:val="1F497D"/>
        </w:rPr>
        <w:t xml:space="preserve">  </w:t>
      </w:r>
      <w:r w:rsidR="00233456" w:rsidRPr="00233456">
        <w:rPr>
          <w:rFonts w:ascii="Calibri" w:eastAsia="Calibri" w:hAnsi="Calibri" w:cs="Calibri"/>
          <w:color w:val="1F497D"/>
        </w:rPr>
        <w:t>Combined</w:t>
      </w:r>
      <w:proofErr w:type="gramEnd"/>
      <w:r w:rsidR="00233456" w:rsidRPr="00233456">
        <w:rPr>
          <w:rFonts w:ascii="Calibri" w:eastAsia="Calibri" w:hAnsi="Calibri" w:cs="Calibri"/>
          <w:color w:val="1F497D"/>
        </w:rPr>
        <w:t>: 60.2% Members/ 39.8% Non-Members</w:t>
      </w:r>
    </w:p>
    <w:p w:rsidR="00233456" w:rsidRPr="00233456" w:rsidRDefault="00233456" w:rsidP="00233456">
      <w:pPr>
        <w:spacing w:after="0" w:line="240" w:lineRule="auto"/>
        <w:rPr>
          <w:rFonts w:ascii="Calibri" w:eastAsia="Calibri" w:hAnsi="Calibri" w:cs="Calibri"/>
          <w:color w:val="1F497D"/>
        </w:rPr>
      </w:pPr>
    </w:p>
    <w:p w:rsidR="00233456" w:rsidRPr="00233456" w:rsidRDefault="00233456" w:rsidP="00233456">
      <w:pPr>
        <w:spacing w:after="0" w:line="240" w:lineRule="auto"/>
        <w:rPr>
          <w:rFonts w:ascii="Calibri" w:eastAsia="Calibri" w:hAnsi="Calibri" w:cs="Calibri"/>
          <w:color w:val="1F497D"/>
        </w:rPr>
      </w:pPr>
      <w:r w:rsidRPr="00233456">
        <w:rPr>
          <w:rFonts w:ascii="Calibri" w:eastAsia="Calibri" w:hAnsi="Calibri" w:cs="Calibri"/>
          <w:color w:val="1F497D"/>
        </w:rPr>
        <w:t xml:space="preserve">Non-Member New Hires: </w:t>
      </w:r>
    </w:p>
    <w:p w:rsidR="00233456" w:rsidRPr="00233456" w:rsidRDefault="00233456" w:rsidP="00233456">
      <w:pPr>
        <w:spacing w:after="0" w:line="240" w:lineRule="auto"/>
        <w:rPr>
          <w:rFonts w:ascii="Calibri" w:eastAsia="Calibri" w:hAnsi="Calibri" w:cs="Calibri"/>
          <w:color w:val="1F497D"/>
        </w:rPr>
      </w:pPr>
      <w:proofErr w:type="spellStart"/>
      <w:r w:rsidRPr="00233456">
        <w:rPr>
          <w:rFonts w:ascii="Calibri" w:eastAsia="Calibri" w:hAnsi="Calibri" w:cs="Calibri"/>
          <w:color w:val="1F497D"/>
        </w:rPr>
        <w:t>Sissi</w:t>
      </w:r>
      <w:proofErr w:type="spellEnd"/>
      <w:r w:rsidRPr="00233456">
        <w:rPr>
          <w:rFonts w:ascii="Calibri" w:eastAsia="Calibri" w:hAnsi="Calibri" w:cs="Calibri"/>
          <w:color w:val="1F497D"/>
        </w:rPr>
        <w:t xml:space="preserve"> Torres Guanche – MNIT Willmar</w:t>
      </w:r>
    </w:p>
    <w:p w:rsidR="00233456" w:rsidRPr="00233456" w:rsidRDefault="00233456" w:rsidP="00233456">
      <w:pPr>
        <w:spacing w:after="0" w:line="240" w:lineRule="auto"/>
        <w:rPr>
          <w:rFonts w:ascii="Calibri" w:eastAsia="Calibri" w:hAnsi="Calibri" w:cs="Calibri"/>
          <w:color w:val="1F497D"/>
        </w:rPr>
      </w:pPr>
      <w:r w:rsidRPr="00233456">
        <w:rPr>
          <w:rFonts w:ascii="Calibri" w:eastAsia="Calibri" w:hAnsi="Calibri" w:cs="Calibri"/>
          <w:color w:val="1F497D"/>
        </w:rPr>
        <w:t>Kimberly Simon – DHS Willmar</w:t>
      </w:r>
    </w:p>
    <w:p w:rsidR="00233456" w:rsidRPr="00233456" w:rsidRDefault="00233456" w:rsidP="00233456">
      <w:pPr>
        <w:spacing w:after="0" w:line="240" w:lineRule="auto"/>
        <w:rPr>
          <w:rFonts w:ascii="Calibri" w:eastAsia="Calibri" w:hAnsi="Calibri" w:cs="Calibri"/>
          <w:color w:val="1F497D"/>
        </w:rPr>
      </w:pPr>
      <w:r w:rsidRPr="00233456">
        <w:rPr>
          <w:rFonts w:ascii="Calibri" w:eastAsia="Calibri" w:hAnsi="Calibri" w:cs="Calibri"/>
          <w:color w:val="1F497D"/>
        </w:rPr>
        <w:t>Tania Sletta – DHS Willmar</w:t>
      </w:r>
    </w:p>
    <w:p w:rsidR="00233456" w:rsidRPr="00233456" w:rsidRDefault="00233456" w:rsidP="00233456">
      <w:pPr>
        <w:spacing w:after="0" w:line="240" w:lineRule="auto"/>
        <w:rPr>
          <w:rFonts w:ascii="Calibri" w:eastAsia="Calibri" w:hAnsi="Calibri" w:cs="Calibri"/>
          <w:color w:val="1F497D"/>
        </w:rPr>
      </w:pPr>
      <w:r w:rsidRPr="00233456">
        <w:rPr>
          <w:rFonts w:ascii="Calibri" w:eastAsia="Calibri" w:hAnsi="Calibri" w:cs="Calibri"/>
          <w:color w:val="1F497D"/>
        </w:rPr>
        <w:t>Melissa Peterson – DHS Willmar</w:t>
      </w:r>
    </w:p>
    <w:p w:rsidR="00233456" w:rsidRPr="00233456" w:rsidRDefault="00233456" w:rsidP="00233456">
      <w:pPr>
        <w:spacing w:after="0" w:line="240" w:lineRule="auto"/>
        <w:rPr>
          <w:rFonts w:ascii="Calibri" w:eastAsia="Calibri" w:hAnsi="Calibri" w:cs="Calibri"/>
          <w:color w:val="1F497D"/>
        </w:rPr>
      </w:pPr>
      <w:r w:rsidRPr="00233456">
        <w:rPr>
          <w:rFonts w:ascii="Calibri" w:eastAsia="Calibri" w:hAnsi="Calibri" w:cs="Calibri"/>
          <w:color w:val="1F497D"/>
        </w:rPr>
        <w:t xml:space="preserve">Scott </w:t>
      </w:r>
      <w:proofErr w:type="spellStart"/>
      <w:r w:rsidRPr="00233456">
        <w:rPr>
          <w:rFonts w:ascii="Calibri" w:eastAsia="Calibri" w:hAnsi="Calibri" w:cs="Calibri"/>
          <w:color w:val="1F497D"/>
        </w:rPr>
        <w:t>Briffett</w:t>
      </w:r>
      <w:proofErr w:type="spellEnd"/>
      <w:r w:rsidRPr="00233456">
        <w:rPr>
          <w:rFonts w:ascii="Calibri" w:eastAsia="Calibri" w:hAnsi="Calibri" w:cs="Calibri"/>
          <w:color w:val="1F497D"/>
        </w:rPr>
        <w:t xml:space="preserve"> – MNSCU Marshall</w:t>
      </w:r>
    </w:p>
    <w:p w:rsidR="00233456" w:rsidRPr="00233456" w:rsidRDefault="00233456" w:rsidP="00233456">
      <w:pPr>
        <w:spacing w:after="0" w:line="240" w:lineRule="auto"/>
        <w:rPr>
          <w:rFonts w:ascii="Calibri" w:eastAsia="Calibri" w:hAnsi="Calibri" w:cs="Calibri"/>
          <w:color w:val="1F497D"/>
        </w:rPr>
      </w:pPr>
    </w:p>
    <w:tbl>
      <w:tblPr>
        <w:tblW w:w="1638" w:type="pct"/>
        <w:tblCellMar>
          <w:left w:w="0" w:type="dxa"/>
          <w:right w:w="0" w:type="dxa"/>
        </w:tblCellMar>
        <w:tblLook w:val="04A0" w:firstRow="1" w:lastRow="0" w:firstColumn="1" w:lastColumn="0" w:noHBand="0" w:noVBand="1"/>
      </w:tblPr>
      <w:tblGrid>
        <w:gridCol w:w="1260"/>
        <w:gridCol w:w="715"/>
        <w:gridCol w:w="1085"/>
      </w:tblGrid>
      <w:tr w:rsidR="00233456" w:rsidRPr="00233456" w:rsidTr="00233456">
        <w:tc>
          <w:tcPr>
            <w:tcW w:w="2059" w:type="pct"/>
            <w:tcBorders>
              <w:top w:val="single" w:sz="8" w:space="0" w:color="888888"/>
              <w:left w:val="single" w:sz="8" w:space="0" w:color="AAAAAA"/>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233456" w:rsidRPr="00233456" w:rsidRDefault="00233456" w:rsidP="00233456">
            <w:pPr>
              <w:spacing w:after="0" w:line="240" w:lineRule="auto"/>
              <w:jc w:val="center"/>
              <w:rPr>
                <w:rFonts w:ascii="Arial" w:eastAsia="Calibri" w:hAnsi="Arial" w:cs="Arial"/>
                <w:b/>
                <w:bCs/>
                <w:color w:val="FFFFFF"/>
                <w:sz w:val="19"/>
                <w:szCs w:val="19"/>
              </w:rPr>
            </w:pPr>
            <w:r w:rsidRPr="00233456">
              <w:rPr>
                <w:rFonts w:ascii="Arial" w:eastAsia="Calibri" w:hAnsi="Arial" w:cs="Arial"/>
                <w:b/>
                <w:bCs/>
                <w:color w:val="FFFFFF"/>
                <w:sz w:val="19"/>
                <w:szCs w:val="19"/>
              </w:rPr>
              <w:t>Person Type</w:t>
            </w:r>
          </w:p>
        </w:tc>
        <w:tc>
          <w:tcPr>
            <w:tcW w:w="1168"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233456" w:rsidRPr="00233456" w:rsidRDefault="00233456" w:rsidP="00233456">
            <w:pPr>
              <w:spacing w:after="0" w:line="240" w:lineRule="auto"/>
              <w:jc w:val="center"/>
              <w:rPr>
                <w:rFonts w:ascii="Arial" w:eastAsia="Calibri" w:hAnsi="Arial" w:cs="Arial"/>
                <w:b/>
                <w:bCs/>
                <w:color w:val="FFFFFF"/>
                <w:sz w:val="19"/>
                <w:szCs w:val="19"/>
              </w:rPr>
            </w:pPr>
            <w:r w:rsidRPr="00233456">
              <w:rPr>
                <w:rFonts w:ascii="Arial" w:eastAsia="Calibri" w:hAnsi="Arial" w:cs="Arial"/>
                <w:b/>
                <w:bCs/>
                <w:color w:val="FFFFFF"/>
                <w:sz w:val="19"/>
                <w:szCs w:val="19"/>
              </w:rPr>
              <w:t>Record Count</w:t>
            </w:r>
          </w:p>
        </w:tc>
        <w:tc>
          <w:tcPr>
            <w:tcW w:w="1773"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233456" w:rsidRPr="00233456" w:rsidRDefault="00233456" w:rsidP="00233456">
            <w:pPr>
              <w:spacing w:after="0" w:line="240" w:lineRule="auto"/>
              <w:jc w:val="center"/>
              <w:rPr>
                <w:rFonts w:ascii="Arial" w:eastAsia="Calibri" w:hAnsi="Arial" w:cs="Arial"/>
                <w:b/>
                <w:bCs/>
                <w:color w:val="FFFFFF"/>
                <w:sz w:val="19"/>
                <w:szCs w:val="19"/>
              </w:rPr>
            </w:pPr>
            <w:r w:rsidRPr="00233456">
              <w:rPr>
                <w:rFonts w:ascii="Arial" w:eastAsia="Calibri" w:hAnsi="Arial" w:cs="Arial"/>
                <w:b/>
                <w:bCs/>
                <w:color w:val="FFFFFF"/>
                <w:sz w:val="19"/>
                <w:szCs w:val="19"/>
              </w:rPr>
              <w:t>Percentage</w:t>
            </w:r>
          </w:p>
        </w:tc>
      </w:tr>
      <w:tr w:rsidR="00233456" w:rsidRPr="00233456" w:rsidTr="00233456">
        <w:tc>
          <w:tcPr>
            <w:tcW w:w="2059"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Billable Member</w:t>
            </w:r>
          </w:p>
        </w:tc>
        <w:tc>
          <w:tcPr>
            <w:tcW w:w="1168"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9</w:t>
            </w:r>
          </w:p>
        </w:tc>
        <w:tc>
          <w:tcPr>
            <w:tcW w:w="1773"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2.42 %</w:t>
            </w:r>
          </w:p>
        </w:tc>
      </w:tr>
      <w:tr w:rsidR="00233456" w:rsidRPr="00233456" w:rsidTr="00233456">
        <w:tc>
          <w:tcPr>
            <w:tcW w:w="2059"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Billable Non-Member</w:t>
            </w:r>
          </w:p>
        </w:tc>
        <w:tc>
          <w:tcPr>
            <w:tcW w:w="1168"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2</w:t>
            </w:r>
          </w:p>
        </w:tc>
        <w:tc>
          <w:tcPr>
            <w:tcW w:w="1773"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0.54 %</w:t>
            </w:r>
          </w:p>
        </w:tc>
      </w:tr>
      <w:tr w:rsidR="00233456" w:rsidRPr="00233456" w:rsidTr="00233456">
        <w:tc>
          <w:tcPr>
            <w:tcW w:w="2059"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Member</w:t>
            </w:r>
          </w:p>
        </w:tc>
        <w:tc>
          <w:tcPr>
            <w:tcW w:w="1168"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215</w:t>
            </w:r>
          </w:p>
        </w:tc>
        <w:tc>
          <w:tcPr>
            <w:tcW w:w="1773"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57.80 %</w:t>
            </w:r>
          </w:p>
        </w:tc>
      </w:tr>
      <w:tr w:rsidR="00233456" w:rsidRPr="00233456" w:rsidTr="00233456">
        <w:tc>
          <w:tcPr>
            <w:tcW w:w="2059"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Non-Member</w:t>
            </w:r>
          </w:p>
        </w:tc>
        <w:tc>
          <w:tcPr>
            <w:tcW w:w="1168"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146</w:t>
            </w:r>
          </w:p>
        </w:tc>
        <w:tc>
          <w:tcPr>
            <w:tcW w:w="1773"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39.25 %</w:t>
            </w:r>
          </w:p>
        </w:tc>
      </w:tr>
    </w:tbl>
    <w:p w:rsidR="00233456" w:rsidRPr="00233456" w:rsidRDefault="00233456" w:rsidP="00233456">
      <w:pPr>
        <w:spacing w:after="0" w:line="240" w:lineRule="auto"/>
        <w:rPr>
          <w:rFonts w:ascii="Calibri" w:eastAsia="Calibri" w:hAnsi="Calibri" w:cs="Calibri"/>
          <w:color w:val="1F497D"/>
        </w:rPr>
      </w:pPr>
    </w:p>
    <w:p w:rsidR="00C53F46" w:rsidRDefault="00C53F46" w:rsidP="00C53F46">
      <w:pPr>
        <w:pStyle w:val="Heading4"/>
        <w:ind w:left="0"/>
        <w:jc w:val="left"/>
        <w:rPr>
          <w:rFonts w:ascii="Calibri" w:eastAsia="Times New Roman" w:hAnsi="Calibri" w:cs="Calibri"/>
          <w:sz w:val="22"/>
          <w:szCs w:val="22"/>
        </w:rPr>
      </w:pPr>
      <w:r>
        <w:rPr>
          <w:rFonts w:ascii="Calibri" w:eastAsia="Times New Roman" w:hAnsi="Calibri" w:cs="Calibri"/>
          <w:sz w:val="22"/>
          <w:szCs w:val="22"/>
        </w:rPr>
        <w:t>60.98% Member / 39.02% Non-Member</w:t>
      </w:r>
      <w:r w:rsidR="00B92080">
        <w:rPr>
          <w:rFonts w:ascii="Calibri" w:eastAsia="Times New Roman" w:hAnsi="Calibri" w:cs="Calibri"/>
          <w:sz w:val="22"/>
          <w:szCs w:val="22"/>
        </w:rPr>
        <w:t xml:space="preserve">     </w:t>
      </w:r>
    </w:p>
    <w:p w:rsidR="00C53F46" w:rsidRDefault="00C53F46" w:rsidP="00C53F46">
      <w:pPr>
        <w:pStyle w:val="Heading4"/>
        <w:ind w:left="0"/>
        <w:jc w:val="left"/>
        <w:rPr>
          <w:rFonts w:ascii="Calibri" w:eastAsia="Times New Roman" w:hAnsi="Calibri" w:cs="Calibri"/>
          <w:b w:val="0"/>
          <w:bCs w:val="0"/>
          <w:sz w:val="22"/>
          <w:szCs w:val="22"/>
        </w:rPr>
      </w:pPr>
      <w:r>
        <w:rPr>
          <w:rFonts w:ascii="Calibri" w:eastAsia="Times New Roman" w:hAnsi="Calibri" w:cs="Calibri"/>
          <w:b w:val="0"/>
          <w:bCs w:val="0"/>
          <w:sz w:val="22"/>
          <w:szCs w:val="22"/>
        </w:rPr>
        <w:t>New members: Desiree Wright (DHS – Willmar)</w:t>
      </w:r>
    </w:p>
    <w:p w:rsidR="00C53F46" w:rsidRDefault="00C53F46" w:rsidP="00C53F46">
      <w:pPr>
        <w:pStyle w:val="Heading4"/>
        <w:ind w:left="0"/>
        <w:jc w:val="left"/>
        <w:rPr>
          <w:rFonts w:ascii="Calibri" w:eastAsia="Times New Roman" w:hAnsi="Calibri" w:cs="Calibri"/>
          <w:b w:val="0"/>
          <w:bCs w:val="0"/>
          <w:sz w:val="22"/>
          <w:szCs w:val="22"/>
        </w:rPr>
      </w:pPr>
      <w:r>
        <w:rPr>
          <w:rFonts w:ascii="Calibri" w:eastAsia="Times New Roman" w:hAnsi="Calibri" w:cs="Calibri"/>
          <w:b w:val="0"/>
          <w:bCs w:val="0"/>
          <w:sz w:val="22"/>
          <w:szCs w:val="22"/>
        </w:rPr>
        <w:t>New Hires (currently showing as non-members): John Salgado Maldonado (DHS – Willmar)</w:t>
      </w:r>
    </w:p>
    <w:p w:rsidR="00C53F46" w:rsidRDefault="00C53F46" w:rsidP="00C53F46">
      <w:pPr>
        <w:pStyle w:val="Heading4"/>
        <w:ind w:left="0"/>
        <w:jc w:val="left"/>
        <w:rPr>
          <w:rFonts w:ascii="Calibri" w:eastAsia="Times New Roman" w:hAnsi="Calibri" w:cs="Calibri"/>
          <w:b w:val="0"/>
          <w:bCs w:val="0"/>
          <w:sz w:val="22"/>
          <w:szCs w:val="22"/>
        </w:rPr>
      </w:pPr>
    </w:p>
    <w:p w:rsidR="00C53F46" w:rsidRDefault="00C53F46" w:rsidP="00C53F46">
      <w:pPr>
        <w:pStyle w:val="Heading4"/>
        <w:ind w:left="0"/>
        <w:jc w:val="left"/>
        <w:rPr>
          <w:rFonts w:ascii="Calibri" w:eastAsia="Times New Roman" w:hAnsi="Calibri" w:cs="Calibri"/>
          <w:b w:val="0"/>
          <w:bCs w:val="0"/>
          <w:sz w:val="22"/>
          <w:szCs w:val="22"/>
        </w:rPr>
      </w:pPr>
      <w:r>
        <w:rPr>
          <w:rFonts w:ascii="Calibri" w:eastAsia="Times New Roman" w:hAnsi="Calibri" w:cs="Calibri"/>
          <w:b w:val="0"/>
          <w:bCs w:val="0"/>
          <w:sz w:val="22"/>
          <w:szCs w:val="22"/>
        </w:rPr>
        <w:t>No dropped memberships.</w:t>
      </w:r>
    </w:p>
    <w:p w:rsidR="00B92080" w:rsidRDefault="00B92080" w:rsidP="00C53F46">
      <w:pPr>
        <w:pStyle w:val="Heading4"/>
        <w:ind w:left="0"/>
        <w:jc w:val="left"/>
        <w:rPr>
          <w:rFonts w:ascii="Calibri" w:eastAsia="Times New Roman" w:hAnsi="Calibri" w:cs="Calibri"/>
          <w:b w:val="0"/>
          <w:bCs w:val="0"/>
          <w:sz w:val="22"/>
          <w:szCs w:val="22"/>
        </w:rPr>
      </w:pPr>
    </w:p>
    <w:p w:rsidR="00233456" w:rsidRDefault="00233456" w:rsidP="00C53F46">
      <w:pPr>
        <w:pStyle w:val="Heading4"/>
        <w:ind w:left="0"/>
        <w:jc w:val="left"/>
        <w:rPr>
          <w:rFonts w:ascii="Calibri" w:eastAsia="Times New Roman" w:hAnsi="Calibri" w:cs="Calibri"/>
          <w:b w:val="0"/>
          <w:bCs w:val="0"/>
          <w:sz w:val="22"/>
          <w:szCs w:val="22"/>
        </w:rPr>
      </w:pPr>
    </w:p>
    <w:p w:rsidR="00233456" w:rsidRDefault="00233456" w:rsidP="00233456">
      <w:pPr>
        <w:pStyle w:val="ListParagraph"/>
        <w:numPr>
          <w:ilvl w:val="1"/>
          <w:numId w:val="3"/>
        </w:numPr>
        <w:spacing w:after="0" w:line="240" w:lineRule="auto"/>
        <w:rPr>
          <w:rStyle w:val="Hyperlink"/>
        </w:rPr>
      </w:pPr>
      <w:r>
        <w:t xml:space="preserve">Approval of </w:t>
      </w:r>
      <w:hyperlink r:id="rId7" w:history="1">
        <w:r>
          <w:rPr>
            <w:rStyle w:val="Hyperlink"/>
          </w:rPr>
          <w:t>Min</w:t>
        </w:r>
        <w:r>
          <w:rPr>
            <w:rStyle w:val="Hyperlink"/>
          </w:rPr>
          <w:t>u</w:t>
        </w:r>
        <w:r>
          <w:rPr>
            <w:rStyle w:val="Hyperlink"/>
          </w:rPr>
          <w:t>tes</w:t>
        </w:r>
      </w:hyperlink>
    </w:p>
    <w:p w:rsidR="00233456" w:rsidRDefault="00233456" w:rsidP="00233456">
      <w:pPr>
        <w:pStyle w:val="ListParagraph"/>
        <w:numPr>
          <w:ilvl w:val="1"/>
          <w:numId w:val="3"/>
        </w:numPr>
        <w:spacing w:after="0" w:line="240" w:lineRule="auto"/>
        <w:rPr>
          <w:rStyle w:val="Hyperlink"/>
        </w:rPr>
      </w:pPr>
      <w:r>
        <w:rPr>
          <w:rStyle w:val="Hyperlink"/>
        </w:rPr>
        <w:t>Regional Director Update</w:t>
      </w:r>
      <w:r w:rsidR="006F2EDC">
        <w:rPr>
          <w:rStyle w:val="Hyperlink"/>
        </w:rPr>
        <w:t>- Tim Beske</w:t>
      </w:r>
    </w:p>
    <w:p w:rsidR="006F2EDC" w:rsidRDefault="006F2EDC" w:rsidP="006F2EDC">
      <w:pPr>
        <w:rPr>
          <w:rStyle w:val="Hyperlink"/>
          <w:color w:val="auto"/>
          <w:u w:val="none"/>
        </w:rPr>
      </w:pPr>
      <w:r>
        <w:rPr>
          <w:rStyle w:val="Hyperlink"/>
          <w:color w:val="auto"/>
          <w:u w:val="none"/>
        </w:rPr>
        <w:t xml:space="preserve">Vacant BA position.  MMB wants to bring back workers between July </w:t>
      </w:r>
      <w:proofErr w:type="gramStart"/>
      <w:r>
        <w:rPr>
          <w:rStyle w:val="Hyperlink"/>
          <w:color w:val="auto"/>
          <w:u w:val="none"/>
        </w:rPr>
        <w:t>1</w:t>
      </w:r>
      <w:r w:rsidRPr="006F2EDC">
        <w:rPr>
          <w:rStyle w:val="Hyperlink"/>
          <w:color w:val="auto"/>
          <w:u w:val="none"/>
          <w:vertAlign w:val="superscript"/>
        </w:rPr>
        <w:t>st</w:t>
      </w:r>
      <w:proofErr w:type="gramEnd"/>
      <w:r>
        <w:rPr>
          <w:rStyle w:val="Hyperlink"/>
          <w:color w:val="auto"/>
          <w:u w:val="none"/>
        </w:rPr>
        <w:t xml:space="preserve"> and labor day, earlier for some.  In the legislative session with one week left.  Special session likely.  Pharmacy benefits manager is bidding out right now.  Coalition building board group focused on building community partners and build member involvement.  Delegate assembly will be virtual.  </w:t>
      </w:r>
      <w:r w:rsidR="00737510" w:rsidRPr="00737510">
        <w:rPr>
          <w:rStyle w:val="Hyperlink"/>
          <w:color w:val="auto"/>
          <w:u w:val="none"/>
        </w:rPr>
        <w:t xml:space="preserve">Steward Classes for those interested. </w:t>
      </w:r>
      <w:hyperlink r:id="rId8" w:history="1">
        <w:r w:rsidR="00737510" w:rsidRPr="00083EEA">
          <w:rPr>
            <w:rStyle w:val="Hyperlink"/>
          </w:rPr>
          <w:t>https://mape.org/resources/training/classes</w:t>
        </w:r>
      </w:hyperlink>
      <w:r w:rsidR="00737510">
        <w:rPr>
          <w:rStyle w:val="Hyperlink"/>
          <w:color w:val="auto"/>
          <w:u w:val="none"/>
        </w:rPr>
        <w:t xml:space="preserve"> </w:t>
      </w:r>
    </w:p>
    <w:p w:rsidR="00737510" w:rsidRPr="006F2EDC" w:rsidRDefault="00737510" w:rsidP="006F2EDC">
      <w:pPr>
        <w:rPr>
          <w:rStyle w:val="Hyperlink"/>
          <w:color w:val="auto"/>
          <w:u w:val="none"/>
        </w:rPr>
      </w:pPr>
    </w:p>
    <w:p w:rsidR="00233456" w:rsidRPr="006F2EDC" w:rsidRDefault="00233456" w:rsidP="00233456">
      <w:pPr>
        <w:pStyle w:val="ListParagraph"/>
        <w:numPr>
          <w:ilvl w:val="1"/>
          <w:numId w:val="3"/>
        </w:numPr>
        <w:spacing w:after="0" w:line="240" w:lineRule="auto"/>
        <w:rPr>
          <w:rStyle w:val="Hyperlink"/>
        </w:rPr>
      </w:pPr>
      <w:r>
        <w:rPr>
          <w:rStyle w:val="Hyperlink"/>
        </w:rPr>
        <w:t>BA Update</w:t>
      </w:r>
      <w:r w:rsidR="006F2EDC">
        <w:rPr>
          <w:rStyle w:val="Hyperlink"/>
        </w:rPr>
        <w:t>- Alex Erikson</w:t>
      </w:r>
    </w:p>
    <w:p w:rsidR="006F2EDC" w:rsidRPr="006F2EDC" w:rsidRDefault="006F2EDC" w:rsidP="006F2EDC">
      <w:pPr>
        <w:rPr>
          <w:rStyle w:val="Hyperlink"/>
          <w:color w:val="auto"/>
          <w:u w:val="none"/>
        </w:rPr>
      </w:pPr>
    </w:p>
    <w:p w:rsidR="00233456" w:rsidRDefault="00233456" w:rsidP="00233456">
      <w:pPr>
        <w:pStyle w:val="ListParagraph"/>
        <w:numPr>
          <w:ilvl w:val="1"/>
          <w:numId w:val="3"/>
        </w:numPr>
        <w:spacing w:after="0" w:line="240" w:lineRule="auto"/>
        <w:rPr>
          <w:rStyle w:val="Hyperlink"/>
        </w:rPr>
      </w:pPr>
      <w:r>
        <w:rPr>
          <w:rStyle w:val="Hyperlink"/>
        </w:rPr>
        <w:t>Negotiations update</w:t>
      </w:r>
    </w:p>
    <w:p w:rsidR="00737510" w:rsidRDefault="008E22A5" w:rsidP="00737510">
      <w:r>
        <w:t xml:space="preserve">This is going to be a very rough contract year.  Despite </w:t>
      </w:r>
      <w:r w:rsidR="00737510" w:rsidRPr="00737510">
        <w:t>sign the petition</w:t>
      </w:r>
      <w:r w:rsidR="00737510">
        <w:t xml:space="preserve">, </w:t>
      </w:r>
      <w:r w:rsidR="00737510" w:rsidRPr="00737510">
        <w:t>health insurance proposed 3.6% increase per year over the next 2 years</w:t>
      </w:r>
      <w:r w:rsidR="00737510">
        <w:t xml:space="preserve">, </w:t>
      </w:r>
      <w:r w:rsidR="00737510" w:rsidRPr="00737510">
        <w:t xml:space="preserve">MMB </w:t>
      </w:r>
      <w:proofErr w:type="spellStart"/>
      <w:r w:rsidR="00737510" w:rsidRPr="00737510">
        <w:t>wont</w:t>
      </w:r>
      <w:proofErr w:type="spellEnd"/>
      <w:r w:rsidR="00737510" w:rsidRPr="00737510">
        <w:t xml:space="preserve"> commit to being anti-racist</w:t>
      </w:r>
      <w:r w:rsidR="00737510">
        <w:t xml:space="preserve">, </w:t>
      </w:r>
    </w:p>
    <w:p w:rsidR="008E22A5" w:rsidRPr="00737510" w:rsidRDefault="00737510" w:rsidP="00737510">
      <w:r>
        <w:t xml:space="preserve">MMB is saying hard no to everything, more so than other years.  Trying to raise everything with healthcare.  Just received a letter from MMB regarding steward time.  Their new interpretation is that </w:t>
      </w:r>
      <w:r w:rsidR="008E22A5">
        <w:t xml:space="preserve">stewards </w:t>
      </w:r>
      <w:proofErr w:type="gramStart"/>
      <w:r w:rsidR="008E22A5">
        <w:t>wouldn’t</w:t>
      </w:r>
      <w:proofErr w:type="gramEnd"/>
      <w:r w:rsidR="008E22A5">
        <w:t xml:space="preserve"> be paid for their time, would have to take vacation.  Looks like a class action grievance </w:t>
      </w:r>
      <w:proofErr w:type="gramStart"/>
      <w:r w:rsidR="008E22A5">
        <w:t>will be filed</w:t>
      </w:r>
      <w:proofErr w:type="gramEnd"/>
      <w:r w:rsidR="008E22A5">
        <w:t xml:space="preserve">.  MMB is putting forth the worst anti-labor proposals in many years.  AFSME opened their meetings in mediation.  MAPE determined that they </w:t>
      </w:r>
      <w:proofErr w:type="gramStart"/>
      <w:r w:rsidR="008E22A5">
        <w:t>wouldn’t</w:t>
      </w:r>
      <w:proofErr w:type="gramEnd"/>
      <w:r w:rsidR="008E22A5">
        <w:t xml:space="preserve"> gain anything through mediation so staying with open negotiations.  You can listen in to the negotiations.  No interest in equity, student loan reimbursement…</w:t>
      </w:r>
      <w:proofErr w:type="spellStart"/>
      <w:proofErr w:type="gramStart"/>
      <w:r w:rsidR="008E22A5">
        <w:t>ect</w:t>
      </w:r>
      <w:proofErr w:type="spellEnd"/>
      <w:proofErr w:type="gramEnd"/>
      <w:r w:rsidR="008E22A5">
        <w:t xml:space="preserve">.  </w:t>
      </w:r>
    </w:p>
    <w:p w:rsidR="00E71993" w:rsidRDefault="00E71993" w:rsidP="00E71993">
      <w:pPr>
        <w:pStyle w:val="ListParagraph"/>
        <w:spacing w:after="0" w:line="240" w:lineRule="auto"/>
        <w:ind w:left="1440"/>
      </w:pPr>
    </w:p>
    <w:p w:rsidR="00233456" w:rsidRDefault="00233456" w:rsidP="00E71993">
      <w:pPr>
        <w:pStyle w:val="ListParagraph"/>
        <w:numPr>
          <w:ilvl w:val="0"/>
          <w:numId w:val="3"/>
        </w:numPr>
        <w:spacing w:after="0" w:line="240" w:lineRule="auto"/>
        <w:contextualSpacing w:val="0"/>
      </w:pPr>
      <w:r>
        <w:t xml:space="preserve">Drawing </w:t>
      </w:r>
      <w:r w:rsidR="00E71993">
        <w:t xml:space="preserve">-  </w:t>
      </w:r>
      <w:r w:rsidR="00E71993">
        <w:t>Theresa Ireland</w:t>
      </w:r>
    </w:p>
    <w:p w:rsidR="00E71993" w:rsidRDefault="00E71993" w:rsidP="00E71993">
      <w:pPr>
        <w:pStyle w:val="ListParagraph"/>
        <w:spacing w:after="0" w:line="240" w:lineRule="auto"/>
        <w:contextualSpacing w:val="0"/>
      </w:pPr>
    </w:p>
    <w:p w:rsidR="00233456" w:rsidRDefault="00233456" w:rsidP="00233456">
      <w:pPr>
        <w:rPr>
          <w:i/>
          <w:iCs/>
          <w:color w:val="44546A"/>
        </w:rPr>
      </w:pPr>
      <w:r>
        <w:rPr>
          <w:i/>
          <w:iCs/>
          <w:color w:val="44546A"/>
        </w:rPr>
        <w:t xml:space="preserve">Local 1801 Officers: </w:t>
      </w:r>
      <w:hyperlink r:id="rId9" w:history="1">
        <w:r>
          <w:rPr>
            <w:rStyle w:val="Hyperlink"/>
            <w:i/>
            <w:iCs/>
          </w:rPr>
          <w:t>Megan Benage</w:t>
        </w:r>
      </w:hyperlink>
      <w:r>
        <w:rPr>
          <w:i/>
          <w:iCs/>
          <w:color w:val="44546A"/>
        </w:rPr>
        <w:t xml:space="preserve"> (President), </w:t>
      </w:r>
      <w:hyperlink r:id="rId10" w:history="1">
        <w:r>
          <w:rPr>
            <w:rStyle w:val="Hyperlink"/>
            <w:i/>
            <w:iCs/>
          </w:rPr>
          <w:t>McKenzie Kack</w:t>
        </w:r>
      </w:hyperlink>
      <w:r>
        <w:rPr>
          <w:i/>
          <w:iCs/>
          <w:color w:val="44546A"/>
        </w:rPr>
        <w:t xml:space="preserve"> (Vice President),</w:t>
      </w:r>
      <w:hyperlink r:id="rId11" w:history="1">
        <w:r>
          <w:rPr>
            <w:rStyle w:val="Hyperlink"/>
            <w:i/>
            <w:iCs/>
          </w:rPr>
          <w:t>Teren Novotny</w:t>
        </w:r>
      </w:hyperlink>
      <w:r>
        <w:rPr>
          <w:i/>
          <w:iCs/>
          <w:color w:val="44546A"/>
        </w:rPr>
        <w:t xml:space="preserve"> (Treasurer), </w:t>
      </w:r>
      <w:hyperlink r:id="rId12" w:history="1">
        <w:r>
          <w:rPr>
            <w:rStyle w:val="Hyperlink"/>
            <w:i/>
            <w:iCs/>
          </w:rPr>
          <w:t>Molly Tranel</w:t>
        </w:r>
      </w:hyperlink>
      <w:r>
        <w:rPr>
          <w:i/>
          <w:iCs/>
          <w:color w:val="44546A"/>
        </w:rPr>
        <w:t xml:space="preserve"> (Secretary), </w:t>
      </w:r>
      <w:hyperlink r:id="rId13" w:history="1">
        <w:r>
          <w:rPr>
            <w:rStyle w:val="Hyperlink"/>
            <w:i/>
            <w:iCs/>
          </w:rPr>
          <w:t>Nathan Mullendore</w:t>
        </w:r>
      </w:hyperlink>
      <w:r>
        <w:rPr>
          <w:i/>
          <w:iCs/>
          <w:color w:val="44546A"/>
        </w:rPr>
        <w:t xml:space="preserve"> (Membership Secretary)</w:t>
      </w:r>
    </w:p>
    <w:p w:rsidR="00233456" w:rsidRDefault="00233456" w:rsidP="00233456">
      <w:pPr>
        <w:rPr>
          <w:color w:val="171717"/>
          <w:sz w:val="28"/>
          <w:szCs w:val="28"/>
        </w:rPr>
      </w:pPr>
    </w:p>
    <w:p w:rsidR="00233456" w:rsidRDefault="00233456" w:rsidP="00C53F46">
      <w:pPr>
        <w:pStyle w:val="Heading4"/>
        <w:ind w:left="0"/>
        <w:jc w:val="left"/>
        <w:rPr>
          <w:rFonts w:ascii="Calibri" w:eastAsia="Times New Roman" w:hAnsi="Calibri" w:cs="Calibri"/>
          <w:b w:val="0"/>
          <w:bCs w:val="0"/>
          <w:sz w:val="22"/>
          <w:szCs w:val="22"/>
        </w:rPr>
      </w:pPr>
    </w:p>
    <w:sectPr w:rsidR="00233456" w:rsidSect="00A132CB">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C4939"/>
    <w:multiLevelType w:val="hybridMultilevel"/>
    <w:tmpl w:val="444C77D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7E2906"/>
    <w:multiLevelType w:val="hybridMultilevel"/>
    <w:tmpl w:val="B916F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011383F"/>
    <w:multiLevelType w:val="hybridMultilevel"/>
    <w:tmpl w:val="233A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50"/>
    <w:rsid w:val="00233456"/>
    <w:rsid w:val="003200A1"/>
    <w:rsid w:val="00334CA2"/>
    <w:rsid w:val="00386E4F"/>
    <w:rsid w:val="0049799C"/>
    <w:rsid w:val="00525CA3"/>
    <w:rsid w:val="0059023C"/>
    <w:rsid w:val="005D42F3"/>
    <w:rsid w:val="00660CF2"/>
    <w:rsid w:val="006F2EDC"/>
    <w:rsid w:val="00737510"/>
    <w:rsid w:val="00777CA3"/>
    <w:rsid w:val="0081544D"/>
    <w:rsid w:val="008E22A5"/>
    <w:rsid w:val="008E6D0B"/>
    <w:rsid w:val="00A132CB"/>
    <w:rsid w:val="00AD7E18"/>
    <w:rsid w:val="00AF17EE"/>
    <w:rsid w:val="00B92080"/>
    <w:rsid w:val="00BA3B50"/>
    <w:rsid w:val="00C53F46"/>
    <w:rsid w:val="00C93AF0"/>
    <w:rsid w:val="00E5081D"/>
    <w:rsid w:val="00E7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5FB9"/>
  <w15:chartTrackingRefBased/>
  <w15:docId w15:val="{7CAB048F-5343-4C58-BEC9-3288984E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semiHidden/>
    <w:unhideWhenUsed/>
    <w:qFormat/>
    <w:rsid w:val="00AD7E18"/>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B50"/>
    <w:rPr>
      <w:color w:val="0563C1" w:themeColor="hyperlink"/>
      <w:u w:val="single"/>
    </w:rPr>
  </w:style>
  <w:style w:type="paragraph" w:styleId="ListParagraph">
    <w:name w:val="List Paragraph"/>
    <w:basedOn w:val="Normal"/>
    <w:uiPriority w:val="34"/>
    <w:qFormat/>
    <w:rsid w:val="00525CA3"/>
    <w:pPr>
      <w:ind w:left="720"/>
      <w:contextualSpacing/>
    </w:pPr>
  </w:style>
  <w:style w:type="table" w:styleId="TableGrid">
    <w:name w:val="Table Grid"/>
    <w:basedOn w:val="TableNormal"/>
    <w:uiPriority w:val="39"/>
    <w:rsid w:val="0052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D7E18"/>
    <w:rPr>
      <w:rFonts w:ascii="Times New Roman" w:hAnsi="Times New Roman" w:cs="Times New Roman"/>
      <w:b/>
      <w:bCs/>
      <w:sz w:val="29"/>
      <w:szCs w:val="29"/>
    </w:rPr>
  </w:style>
  <w:style w:type="character" w:styleId="FollowedHyperlink">
    <w:name w:val="FollowedHyperlink"/>
    <w:basedOn w:val="DefaultParagraphFont"/>
    <w:uiPriority w:val="99"/>
    <w:semiHidden/>
    <w:unhideWhenUsed/>
    <w:rsid w:val="00C93AF0"/>
    <w:rPr>
      <w:color w:val="954F72" w:themeColor="followedHyperlink"/>
      <w:u w:val="single"/>
    </w:rPr>
  </w:style>
  <w:style w:type="paragraph" w:styleId="NormalWeb">
    <w:name w:val="Normal (Web)"/>
    <w:basedOn w:val="Normal"/>
    <w:uiPriority w:val="99"/>
    <w:semiHidden/>
    <w:unhideWhenUsed/>
    <w:rsid w:val="007375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0415">
      <w:bodyDiv w:val="1"/>
      <w:marLeft w:val="0"/>
      <w:marRight w:val="0"/>
      <w:marTop w:val="0"/>
      <w:marBottom w:val="0"/>
      <w:divBdr>
        <w:top w:val="none" w:sz="0" w:space="0" w:color="auto"/>
        <w:left w:val="none" w:sz="0" w:space="0" w:color="auto"/>
        <w:bottom w:val="none" w:sz="0" w:space="0" w:color="auto"/>
        <w:right w:val="none" w:sz="0" w:space="0" w:color="auto"/>
      </w:divBdr>
    </w:div>
    <w:div w:id="549810132">
      <w:bodyDiv w:val="1"/>
      <w:marLeft w:val="0"/>
      <w:marRight w:val="0"/>
      <w:marTop w:val="0"/>
      <w:marBottom w:val="0"/>
      <w:divBdr>
        <w:top w:val="none" w:sz="0" w:space="0" w:color="auto"/>
        <w:left w:val="none" w:sz="0" w:space="0" w:color="auto"/>
        <w:bottom w:val="none" w:sz="0" w:space="0" w:color="auto"/>
        <w:right w:val="none" w:sz="0" w:space="0" w:color="auto"/>
      </w:divBdr>
    </w:div>
    <w:div w:id="791485589">
      <w:bodyDiv w:val="1"/>
      <w:marLeft w:val="45"/>
      <w:marRight w:val="45"/>
      <w:marTop w:val="45"/>
      <w:marBottom w:val="45"/>
      <w:divBdr>
        <w:top w:val="none" w:sz="0" w:space="0" w:color="auto"/>
        <w:left w:val="none" w:sz="0" w:space="0" w:color="auto"/>
        <w:bottom w:val="none" w:sz="0" w:space="0" w:color="auto"/>
        <w:right w:val="none" w:sz="0" w:space="0" w:color="auto"/>
      </w:divBdr>
      <w:divsChild>
        <w:div w:id="6370679">
          <w:marLeft w:val="0"/>
          <w:marRight w:val="0"/>
          <w:marTop w:val="0"/>
          <w:marBottom w:val="75"/>
          <w:divBdr>
            <w:top w:val="none" w:sz="0" w:space="0" w:color="auto"/>
            <w:left w:val="none" w:sz="0" w:space="0" w:color="auto"/>
            <w:bottom w:val="none" w:sz="0" w:space="0" w:color="auto"/>
            <w:right w:val="none" w:sz="0" w:space="0" w:color="auto"/>
          </w:divBdr>
        </w:div>
      </w:divsChild>
    </w:div>
    <w:div w:id="1151798891">
      <w:bodyDiv w:val="1"/>
      <w:marLeft w:val="45"/>
      <w:marRight w:val="45"/>
      <w:marTop w:val="45"/>
      <w:marBottom w:val="45"/>
      <w:divBdr>
        <w:top w:val="none" w:sz="0" w:space="0" w:color="auto"/>
        <w:left w:val="none" w:sz="0" w:space="0" w:color="auto"/>
        <w:bottom w:val="none" w:sz="0" w:space="0" w:color="auto"/>
        <w:right w:val="none" w:sz="0" w:space="0" w:color="auto"/>
      </w:divBdr>
      <w:divsChild>
        <w:div w:id="1369993115">
          <w:marLeft w:val="0"/>
          <w:marRight w:val="0"/>
          <w:marTop w:val="0"/>
          <w:marBottom w:val="75"/>
          <w:divBdr>
            <w:top w:val="none" w:sz="0" w:space="0" w:color="auto"/>
            <w:left w:val="none" w:sz="0" w:space="0" w:color="auto"/>
            <w:bottom w:val="none" w:sz="0" w:space="0" w:color="auto"/>
            <w:right w:val="none" w:sz="0" w:space="0" w:color="auto"/>
          </w:divBdr>
        </w:div>
      </w:divsChild>
    </w:div>
    <w:div w:id="1164928041">
      <w:bodyDiv w:val="1"/>
      <w:marLeft w:val="0"/>
      <w:marRight w:val="0"/>
      <w:marTop w:val="0"/>
      <w:marBottom w:val="0"/>
      <w:divBdr>
        <w:top w:val="none" w:sz="0" w:space="0" w:color="auto"/>
        <w:left w:val="none" w:sz="0" w:space="0" w:color="auto"/>
        <w:bottom w:val="none" w:sz="0" w:space="0" w:color="auto"/>
        <w:right w:val="none" w:sz="0" w:space="0" w:color="auto"/>
      </w:divBdr>
    </w:div>
    <w:div w:id="1790780708">
      <w:bodyDiv w:val="1"/>
      <w:marLeft w:val="0"/>
      <w:marRight w:val="0"/>
      <w:marTop w:val="0"/>
      <w:marBottom w:val="0"/>
      <w:divBdr>
        <w:top w:val="none" w:sz="0" w:space="0" w:color="auto"/>
        <w:left w:val="none" w:sz="0" w:space="0" w:color="auto"/>
        <w:bottom w:val="none" w:sz="0" w:space="0" w:color="auto"/>
        <w:right w:val="none" w:sz="0" w:space="0" w:color="auto"/>
      </w:divBdr>
    </w:div>
    <w:div w:id="1993555656">
      <w:bodyDiv w:val="1"/>
      <w:marLeft w:val="45"/>
      <w:marRight w:val="45"/>
      <w:marTop w:val="45"/>
      <w:marBottom w:val="45"/>
      <w:divBdr>
        <w:top w:val="none" w:sz="0" w:space="0" w:color="auto"/>
        <w:left w:val="none" w:sz="0" w:space="0" w:color="auto"/>
        <w:bottom w:val="none" w:sz="0" w:space="0" w:color="auto"/>
        <w:right w:val="none" w:sz="0" w:space="0" w:color="auto"/>
      </w:divBdr>
      <w:divsChild>
        <w:div w:id="1903708795">
          <w:marLeft w:val="0"/>
          <w:marRight w:val="0"/>
          <w:marTop w:val="0"/>
          <w:marBottom w:val="75"/>
          <w:divBdr>
            <w:top w:val="none" w:sz="0" w:space="0" w:color="auto"/>
            <w:left w:val="none" w:sz="0" w:space="0" w:color="auto"/>
            <w:bottom w:val="none" w:sz="0" w:space="0" w:color="auto"/>
            <w:right w:val="none" w:sz="0" w:space="0" w:color="auto"/>
          </w:divBdr>
        </w:div>
      </w:divsChild>
    </w:div>
    <w:div w:id="2077391429">
      <w:bodyDiv w:val="1"/>
      <w:marLeft w:val="45"/>
      <w:marRight w:val="45"/>
      <w:marTop w:val="45"/>
      <w:marBottom w:val="45"/>
      <w:divBdr>
        <w:top w:val="none" w:sz="0" w:space="0" w:color="auto"/>
        <w:left w:val="none" w:sz="0" w:space="0" w:color="auto"/>
        <w:bottom w:val="none" w:sz="0" w:space="0" w:color="auto"/>
        <w:right w:val="none" w:sz="0" w:space="0" w:color="auto"/>
      </w:divBdr>
      <w:divsChild>
        <w:div w:id="209493750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resources/training/classes" TargetMode="External"/><Relationship Id="rId13" Type="http://schemas.openxmlformats.org/officeDocument/2006/relationships/hyperlink" Target="mailto:Nathan.Mullendore@state.mn.us"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mape.org%2Fnews%2Flocal-1801-minutes-26&amp;data=04%7C01%7Cmolly.tranel%40state.mn.us%7C30d576b0a2dd4ec091a608d9119da896%7Ceb14b04624c445198f26b89c2159828c%7C0%7C0%7C637560191230534664%7CUnknown%7CTWFpbGZsb3d8eyJWIjoiMC4wLjAwMDAiLCJQIjoiV2luMzIiLCJBTiI6Ik1haWwiLCJXVCI6Mn0%3D%7C1000&amp;sdata=fqNOl6tqUO%2BHycCHVK8UP3Ix4ClX6ti%2FTPlcIApUb8o%3D&amp;reserved=0" TargetMode="External"/><Relationship Id="rId12" Type="http://schemas.openxmlformats.org/officeDocument/2006/relationships/hyperlink" Target="mailto:Tranel,%20Molly%20(DNR)%20%3cmolly.tranel@state.mn.us%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795c63750350dbf8d51" TargetMode="External"/><Relationship Id="rId11" Type="http://schemas.openxmlformats.org/officeDocument/2006/relationships/hyperlink" Target="mailto:teren.novotny@ridgewater.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mckenzie.kack@state.mn.us" TargetMode="External"/><Relationship Id="rId4" Type="http://schemas.openxmlformats.org/officeDocument/2006/relationships/webSettings" Target="webSettings.xml"/><Relationship Id="rId9" Type="http://schemas.openxmlformats.org/officeDocument/2006/relationships/hyperlink" Target="mailto:megan.benage@state.m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Tranel, Molly (DNR)</dc:creator>
  <cp:keywords/>
  <dc:description/>
  <cp:lastModifiedBy>Tranel, Molly (DNR)</cp:lastModifiedBy>
  <cp:revision>7</cp:revision>
  <dcterms:created xsi:type="dcterms:W3CDTF">2021-02-08T22:37:00Z</dcterms:created>
  <dcterms:modified xsi:type="dcterms:W3CDTF">2021-05-11T17:55:00Z</dcterms:modified>
</cp:coreProperties>
</file>