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7DFDD"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54CB4099" wp14:editId="147A1F7A">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4F841FB0"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1AC08D4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2C164265" wp14:editId="6CFDE392">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1E9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f1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yaz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631051CC" wp14:editId="041EDF65">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2B38E"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s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ZrN8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"/>
            </w:pict>
          </mc:Fallback>
        </mc:AlternateContent>
      </w:r>
      <w:r w:rsidR="00E22021" w:rsidRPr="009B685A">
        <w:rPr>
          <w:rFonts w:ascii="Calibri" w:eastAsia="Times New Roman" w:hAnsi="Calibri" w:cs="Times New Roman"/>
          <w:b/>
          <w:bCs/>
          <w:color w:val="000000" w:themeColor="text1"/>
          <w:sz w:val="56"/>
        </w:rPr>
        <w:t>Local 1101 Monthly Meeting</w:t>
      </w:r>
    </w:p>
    <w:p w14:paraId="67F81383"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33117011" w14:textId="77777777"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CB0166">
        <w:rPr>
          <w:sz w:val="24"/>
          <w:szCs w:val="24"/>
        </w:rPr>
        <w:t>September 10th</w:t>
      </w:r>
      <w:r w:rsidRPr="00BE7D92">
        <w:rPr>
          <w:sz w:val="24"/>
          <w:szCs w:val="24"/>
        </w:rPr>
        <w:t>, 2020 at 11:30 a.m.</w:t>
      </w:r>
      <w:r w:rsidR="0028170A" w:rsidRPr="0028170A">
        <w:t xml:space="preserve"> </w:t>
      </w:r>
    </w:p>
    <w:p w14:paraId="3F051019" w14:textId="77777777" w:rsidR="009B685A" w:rsidRPr="00BE7D92" w:rsidRDefault="006E74D8" w:rsidP="009B685A">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E7D92">
        <w:rPr>
          <w:color w:val="000000" w:themeColor="text1"/>
          <w:sz w:val="24"/>
          <w:szCs w:val="24"/>
          <w:highlight w:val="yellow"/>
        </w:rPr>
        <w:t>Virtual Meeting until further notice</w:t>
      </w:r>
      <w:r w:rsidR="00893ECA">
        <w:rPr>
          <w:color w:val="000000" w:themeColor="text1"/>
          <w:sz w:val="24"/>
          <w:szCs w:val="24"/>
        </w:rPr>
        <w:t>—recording will be sent out after meeting</w:t>
      </w:r>
    </w:p>
    <w:p w14:paraId="40475358" w14:textId="77777777" w:rsidR="006E74D8" w:rsidRPr="00BE7D92" w:rsidRDefault="006E74D8" w:rsidP="009B685A">
      <w:pPr>
        <w:spacing w:after="0" w:line="240" w:lineRule="auto"/>
        <w:ind w:left="907"/>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Chinese Restaurant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0B551CA8" w14:textId="77777777" w:rsidR="0041683B" w:rsidRPr="00BE7D92" w:rsidRDefault="00484BEC" w:rsidP="00BE7D92">
      <w:pPr>
        <w:spacing w:before="240" w:after="120" w:line="240" w:lineRule="auto"/>
        <w:rPr>
          <w:b/>
          <w:sz w:val="24"/>
          <w:szCs w:val="24"/>
        </w:rPr>
      </w:pPr>
      <w:r>
        <w:rPr>
          <w:b/>
          <w:sz w:val="24"/>
          <w:szCs w:val="24"/>
        </w:rPr>
        <w:t>Minutes</w:t>
      </w:r>
      <w:r w:rsidR="0041683B" w:rsidRPr="00BE7D92">
        <w:rPr>
          <w:b/>
          <w:sz w:val="24"/>
          <w:szCs w:val="24"/>
        </w:rPr>
        <w:tab/>
      </w:r>
    </w:p>
    <w:p w14:paraId="5B3909A9" w14:textId="77777777"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1F3DF6">
        <w:rPr>
          <w:sz w:val="24"/>
          <w:szCs w:val="24"/>
        </w:rPr>
        <w:t xml:space="preserve"> – Meeting called to order at 1131</w:t>
      </w:r>
    </w:p>
    <w:p w14:paraId="36346DD0" w14:textId="77777777" w:rsidR="0041683B" w:rsidRPr="00BE7D92" w:rsidRDefault="001F3DF6" w:rsidP="009B685A">
      <w:pPr>
        <w:pStyle w:val="ListParagraph"/>
        <w:numPr>
          <w:ilvl w:val="0"/>
          <w:numId w:val="1"/>
        </w:numPr>
        <w:spacing w:before="240" w:after="0" w:line="240" w:lineRule="auto"/>
        <w:rPr>
          <w:sz w:val="24"/>
          <w:szCs w:val="24"/>
        </w:rPr>
      </w:pPr>
      <w:r>
        <w:rPr>
          <w:sz w:val="24"/>
          <w:szCs w:val="24"/>
        </w:rPr>
        <w:t>Approval of August</w:t>
      </w:r>
      <w:r w:rsidR="0041683B" w:rsidRPr="00BE7D92">
        <w:rPr>
          <w:sz w:val="24"/>
          <w:szCs w:val="24"/>
        </w:rPr>
        <w:t xml:space="preserve"> meeting minutes</w:t>
      </w:r>
      <w:r>
        <w:rPr>
          <w:sz w:val="24"/>
          <w:szCs w:val="24"/>
        </w:rPr>
        <w:t>- approved by consensus</w:t>
      </w:r>
    </w:p>
    <w:p w14:paraId="1465A11A" w14:textId="77777777" w:rsidR="00484BEC" w:rsidRPr="00484BEC" w:rsidRDefault="0041683B" w:rsidP="00484BEC">
      <w:pPr>
        <w:pStyle w:val="ListParagraph"/>
        <w:numPr>
          <w:ilvl w:val="0"/>
          <w:numId w:val="12"/>
        </w:numPr>
        <w:spacing w:after="0" w:line="240" w:lineRule="auto"/>
        <w:contextualSpacing w:val="0"/>
      </w:pPr>
      <w:r w:rsidRPr="00BE7D92">
        <w:rPr>
          <w:sz w:val="24"/>
          <w:szCs w:val="24"/>
        </w:rPr>
        <w:t>Region 11 Director’s Report</w:t>
      </w:r>
      <w:r w:rsidR="001F3DF6">
        <w:rPr>
          <w:sz w:val="24"/>
          <w:szCs w:val="24"/>
        </w:rPr>
        <w:t xml:space="preserve">- </w:t>
      </w:r>
    </w:p>
    <w:p w14:paraId="19E22270" w14:textId="77777777" w:rsidR="00484BEC" w:rsidRDefault="00484BEC" w:rsidP="00484BEC">
      <w:pPr>
        <w:pStyle w:val="ListParagraph"/>
        <w:numPr>
          <w:ilvl w:val="1"/>
          <w:numId w:val="12"/>
        </w:numPr>
        <w:spacing w:after="0" w:line="240" w:lineRule="auto"/>
        <w:contextualSpacing w:val="0"/>
      </w:pPr>
      <w:r>
        <w:t xml:space="preserve">Donated $1,000 to sponsor the East Side Freedom Library's Labor Day </w:t>
      </w:r>
      <w:proofErr w:type="spellStart"/>
      <w:r>
        <w:t>Ain't</w:t>
      </w:r>
      <w:proofErr w:type="spellEnd"/>
      <w:r>
        <w:t xml:space="preserve"> No Picnic Event</w:t>
      </w:r>
    </w:p>
    <w:p w14:paraId="134FDAD0" w14:textId="77777777" w:rsidR="00484BEC" w:rsidRDefault="00484BEC" w:rsidP="00484BEC">
      <w:pPr>
        <w:pStyle w:val="ListParagraph"/>
        <w:numPr>
          <w:ilvl w:val="1"/>
          <w:numId w:val="12"/>
        </w:numPr>
        <w:spacing w:after="0" w:line="240" w:lineRule="auto"/>
        <w:contextualSpacing w:val="0"/>
      </w:pPr>
      <w:r>
        <w:t>Ratified appointments to Statewide Meet and Confer teams</w:t>
      </w:r>
    </w:p>
    <w:p w14:paraId="798A12E9" w14:textId="77777777" w:rsidR="00484BEC" w:rsidRDefault="00484BEC" w:rsidP="00484BEC">
      <w:pPr>
        <w:pStyle w:val="ListParagraph"/>
        <w:numPr>
          <w:ilvl w:val="1"/>
          <w:numId w:val="12"/>
        </w:numPr>
        <w:spacing w:after="0" w:line="240" w:lineRule="auto"/>
        <w:contextualSpacing w:val="0"/>
      </w:pPr>
      <w:r>
        <w:t xml:space="preserve">We will be launching listening sessions and member stories in the newsletter around equity and diversity </w:t>
      </w:r>
    </w:p>
    <w:p w14:paraId="41045B12" w14:textId="77777777" w:rsidR="00484BEC" w:rsidRDefault="00484BEC" w:rsidP="00484BEC">
      <w:pPr>
        <w:pStyle w:val="ListParagraph"/>
        <w:numPr>
          <w:ilvl w:val="1"/>
          <w:numId w:val="12"/>
        </w:numPr>
        <w:spacing w:after="0" w:line="240" w:lineRule="auto"/>
        <w:contextualSpacing w:val="0"/>
      </w:pPr>
      <w:r>
        <w:t xml:space="preserve">Member came to the board asking that we provide more resources and focus to layoffs occurring </w:t>
      </w:r>
    </w:p>
    <w:p w14:paraId="5F26A711" w14:textId="77777777" w:rsidR="00484BEC" w:rsidRDefault="00484BEC" w:rsidP="00484BEC">
      <w:pPr>
        <w:pStyle w:val="ListParagraph"/>
        <w:numPr>
          <w:ilvl w:val="1"/>
          <w:numId w:val="12"/>
        </w:numPr>
        <w:spacing w:after="0" w:line="240" w:lineRule="auto"/>
        <w:contextualSpacing w:val="0"/>
      </w:pPr>
      <w:r>
        <w:t>Associate Membership pitch to activate this group of members to help us in providing support to layoffs and actions</w:t>
      </w:r>
    </w:p>
    <w:p w14:paraId="68E415BC" w14:textId="77777777" w:rsidR="00484BEC" w:rsidRDefault="00484BEC" w:rsidP="00484BEC">
      <w:pPr>
        <w:pStyle w:val="ListParagraph"/>
        <w:numPr>
          <w:ilvl w:val="1"/>
          <w:numId w:val="12"/>
        </w:numPr>
        <w:spacing w:after="0" w:line="240" w:lineRule="auto"/>
        <w:contextualSpacing w:val="0"/>
      </w:pPr>
      <w:r>
        <w:t>The PAC is looking for volunteers to help with Phone Banking - door knocking is not occurring right now due to COVID, however some lit drops may become a reality. I have about 10 shifts in, it's pretty easy to do. They host them 3 times a week and one a weekend - the week days are 530-8pm but even if you only have 30 minutes or an hour to donate they will take all the help they can get! Saturday I believe it is 10-2 or so. Contact me if you'd like to volunteer on phone banks with us</w:t>
      </w:r>
    </w:p>
    <w:p w14:paraId="1122AFFB" w14:textId="77777777" w:rsidR="00484BEC" w:rsidRDefault="00484BEC" w:rsidP="00484BEC">
      <w:pPr>
        <w:pStyle w:val="ListParagraph"/>
        <w:numPr>
          <w:ilvl w:val="1"/>
          <w:numId w:val="12"/>
        </w:numPr>
        <w:spacing w:after="0" w:line="240" w:lineRule="auto"/>
        <w:contextualSpacing w:val="0"/>
      </w:pPr>
      <w:r>
        <w:t>The board signed a petition from a member to ask SBI to divest from fossil fuels - contact me for more information if interested</w:t>
      </w:r>
    </w:p>
    <w:p w14:paraId="7AC5EC1F" w14:textId="77777777" w:rsidR="00484BEC" w:rsidRDefault="00484BEC" w:rsidP="00484BEC">
      <w:pPr>
        <w:pStyle w:val="ListParagraph"/>
        <w:numPr>
          <w:ilvl w:val="1"/>
          <w:numId w:val="12"/>
        </w:numPr>
        <w:spacing w:after="0" w:line="240" w:lineRule="auto"/>
        <w:contextualSpacing w:val="0"/>
      </w:pPr>
      <w:r>
        <w:t xml:space="preserve">DA resolution forums will be coming this month, highly encourage people to attend. There will be 3 sessions offered, all sessions will be the same - one in the afternoon, one after work, and one on a weekend afternoon to accommodate everyone's different schedules. These likely will also be recorded. The forums will be the authors presenting their resolutions and open it up for discussion/questions. </w:t>
      </w:r>
    </w:p>
    <w:p w14:paraId="16006D75" w14:textId="77777777" w:rsidR="00ED1DBE" w:rsidRDefault="00484BEC" w:rsidP="00ED1DBE">
      <w:pPr>
        <w:pStyle w:val="ListParagraph"/>
        <w:numPr>
          <w:ilvl w:val="1"/>
          <w:numId w:val="12"/>
        </w:numPr>
        <w:spacing w:after="0" w:line="240" w:lineRule="auto"/>
        <w:contextualSpacing w:val="0"/>
      </w:pPr>
      <w:r>
        <w:t xml:space="preserve">Supplemental budget and bonding bill did not pass despite efforts in the House - DOC and DCT had requests that were not passed. Special session monthly due to emergency powers, but the state is selling bonds now and cannot take up monetary measures. The closer we get to elections the less likely we see an agreement in Congress re: funding. </w:t>
      </w:r>
    </w:p>
    <w:p w14:paraId="2973CF49" w14:textId="77777777" w:rsidR="00484BEC" w:rsidRPr="00ED1DBE" w:rsidRDefault="00484BEC" w:rsidP="00ED1DBE">
      <w:pPr>
        <w:pStyle w:val="ListParagraph"/>
        <w:numPr>
          <w:ilvl w:val="1"/>
          <w:numId w:val="12"/>
        </w:numPr>
        <w:spacing w:after="0" w:line="240" w:lineRule="auto"/>
        <w:contextualSpacing w:val="0"/>
      </w:pPr>
      <w:r>
        <w:t>We are currently hiring a new BA and interviews have begun</w:t>
      </w:r>
    </w:p>
    <w:p w14:paraId="5AE3FCAF" w14:textId="77777777"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lastRenderedPageBreak/>
        <w:t>Treasurer’s Report</w:t>
      </w:r>
      <w:r w:rsidR="001F3DF6">
        <w:rPr>
          <w:sz w:val="24"/>
          <w:szCs w:val="24"/>
        </w:rPr>
        <w:t>- Andy makes his last report as treasurer and announces Rose</w:t>
      </w:r>
      <w:r w:rsidR="00CB0166">
        <w:rPr>
          <w:sz w:val="24"/>
          <w:szCs w:val="24"/>
        </w:rPr>
        <w:t xml:space="preserve"> </w:t>
      </w:r>
      <w:proofErr w:type="spellStart"/>
      <w:r w:rsidR="00CB0166">
        <w:rPr>
          <w:sz w:val="24"/>
          <w:szCs w:val="24"/>
        </w:rPr>
        <w:t>Widell</w:t>
      </w:r>
      <w:proofErr w:type="spellEnd"/>
      <w:r w:rsidR="001F3DF6">
        <w:rPr>
          <w:sz w:val="24"/>
          <w:szCs w:val="24"/>
        </w:rPr>
        <w:t xml:space="preserve"> is taking the position. Some donations have been made and Andy has been consulting the state treasurer. </w:t>
      </w:r>
    </w:p>
    <w:p w14:paraId="7761A541" w14:textId="77777777"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Business Agent Report</w:t>
      </w:r>
      <w:r w:rsidR="001F3DF6">
        <w:rPr>
          <w:sz w:val="24"/>
          <w:szCs w:val="24"/>
        </w:rPr>
        <w:t>- Debbie reports there will be listening sessions to negotiate the new contract, there is a special session scheduled for tomorrow and does not believe any funding will be passed for DOC or DHS</w:t>
      </w:r>
      <w:r w:rsidR="00CB0166">
        <w:rPr>
          <w:sz w:val="24"/>
          <w:szCs w:val="24"/>
        </w:rPr>
        <w:t xml:space="preserve">. Listening sessions will occur later in the fall. The bumping chain is still occurring following the July layoffs for the DOC and hopefully avoid additional layoffs. </w:t>
      </w:r>
    </w:p>
    <w:p w14:paraId="780DAD17" w14:textId="77777777"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50613B">
        <w:rPr>
          <w:sz w:val="24"/>
          <w:szCs w:val="24"/>
        </w:rPr>
        <w:t xml:space="preserve"> (welcome new members</w:t>
      </w:r>
      <w:r w:rsidR="00D25CF0">
        <w:rPr>
          <w:sz w:val="24"/>
          <w:szCs w:val="24"/>
        </w:rPr>
        <w:t>!</w:t>
      </w:r>
      <w:r w:rsidR="0050613B">
        <w:rPr>
          <w:sz w:val="24"/>
          <w:szCs w:val="24"/>
        </w:rPr>
        <w:t>)</w:t>
      </w:r>
      <w:r w:rsidR="00CB0166">
        <w:rPr>
          <w:sz w:val="24"/>
          <w:szCs w:val="24"/>
        </w:rPr>
        <w:t>- Rob reports membership is steady with about 73% membership.</w:t>
      </w:r>
    </w:p>
    <w:p w14:paraId="3FB63C93" w14:textId="77777777"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Chief Steward Report</w:t>
      </w:r>
      <w:r w:rsidR="00CB0166">
        <w:rPr>
          <w:sz w:val="24"/>
          <w:szCs w:val="24"/>
        </w:rPr>
        <w:t xml:space="preserve">- Rob reports Region 11 is helping with DOC layoffs. Held a monthly meeting last Thursday which included updates about things going on in the region. Encourages members to reach out if they get a layoff notice or have </w:t>
      </w:r>
      <w:proofErr w:type="spellStart"/>
      <w:r w:rsidR="00CB0166">
        <w:rPr>
          <w:sz w:val="24"/>
          <w:szCs w:val="24"/>
        </w:rPr>
        <w:t>covid</w:t>
      </w:r>
      <w:proofErr w:type="spellEnd"/>
      <w:r w:rsidR="00CB0166">
        <w:rPr>
          <w:sz w:val="24"/>
          <w:szCs w:val="24"/>
        </w:rPr>
        <w:t xml:space="preserve"> questions. FMLA can be confusing so ask for assistance. </w:t>
      </w:r>
      <w:proofErr w:type="spellStart"/>
      <w:r w:rsidR="00CB0166">
        <w:rPr>
          <w:sz w:val="24"/>
          <w:szCs w:val="24"/>
        </w:rPr>
        <w:t>Covid</w:t>
      </w:r>
      <w:proofErr w:type="spellEnd"/>
      <w:r w:rsidR="00CB0166">
        <w:rPr>
          <w:sz w:val="24"/>
          <w:szCs w:val="24"/>
        </w:rPr>
        <w:t xml:space="preserve"> leave will affect accruals. </w:t>
      </w:r>
    </w:p>
    <w:p w14:paraId="4D3E9890" w14:textId="77777777"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CB0166">
        <w:rPr>
          <w:sz w:val="24"/>
          <w:szCs w:val="24"/>
        </w:rPr>
        <w:t>- If you know of anyone who would benefit from receiving a card, let the committee know.</w:t>
      </w:r>
    </w:p>
    <w:p w14:paraId="756F98E3"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55492EBB" w14:textId="77777777" w:rsidR="00866A23" w:rsidRDefault="00866A23" w:rsidP="00893ECA">
      <w:pPr>
        <w:pStyle w:val="ListParagraph"/>
        <w:numPr>
          <w:ilvl w:val="0"/>
          <w:numId w:val="10"/>
        </w:numPr>
        <w:spacing w:before="240" w:after="0" w:line="240" w:lineRule="auto"/>
        <w:rPr>
          <w:sz w:val="24"/>
          <w:szCs w:val="24"/>
        </w:rPr>
      </w:pPr>
      <w:r>
        <w:rPr>
          <w:sz w:val="24"/>
          <w:szCs w:val="24"/>
        </w:rPr>
        <w:t>August charitable donation winner (</w:t>
      </w:r>
      <w:r w:rsidR="00893ECA" w:rsidRPr="00893ECA">
        <w:rPr>
          <w:sz w:val="24"/>
          <w:szCs w:val="24"/>
        </w:rPr>
        <w:t>Minneapolis Animal Care &amp; Control</w:t>
      </w:r>
      <w:r>
        <w:rPr>
          <w:sz w:val="24"/>
          <w:szCs w:val="24"/>
        </w:rPr>
        <w:t>)</w:t>
      </w:r>
      <w:r w:rsidR="00CB0166">
        <w:rPr>
          <w:sz w:val="24"/>
          <w:szCs w:val="24"/>
        </w:rPr>
        <w:t>- MAPE central will send out a check.</w:t>
      </w:r>
    </w:p>
    <w:p w14:paraId="739295EB" w14:textId="77777777" w:rsidR="0041683B" w:rsidRPr="00866A23" w:rsidRDefault="0041683B" w:rsidP="00866A23">
      <w:pPr>
        <w:spacing w:after="0" w:line="240" w:lineRule="auto"/>
        <w:ind w:left="360"/>
        <w:rPr>
          <w:sz w:val="24"/>
          <w:szCs w:val="24"/>
        </w:rPr>
      </w:pPr>
    </w:p>
    <w:p w14:paraId="598E5E57" w14:textId="77777777" w:rsidR="0041683B" w:rsidRPr="00BE7D92" w:rsidRDefault="0041683B" w:rsidP="00BE7D92">
      <w:pPr>
        <w:spacing w:before="240" w:after="120" w:line="240" w:lineRule="auto"/>
        <w:contextualSpacing/>
        <w:rPr>
          <w:b/>
          <w:sz w:val="24"/>
          <w:szCs w:val="24"/>
        </w:rPr>
      </w:pPr>
      <w:r w:rsidRPr="00BE7D92">
        <w:rPr>
          <w:b/>
          <w:sz w:val="24"/>
          <w:szCs w:val="24"/>
        </w:rPr>
        <w:t>New Business</w:t>
      </w:r>
    </w:p>
    <w:p w14:paraId="45C6271E" w14:textId="77777777" w:rsidR="005049DD" w:rsidRDefault="009909B6" w:rsidP="009B685A">
      <w:pPr>
        <w:pStyle w:val="ListParagraph"/>
        <w:numPr>
          <w:ilvl w:val="0"/>
          <w:numId w:val="10"/>
        </w:numPr>
        <w:spacing w:before="240" w:after="0" w:line="240" w:lineRule="auto"/>
        <w:rPr>
          <w:sz w:val="24"/>
          <w:szCs w:val="24"/>
        </w:rPr>
      </w:pPr>
      <w:r>
        <w:rPr>
          <w:sz w:val="24"/>
          <w:szCs w:val="24"/>
        </w:rPr>
        <w:t>N</w:t>
      </w:r>
      <w:r w:rsidR="00162824">
        <w:rPr>
          <w:sz w:val="24"/>
          <w:szCs w:val="24"/>
        </w:rPr>
        <w:t xml:space="preserve">ew </w:t>
      </w:r>
      <w:r w:rsidR="00984075">
        <w:rPr>
          <w:sz w:val="24"/>
          <w:szCs w:val="24"/>
        </w:rPr>
        <w:t>Treasurer</w:t>
      </w:r>
      <w:r w:rsidR="00162824">
        <w:rPr>
          <w:sz w:val="24"/>
          <w:szCs w:val="24"/>
        </w:rPr>
        <w:t xml:space="preserve"> (</w:t>
      </w:r>
      <w:r w:rsidR="00931864">
        <w:rPr>
          <w:sz w:val="24"/>
          <w:szCs w:val="24"/>
        </w:rPr>
        <w:t xml:space="preserve">Rose </w:t>
      </w:r>
      <w:proofErr w:type="spellStart"/>
      <w:r w:rsidR="00931864">
        <w:rPr>
          <w:sz w:val="24"/>
          <w:szCs w:val="24"/>
        </w:rPr>
        <w:t>Widell</w:t>
      </w:r>
      <w:proofErr w:type="spellEnd"/>
      <w:r w:rsidR="00931864">
        <w:rPr>
          <w:sz w:val="24"/>
          <w:szCs w:val="24"/>
        </w:rPr>
        <w:t>, DOC</w:t>
      </w:r>
      <w:r w:rsidR="00162824">
        <w:rPr>
          <w:sz w:val="24"/>
          <w:szCs w:val="24"/>
        </w:rPr>
        <w:t>)</w:t>
      </w:r>
    </w:p>
    <w:p w14:paraId="5DD778DF" w14:textId="77777777" w:rsidR="009909B6" w:rsidRDefault="009909B6" w:rsidP="00980087">
      <w:pPr>
        <w:pStyle w:val="ListParagraph"/>
        <w:numPr>
          <w:ilvl w:val="0"/>
          <w:numId w:val="10"/>
        </w:numPr>
        <w:spacing w:before="240" w:after="0" w:line="240" w:lineRule="auto"/>
        <w:rPr>
          <w:sz w:val="24"/>
          <w:szCs w:val="24"/>
        </w:rPr>
      </w:pPr>
      <w:r>
        <w:rPr>
          <w:sz w:val="24"/>
          <w:szCs w:val="24"/>
        </w:rPr>
        <w:t xml:space="preserve">Delegate Assembly </w:t>
      </w:r>
      <w:r w:rsidR="00980087">
        <w:rPr>
          <w:sz w:val="24"/>
          <w:szCs w:val="24"/>
        </w:rPr>
        <w:t xml:space="preserve">proposed </w:t>
      </w:r>
      <w:r w:rsidR="00984075">
        <w:rPr>
          <w:sz w:val="24"/>
          <w:szCs w:val="24"/>
        </w:rPr>
        <w:t>resolutions</w:t>
      </w:r>
      <w:r w:rsidR="00604869">
        <w:rPr>
          <w:sz w:val="24"/>
          <w:szCs w:val="24"/>
        </w:rPr>
        <w:t xml:space="preserve"> (</w:t>
      </w:r>
      <w:r w:rsidR="00931864">
        <w:rPr>
          <w:sz w:val="24"/>
          <w:szCs w:val="24"/>
        </w:rPr>
        <w:t xml:space="preserve">explanatory </w:t>
      </w:r>
      <w:r w:rsidR="00604869">
        <w:rPr>
          <w:sz w:val="24"/>
          <w:szCs w:val="24"/>
        </w:rPr>
        <w:t>Power Point</w:t>
      </w:r>
      <w:r w:rsidR="00931864">
        <w:rPr>
          <w:sz w:val="24"/>
          <w:szCs w:val="24"/>
        </w:rPr>
        <w:t xml:space="preserve"> from MAPE Central coming soon</w:t>
      </w:r>
      <w:r w:rsidR="00980087">
        <w:rPr>
          <w:sz w:val="24"/>
          <w:szCs w:val="24"/>
        </w:rPr>
        <w:t>; r</w:t>
      </w:r>
      <w:r w:rsidR="00980087" w:rsidRPr="00980087">
        <w:rPr>
          <w:sz w:val="24"/>
          <w:szCs w:val="24"/>
        </w:rPr>
        <w:t xml:space="preserve">esolutions can be found here: </w:t>
      </w:r>
      <w:hyperlink r:id="rId9" w:history="1">
        <w:r w:rsidR="00980087" w:rsidRPr="002D4F5C">
          <w:rPr>
            <w:rStyle w:val="Hyperlink"/>
            <w:sz w:val="24"/>
            <w:szCs w:val="24"/>
          </w:rPr>
          <w:t>https://mape.org/committees/delegate-assembly-da</w:t>
        </w:r>
      </w:hyperlink>
      <w:r w:rsidR="00604869">
        <w:rPr>
          <w:sz w:val="24"/>
          <w:szCs w:val="24"/>
        </w:rPr>
        <w:t>)</w:t>
      </w:r>
      <w:r w:rsidR="00CB0166">
        <w:rPr>
          <w:sz w:val="24"/>
          <w:szCs w:val="24"/>
        </w:rPr>
        <w:t xml:space="preserve"> </w:t>
      </w:r>
      <w:r w:rsidR="00D220CB">
        <w:rPr>
          <w:sz w:val="24"/>
          <w:szCs w:val="24"/>
        </w:rPr>
        <w:t>Halie</w:t>
      </w:r>
      <w:r w:rsidR="00CB0166">
        <w:rPr>
          <w:sz w:val="24"/>
          <w:szCs w:val="24"/>
        </w:rPr>
        <w:t xml:space="preserve"> reviewed this</w:t>
      </w:r>
      <w:r w:rsidR="00D220CB">
        <w:rPr>
          <w:sz w:val="24"/>
          <w:szCs w:val="24"/>
        </w:rPr>
        <w:t xml:space="preserve"> and showed the power point to those in attendance</w:t>
      </w:r>
      <w:r w:rsidR="00CB0166">
        <w:rPr>
          <w:sz w:val="24"/>
          <w:szCs w:val="24"/>
        </w:rPr>
        <w:t>.</w:t>
      </w:r>
    </w:p>
    <w:p w14:paraId="2E44EE16" w14:textId="77777777" w:rsidR="00F81666" w:rsidRDefault="00F81666" w:rsidP="00F81666">
      <w:pPr>
        <w:pStyle w:val="ListParagraph"/>
        <w:numPr>
          <w:ilvl w:val="1"/>
          <w:numId w:val="10"/>
        </w:numPr>
        <w:spacing w:before="240" w:after="0" w:line="240" w:lineRule="auto"/>
        <w:rPr>
          <w:sz w:val="24"/>
          <w:szCs w:val="24"/>
        </w:rPr>
      </w:pPr>
      <w:r w:rsidRPr="00F81666">
        <w:rPr>
          <w:sz w:val="24"/>
          <w:szCs w:val="24"/>
        </w:rPr>
        <w:t>Updates to Language of the Judicial Committee and Judicial Procedure</w:t>
      </w:r>
    </w:p>
    <w:p w14:paraId="256E8B20" w14:textId="77777777" w:rsidR="00F81666" w:rsidRDefault="00980087" w:rsidP="00980087">
      <w:pPr>
        <w:pStyle w:val="ListParagraph"/>
        <w:numPr>
          <w:ilvl w:val="1"/>
          <w:numId w:val="10"/>
        </w:numPr>
        <w:spacing w:before="240" w:after="0" w:line="240" w:lineRule="auto"/>
        <w:rPr>
          <w:sz w:val="24"/>
          <w:szCs w:val="24"/>
        </w:rPr>
      </w:pPr>
      <w:r w:rsidRPr="00980087">
        <w:rPr>
          <w:sz w:val="24"/>
          <w:szCs w:val="24"/>
        </w:rPr>
        <w:t>Establishing the Judicial Procedure as the Sole Procedure for Resolving Complaints by Members</w:t>
      </w:r>
    </w:p>
    <w:p w14:paraId="1CDC08E5"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Establishing a Procedure for Resolving Disputes of MAPE’s Governing Documents and Policies</w:t>
      </w:r>
    </w:p>
    <w:p w14:paraId="404DEA7F"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Aligning the Election Rules with Governing Documents or Policies Dispute Procedure</w:t>
      </w:r>
    </w:p>
    <w:p w14:paraId="0829D18C"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Create Opportunities for Chief Stewards to Focus on Enforcement</w:t>
      </w:r>
    </w:p>
    <w:p w14:paraId="47589F4E"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Updates to Word Count for Candidate Personal Statements</w:t>
      </w:r>
    </w:p>
    <w:p w14:paraId="2DE45D10"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Election Updates</w:t>
      </w:r>
    </w:p>
    <w:p w14:paraId="2CD2ED9B"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Speaker of Employee Right Committee</w:t>
      </w:r>
    </w:p>
    <w:p w14:paraId="32F20F07" w14:textId="77777777" w:rsidR="00980087" w:rsidRDefault="00980087" w:rsidP="00980087">
      <w:pPr>
        <w:pStyle w:val="ListParagraph"/>
        <w:numPr>
          <w:ilvl w:val="1"/>
          <w:numId w:val="10"/>
        </w:numPr>
        <w:spacing w:before="240" w:after="0" w:line="240" w:lineRule="auto"/>
        <w:rPr>
          <w:sz w:val="24"/>
          <w:szCs w:val="24"/>
        </w:rPr>
      </w:pPr>
      <w:r w:rsidRPr="00980087">
        <w:rPr>
          <w:sz w:val="24"/>
          <w:szCs w:val="24"/>
        </w:rPr>
        <w:t>Replacing Regional Chief Steward with Regional Lead Steward</w:t>
      </w:r>
    </w:p>
    <w:p w14:paraId="0B375078" w14:textId="77777777" w:rsidR="006364E9" w:rsidRDefault="00984075" w:rsidP="009B685A">
      <w:pPr>
        <w:pStyle w:val="ListParagraph"/>
        <w:numPr>
          <w:ilvl w:val="0"/>
          <w:numId w:val="10"/>
        </w:numPr>
        <w:spacing w:before="240" w:after="0" w:line="240" w:lineRule="auto"/>
        <w:rPr>
          <w:sz w:val="24"/>
          <w:szCs w:val="24"/>
        </w:rPr>
      </w:pPr>
      <w:r>
        <w:rPr>
          <w:sz w:val="24"/>
          <w:szCs w:val="24"/>
        </w:rPr>
        <w:t>September</w:t>
      </w:r>
      <w:r w:rsidR="006364E9">
        <w:rPr>
          <w:sz w:val="24"/>
          <w:szCs w:val="24"/>
        </w:rPr>
        <w:t xml:space="preserve"> </w:t>
      </w:r>
      <w:r w:rsidR="00891632">
        <w:rPr>
          <w:sz w:val="24"/>
          <w:szCs w:val="24"/>
        </w:rPr>
        <w:t xml:space="preserve">charitable </w:t>
      </w:r>
      <w:r w:rsidR="006364E9">
        <w:rPr>
          <w:sz w:val="24"/>
          <w:szCs w:val="24"/>
        </w:rPr>
        <w:t>donation</w:t>
      </w:r>
      <w:r>
        <w:rPr>
          <w:sz w:val="24"/>
          <w:szCs w:val="24"/>
        </w:rPr>
        <w:t xml:space="preserve"> nominees—vote via Survey Monkey</w:t>
      </w:r>
      <w:r w:rsidR="00D220CB">
        <w:rPr>
          <w:sz w:val="24"/>
          <w:szCs w:val="24"/>
        </w:rPr>
        <w:t xml:space="preserve">- Members are encouraged to vote on the below and nominate other </w:t>
      </w:r>
      <w:r w:rsidR="00ED1DBE">
        <w:rPr>
          <w:sz w:val="24"/>
          <w:szCs w:val="24"/>
        </w:rPr>
        <w:t xml:space="preserve">future </w:t>
      </w:r>
      <w:r w:rsidR="00D220CB">
        <w:rPr>
          <w:sz w:val="24"/>
          <w:szCs w:val="24"/>
        </w:rPr>
        <w:t xml:space="preserve">charities. Reminder that there is a cap of $1000 per charity per year. </w:t>
      </w:r>
    </w:p>
    <w:p w14:paraId="6416C5A9" w14:textId="77777777" w:rsidR="00866A23" w:rsidRPr="00866A23" w:rsidRDefault="00866A23" w:rsidP="00866A23">
      <w:pPr>
        <w:pStyle w:val="ListParagraph"/>
        <w:numPr>
          <w:ilvl w:val="1"/>
          <w:numId w:val="10"/>
        </w:numPr>
        <w:rPr>
          <w:sz w:val="24"/>
          <w:szCs w:val="24"/>
        </w:rPr>
      </w:pPr>
      <w:r w:rsidRPr="00866A23">
        <w:rPr>
          <w:sz w:val="24"/>
          <w:szCs w:val="24"/>
        </w:rPr>
        <w:t xml:space="preserve">Ain Dah Yung Center </w:t>
      </w:r>
      <w:hyperlink r:id="rId10" w:history="1">
        <w:r w:rsidRPr="001F2BF7">
          <w:rPr>
            <w:rStyle w:val="Hyperlink"/>
            <w:sz w:val="24"/>
            <w:szCs w:val="24"/>
          </w:rPr>
          <w:t>https://adycenter.org/how-to-donate</w:t>
        </w:r>
      </w:hyperlink>
      <w:r>
        <w:rPr>
          <w:sz w:val="24"/>
          <w:szCs w:val="24"/>
        </w:rPr>
        <w:t xml:space="preserve"> </w:t>
      </w:r>
      <w:r w:rsidRPr="00866A23">
        <w:rPr>
          <w:sz w:val="24"/>
          <w:szCs w:val="24"/>
        </w:rPr>
        <w:t>ADY serves our indige</w:t>
      </w:r>
      <w:r>
        <w:rPr>
          <w:sz w:val="24"/>
          <w:szCs w:val="24"/>
        </w:rPr>
        <w:t>nous community, primarily youth (nomination by Dawn Muller).</w:t>
      </w:r>
    </w:p>
    <w:p w14:paraId="58A9DBD4" w14:textId="77777777" w:rsidR="00866A23" w:rsidRDefault="00866A23" w:rsidP="00866A23">
      <w:pPr>
        <w:pStyle w:val="ListParagraph"/>
        <w:numPr>
          <w:ilvl w:val="1"/>
          <w:numId w:val="10"/>
        </w:numPr>
        <w:spacing w:before="240" w:after="0" w:line="240" w:lineRule="auto"/>
        <w:rPr>
          <w:sz w:val="24"/>
          <w:szCs w:val="24"/>
        </w:rPr>
      </w:pPr>
      <w:r w:rsidRPr="00866A23">
        <w:rPr>
          <w:sz w:val="24"/>
          <w:szCs w:val="24"/>
        </w:rPr>
        <w:t>Haven Housing</w:t>
      </w:r>
      <w:r>
        <w:rPr>
          <w:sz w:val="24"/>
          <w:szCs w:val="24"/>
        </w:rPr>
        <w:t xml:space="preserve"> </w:t>
      </w:r>
      <w:hyperlink r:id="rId11" w:history="1">
        <w:r w:rsidRPr="001F2BF7">
          <w:rPr>
            <w:rStyle w:val="Hyperlink"/>
            <w:sz w:val="24"/>
            <w:szCs w:val="24"/>
          </w:rPr>
          <w:t>https://www.havenhousing.org/</w:t>
        </w:r>
      </w:hyperlink>
      <w:r>
        <w:rPr>
          <w:sz w:val="24"/>
          <w:szCs w:val="24"/>
        </w:rPr>
        <w:t xml:space="preserve"> </w:t>
      </w:r>
      <w:r w:rsidRPr="00866A23">
        <w:rPr>
          <w:sz w:val="24"/>
          <w:szCs w:val="24"/>
        </w:rPr>
        <w:t xml:space="preserve">At each of </w:t>
      </w:r>
      <w:r>
        <w:rPr>
          <w:sz w:val="24"/>
          <w:szCs w:val="24"/>
        </w:rPr>
        <w:t>the</w:t>
      </w:r>
      <w:r w:rsidRPr="00866A23">
        <w:rPr>
          <w:sz w:val="24"/>
          <w:szCs w:val="24"/>
        </w:rPr>
        <w:t xml:space="preserve"> three Haven Housing programs, </w:t>
      </w:r>
      <w:r>
        <w:rPr>
          <w:sz w:val="24"/>
          <w:szCs w:val="24"/>
        </w:rPr>
        <w:t>they</w:t>
      </w:r>
      <w:r w:rsidRPr="00866A23">
        <w:rPr>
          <w:sz w:val="24"/>
          <w:szCs w:val="24"/>
        </w:rPr>
        <w:t xml:space="preserve"> strive to support women as they stabilize, heal from trauma, work to </w:t>
      </w:r>
      <w:r w:rsidRPr="00866A23">
        <w:rPr>
          <w:sz w:val="24"/>
          <w:szCs w:val="24"/>
        </w:rPr>
        <w:lastRenderedPageBreak/>
        <w:t>identify and overcome their barriers to independence, find their strength and create a more hopeful future</w:t>
      </w:r>
      <w:r>
        <w:rPr>
          <w:sz w:val="24"/>
          <w:szCs w:val="24"/>
        </w:rPr>
        <w:t xml:space="preserve"> </w:t>
      </w:r>
      <w:r w:rsidRPr="00866A23">
        <w:rPr>
          <w:sz w:val="24"/>
          <w:szCs w:val="24"/>
        </w:rPr>
        <w:t xml:space="preserve">(nomination by </w:t>
      </w:r>
      <w:r>
        <w:rPr>
          <w:sz w:val="24"/>
          <w:szCs w:val="24"/>
        </w:rPr>
        <w:t>Sue Koehler</w:t>
      </w:r>
      <w:r w:rsidRPr="00866A23">
        <w:rPr>
          <w:sz w:val="24"/>
          <w:szCs w:val="24"/>
        </w:rPr>
        <w:t>).</w:t>
      </w:r>
    </w:p>
    <w:p w14:paraId="07634264" w14:textId="77777777" w:rsidR="00D220CB" w:rsidRDefault="00D220CB" w:rsidP="00866A23">
      <w:pPr>
        <w:pStyle w:val="ListParagraph"/>
        <w:numPr>
          <w:ilvl w:val="1"/>
          <w:numId w:val="10"/>
        </w:numPr>
        <w:spacing w:before="240" w:after="0" w:line="240" w:lineRule="auto"/>
        <w:rPr>
          <w:sz w:val="24"/>
          <w:szCs w:val="24"/>
        </w:rPr>
      </w:pPr>
      <w:r>
        <w:rPr>
          <w:sz w:val="24"/>
          <w:szCs w:val="24"/>
        </w:rPr>
        <w:t>Circles of Peace (nominated by Mary R</w:t>
      </w:r>
      <w:r w:rsidR="00ED1DBE">
        <w:rPr>
          <w:sz w:val="24"/>
          <w:szCs w:val="24"/>
        </w:rPr>
        <w:t>eis</w:t>
      </w:r>
      <w:r>
        <w:rPr>
          <w:sz w:val="24"/>
          <w:szCs w:val="24"/>
        </w:rPr>
        <w:t>)</w:t>
      </w:r>
    </w:p>
    <w:p w14:paraId="05F698CD" w14:textId="77777777" w:rsidR="00604869" w:rsidRDefault="00604869" w:rsidP="00ED1DBE">
      <w:pPr>
        <w:pStyle w:val="ListParagraph"/>
        <w:numPr>
          <w:ilvl w:val="0"/>
          <w:numId w:val="11"/>
        </w:numPr>
        <w:spacing w:before="240" w:after="0" w:line="240" w:lineRule="auto"/>
        <w:rPr>
          <w:sz w:val="24"/>
          <w:szCs w:val="24"/>
        </w:rPr>
      </w:pPr>
      <w:r>
        <w:rPr>
          <w:sz w:val="24"/>
          <w:szCs w:val="24"/>
        </w:rPr>
        <w:t xml:space="preserve">Retroactive monthly charitable donations for April, May, and June (three charities total).  Prior nominated organizations who were not previously chosen will be put into this pool to vote on.  If you have additional nominations please send to Halie by </w:t>
      </w:r>
      <w:r w:rsidR="00D25CF0">
        <w:rPr>
          <w:sz w:val="24"/>
          <w:szCs w:val="24"/>
        </w:rPr>
        <w:t>09/24/20</w:t>
      </w:r>
      <w:r w:rsidR="00ED1DBE">
        <w:t>,</w:t>
      </w:r>
      <w:r w:rsidR="00ED1DBE">
        <w:rPr>
          <w:sz w:val="24"/>
          <w:szCs w:val="24"/>
        </w:rPr>
        <w:t xml:space="preserve"> within two weeks</w:t>
      </w:r>
      <w:r>
        <w:rPr>
          <w:sz w:val="24"/>
          <w:szCs w:val="24"/>
        </w:rPr>
        <w:t>.  Voting will be done via Survey Monkey.</w:t>
      </w:r>
      <w:r w:rsidR="009A677D">
        <w:rPr>
          <w:sz w:val="24"/>
          <w:szCs w:val="24"/>
        </w:rPr>
        <w:t xml:space="preserve">  Please send October nominations to Halie by 10/05/20.</w:t>
      </w:r>
    </w:p>
    <w:p w14:paraId="605092DD" w14:textId="77777777" w:rsidR="00604869" w:rsidRPr="00153502" w:rsidRDefault="00604869" w:rsidP="00604869">
      <w:pPr>
        <w:pStyle w:val="ListParagraph"/>
        <w:numPr>
          <w:ilvl w:val="0"/>
          <w:numId w:val="11"/>
        </w:numPr>
        <w:spacing w:before="240" w:after="0" w:line="240" w:lineRule="auto"/>
        <w:rPr>
          <w:sz w:val="24"/>
          <w:szCs w:val="24"/>
        </w:rPr>
      </w:pPr>
      <w:r>
        <w:rPr>
          <w:sz w:val="24"/>
          <w:szCs w:val="24"/>
        </w:rPr>
        <w:t>Monthly attendance drawing is back!  $25 U Garden gift cards are the new prize.  They are offering takeout and a 10% MAPE discount (please mention when placing your order</w:t>
      </w:r>
      <w:r w:rsidR="00153502">
        <w:rPr>
          <w:sz w:val="24"/>
          <w:szCs w:val="24"/>
        </w:rPr>
        <w:t>, discount through this month only</w:t>
      </w:r>
      <w:r>
        <w:rPr>
          <w:sz w:val="24"/>
          <w:szCs w:val="24"/>
        </w:rPr>
        <w:t xml:space="preserve">).  </w:t>
      </w:r>
      <w:r w:rsidR="00D25CF0" w:rsidRPr="00D25CF0">
        <w:rPr>
          <w:sz w:val="24"/>
          <w:szCs w:val="24"/>
        </w:rPr>
        <w:t>Third party delivery service apps also available for food order</w:t>
      </w:r>
      <w:r w:rsidR="00D25CF0">
        <w:rPr>
          <w:sz w:val="24"/>
          <w:szCs w:val="24"/>
        </w:rPr>
        <w:t>s</w:t>
      </w:r>
      <w:r w:rsidR="00D25CF0" w:rsidRPr="00D25CF0">
        <w:rPr>
          <w:sz w:val="24"/>
          <w:szCs w:val="24"/>
        </w:rPr>
        <w:t>.</w:t>
      </w:r>
      <w:r w:rsidR="00D25CF0">
        <w:rPr>
          <w:sz w:val="24"/>
          <w:szCs w:val="24"/>
        </w:rPr>
        <w:t xml:space="preserve">  </w:t>
      </w:r>
      <w:r>
        <w:rPr>
          <w:sz w:val="24"/>
          <w:szCs w:val="24"/>
        </w:rPr>
        <w:t xml:space="preserve">Let’s help out the nice folks who hosted and fed us for so long!  </w:t>
      </w:r>
      <w:r w:rsidR="00D25CF0">
        <w:rPr>
          <w:sz w:val="24"/>
          <w:szCs w:val="24"/>
        </w:rPr>
        <w:t>Two winners per meeting until we make up the missed months from April through August.</w:t>
      </w:r>
      <w:r w:rsidR="005B5963">
        <w:rPr>
          <w:sz w:val="24"/>
          <w:szCs w:val="24"/>
        </w:rPr>
        <w:t xml:space="preserve"> Rose explains the drawing process by birthdays. Winners are Jack </w:t>
      </w:r>
      <w:proofErr w:type="spellStart"/>
      <w:r w:rsidR="005B5963">
        <w:rPr>
          <w:sz w:val="24"/>
          <w:szCs w:val="24"/>
        </w:rPr>
        <w:t>Rusinoff</w:t>
      </w:r>
      <w:proofErr w:type="spellEnd"/>
      <w:r w:rsidR="005B5963">
        <w:rPr>
          <w:sz w:val="24"/>
          <w:szCs w:val="24"/>
        </w:rPr>
        <w:t xml:space="preserve"> and Renee Sutton. Gift cards will be purchased ASAP and winners will be contacted as to how to get the gift cards. </w:t>
      </w:r>
    </w:p>
    <w:p w14:paraId="0E1F1070" w14:textId="77777777" w:rsidR="006E74D8" w:rsidRDefault="00C80DD6" w:rsidP="009B685A">
      <w:pPr>
        <w:spacing w:before="240" w:after="0" w:line="240" w:lineRule="auto"/>
        <w:contextualSpacing/>
        <w:rPr>
          <w:sz w:val="24"/>
          <w:szCs w:val="24"/>
        </w:rPr>
      </w:pPr>
      <w:r w:rsidRPr="00BE7D92">
        <w:rPr>
          <w:b/>
          <w:sz w:val="24"/>
          <w:szCs w:val="24"/>
        </w:rPr>
        <w:t xml:space="preserve">Next Meeting Date: </w:t>
      </w:r>
      <w:r w:rsidR="00984075">
        <w:rPr>
          <w:sz w:val="24"/>
          <w:szCs w:val="24"/>
        </w:rPr>
        <w:t>October 8</w:t>
      </w:r>
      <w:r w:rsidRPr="00BE7D92">
        <w:rPr>
          <w:sz w:val="24"/>
          <w:szCs w:val="24"/>
        </w:rPr>
        <w:t>, 2020 at 11:30 a.m.</w:t>
      </w:r>
    </w:p>
    <w:p w14:paraId="58C65E98" w14:textId="77777777" w:rsidR="00D220CB" w:rsidRPr="00D220CB" w:rsidRDefault="00D220CB" w:rsidP="009B685A">
      <w:pPr>
        <w:spacing w:before="240" w:after="0" w:line="240" w:lineRule="auto"/>
        <w:contextualSpacing/>
        <w:rPr>
          <w:b/>
          <w:sz w:val="24"/>
          <w:szCs w:val="24"/>
        </w:rPr>
      </w:pPr>
      <w:r w:rsidRPr="00D220CB">
        <w:rPr>
          <w:b/>
          <w:sz w:val="24"/>
          <w:szCs w:val="24"/>
        </w:rPr>
        <w:t xml:space="preserve">Meeting Adjourned: </w:t>
      </w:r>
      <w:r w:rsidR="005B5963" w:rsidRPr="005B5963">
        <w:rPr>
          <w:sz w:val="24"/>
          <w:szCs w:val="24"/>
        </w:rPr>
        <w:t>12:05</w:t>
      </w:r>
    </w:p>
    <w:p w14:paraId="4D27D91D"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CC11CF5" w14:textId="77777777" w:rsidR="00C80DD6" w:rsidRPr="007C7E8C" w:rsidRDefault="00C80DD6" w:rsidP="007C7E8C">
      <w:pPr>
        <w:spacing w:before="120" w:after="12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F6CE8D4" wp14:editId="002CDD45">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62F9"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L5ALVMdAgAANgQAAA4AAAAAAAAAAAAAAAAALgIAAGRycy9lMm9Eb2MueG1sUEsBAi0AFAAG&#10;AAgAAAAhAMwveHrZAAAABAEAAA8AAAAAAAAAAAAAAAAAdwQAAGRycy9kb3ducmV2LnhtbFBLBQYA&#10;AAAABAAEAPMAAAB9BQAAAAA=&#10;"/>
            </w:pict>
          </mc:Fallback>
        </mc:AlternateContent>
      </w:r>
      <w:r w:rsidRPr="007C7E8C">
        <w:rPr>
          <w:rFonts w:ascii="Calibri" w:eastAsia="Times New Roman" w:hAnsi="Calibri" w:cs="Times New Roman"/>
          <w:b/>
          <w:bCs/>
          <w:color w:val="000000" w:themeColor="text1"/>
          <w:sz w:val="36"/>
        </w:rPr>
        <w:t>Local 1101 Leadership Team</w:t>
      </w:r>
    </w:p>
    <w:p w14:paraId="67809A4D"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43141C9" wp14:editId="00B58BD3">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FCD6"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s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MxhCwodAgAANgQAAA4AAAAAAAAAAAAAAAAALgIAAGRycy9lMm9Eb2MueG1sUEsBAi0AFAAG&#10;AAgAAAAhAF+enevZAAAABAEAAA8AAAAAAAAAAAAAAAAAdwQAAGRycy9kb3ducmV2LnhtbFBLBQYA&#10;AAAABAAEAPMAAAB9BQAAAAA=&#10;"/>
            </w:pict>
          </mc:Fallback>
        </mc:AlternateContent>
      </w:r>
    </w:p>
    <w:p w14:paraId="4BAC57C2"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2" w:history="1">
        <w:r w:rsidR="00DA67EA" w:rsidRPr="00485E25">
          <w:rPr>
            <w:rStyle w:val="Hyperlink"/>
          </w:rPr>
          <w:t>Jessica.Raptis@state.mn.us</w:t>
        </w:r>
      </w:hyperlink>
      <w:r w:rsidR="00DA67EA">
        <w:t xml:space="preserve"> </w:t>
      </w:r>
    </w:p>
    <w:p w14:paraId="2DAF9AE0"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3" w:history="1">
        <w:r w:rsidRPr="00522586">
          <w:rPr>
            <w:rStyle w:val="Hyperlink"/>
          </w:rPr>
          <w:t>Halie.Rostberg@state.mn.us</w:t>
        </w:r>
      </w:hyperlink>
    </w:p>
    <w:p w14:paraId="44D53E58" w14:textId="77777777" w:rsidR="0041683B" w:rsidRDefault="00C80DD6" w:rsidP="000E0780">
      <w:pPr>
        <w:spacing w:after="120" w:line="240" w:lineRule="auto"/>
        <w:ind w:left="216"/>
      </w:pPr>
      <w:r>
        <w:t>Vice President:</w:t>
      </w:r>
      <w:r>
        <w:tab/>
      </w:r>
      <w:r>
        <w:tab/>
      </w:r>
      <w:r w:rsidR="00DA67EA">
        <w:t xml:space="preserve">Kevin Nelson, DOC, 651-361-7632, </w:t>
      </w:r>
      <w:hyperlink r:id="rId14" w:history="1">
        <w:r w:rsidR="00DA67EA" w:rsidRPr="00485E25">
          <w:rPr>
            <w:rStyle w:val="Hyperlink"/>
          </w:rPr>
          <w:t>kevin.nelson@state.mn.us</w:t>
        </w:r>
      </w:hyperlink>
      <w:r w:rsidR="00DA67EA">
        <w:t xml:space="preserve"> </w:t>
      </w:r>
    </w:p>
    <w:p w14:paraId="43C58DEF"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5" w:history="1">
        <w:r w:rsidRPr="00522586">
          <w:rPr>
            <w:rStyle w:val="Hyperlink"/>
          </w:rPr>
          <w:t>Michele.Wilson@state.mn.us</w:t>
        </w:r>
      </w:hyperlink>
    </w:p>
    <w:p w14:paraId="0CE2ED1C" w14:textId="77777777" w:rsidR="0041683B" w:rsidRDefault="00C80DD6" w:rsidP="000E0780">
      <w:pPr>
        <w:spacing w:after="120" w:line="240" w:lineRule="auto"/>
        <w:ind w:left="216"/>
        <w:rPr>
          <w:rStyle w:val="Hyperlink"/>
        </w:rPr>
      </w:pPr>
      <w:r>
        <w:t>Membership Sec</w:t>
      </w:r>
      <w:r w:rsidR="000E0780">
        <w:t>retary:</w:t>
      </w:r>
      <w:r w:rsidR="000E0780">
        <w:tab/>
      </w:r>
      <w:r>
        <w:t xml:space="preserve">Robert Hobson, SSB, 651-539-2350, </w:t>
      </w:r>
      <w:hyperlink r:id="rId16" w:history="1">
        <w:r w:rsidRPr="00522586">
          <w:rPr>
            <w:rStyle w:val="Hyperlink"/>
          </w:rPr>
          <w:t>Robert.Hobson@state.mn.us</w:t>
        </w:r>
      </w:hyperlink>
    </w:p>
    <w:p w14:paraId="78AEF222" w14:textId="77777777" w:rsidR="0041683B" w:rsidRDefault="00C80DD6" w:rsidP="000E0780">
      <w:pPr>
        <w:spacing w:after="120" w:line="240" w:lineRule="auto"/>
        <w:ind w:left="216"/>
        <w:rPr>
          <w:rStyle w:val="Hyperlink"/>
        </w:rPr>
      </w:pPr>
      <w:r>
        <w:t>Treasurer:</w:t>
      </w:r>
      <w:r>
        <w:tab/>
      </w:r>
      <w:r>
        <w:tab/>
      </w:r>
      <w:r>
        <w:tab/>
      </w:r>
      <w:r w:rsidR="00D25CF0">
        <w:t xml:space="preserve">Rose </w:t>
      </w:r>
      <w:proofErr w:type="spellStart"/>
      <w:r w:rsidR="00D25CF0">
        <w:t>Widell</w:t>
      </w:r>
      <w:proofErr w:type="spellEnd"/>
      <w:r w:rsidR="00D25CF0">
        <w:t xml:space="preserve">, DOC, </w:t>
      </w:r>
      <w:r w:rsidR="00D25CF0">
        <w:rPr>
          <w:rStyle w:val="Hyperlink"/>
        </w:rPr>
        <w:t>Rose.W</w:t>
      </w:r>
      <w:r w:rsidR="00D25CF0" w:rsidRPr="00D25CF0">
        <w:rPr>
          <w:rStyle w:val="Hyperlink"/>
        </w:rPr>
        <w:t>idell@state.mn.us</w:t>
      </w:r>
    </w:p>
    <w:p w14:paraId="6A8BED92" w14:textId="77777777" w:rsidR="0041683B" w:rsidRDefault="00C80DD6" w:rsidP="000E0780">
      <w:pPr>
        <w:spacing w:after="120" w:line="240" w:lineRule="auto"/>
        <w:ind w:left="216"/>
        <w:rPr>
          <w:rStyle w:val="Hyperlink"/>
        </w:rPr>
      </w:pPr>
      <w:r>
        <w:t>Contract MAPE Agent:</w:t>
      </w:r>
      <w:r>
        <w:tab/>
        <w:t xml:space="preserve">Kathy Fodness, MAPE/Central, 651-287-8755, </w:t>
      </w:r>
      <w:hyperlink r:id="rId17" w:history="1">
        <w:r w:rsidRPr="00522586">
          <w:rPr>
            <w:rStyle w:val="Hyperlink"/>
          </w:rPr>
          <w:t>kfodness@mape.org</w:t>
        </w:r>
      </w:hyperlink>
    </w:p>
    <w:p w14:paraId="1525F78C"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18" w:history="1">
        <w:r w:rsidRPr="00522586">
          <w:rPr>
            <w:rStyle w:val="Hyperlink"/>
          </w:rPr>
          <w:t>dprokopf@mape.org</w:t>
        </w:r>
      </w:hyperlink>
    </w:p>
    <w:p w14:paraId="6C9672D9"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19" w:history="1">
        <w:r w:rsidRPr="00522586">
          <w:rPr>
            <w:rStyle w:val="Hyperlink"/>
          </w:rPr>
          <w:t>Adam.Novotny@state.mn.us</w:t>
        </w:r>
      </w:hyperlink>
    </w:p>
    <w:p w14:paraId="62C0E97D" w14:textId="77777777" w:rsidR="0041683B" w:rsidRDefault="000E0780" w:rsidP="000E0780">
      <w:pPr>
        <w:spacing w:after="120" w:line="240" w:lineRule="auto"/>
        <w:ind w:left="216"/>
      </w:pPr>
      <w:r>
        <w:t>Social Welfare Committee</w:t>
      </w:r>
      <w:r w:rsidR="00C80DD6">
        <w:t>:</w:t>
      </w:r>
      <w:r w:rsidR="00C80DD6">
        <w:tab/>
        <w:t xml:space="preserve">Adam Novotny, Jennifer Paulus, Courtney </w:t>
      </w:r>
      <w:proofErr w:type="spellStart"/>
      <w:r w:rsidR="00C80DD6">
        <w:t>Wanek</w:t>
      </w:r>
      <w:proofErr w:type="spellEnd"/>
    </w:p>
    <w:p w14:paraId="1DCA4797" w14:textId="77777777" w:rsidR="0041683B" w:rsidRDefault="00C80DD6" w:rsidP="000E0780">
      <w:pPr>
        <w:spacing w:after="120" w:line="240" w:lineRule="auto"/>
        <w:ind w:left="216"/>
        <w:rPr>
          <w:rStyle w:val="Hyperlink"/>
        </w:rPr>
      </w:pPr>
      <w:r>
        <w:t>MAPE Chief Steward:</w:t>
      </w:r>
      <w:r>
        <w:tab/>
      </w:r>
      <w:r>
        <w:tab/>
        <w:t xml:space="preserve">Robert Hobson, SSB, 651-539-2350, </w:t>
      </w:r>
      <w:hyperlink r:id="rId20" w:history="1">
        <w:r w:rsidRPr="00522586">
          <w:rPr>
            <w:rStyle w:val="Hyperlink"/>
          </w:rPr>
          <w:t>Robert.Hobson@state.mn.us</w:t>
        </w:r>
      </w:hyperlink>
    </w:p>
    <w:p w14:paraId="742923E6"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695329A9" w14:textId="77777777" w:rsidR="00691FD8" w:rsidRPr="007C7E8C" w:rsidRDefault="00691FD8" w:rsidP="007C7E8C">
      <w:pPr>
        <w:spacing w:before="120" w:after="12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4FC1CA4F" wp14:editId="587B1C6E">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BA8C"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aL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4nj9NUm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N18xosdAgAANgQAAA4AAAAAAAAAAAAAAAAALgIAAGRycy9lMm9Eb2MueG1sUEsBAi0AFAAG&#10;AAgAAAAhAMwveHrZAAAABAEAAA8AAAAAAAAAAAAAAAAAdwQAAGRycy9kb3ducmV2LnhtbFBLBQYA&#10;AAAABAAEAPMAAAB9BQ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36722305"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05FE8434" wp14:editId="10226302">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313F2"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l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u8qd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CbeCW0dAgAANgQAAA4AAAAAAAAAAAAAAAAALgIAAGRycy9lMm9Eb2MueG1sUEsBAi0AFAAG&#10;AAgAAAAhAF+enevZAAAABAEAAA8AAAAAAAAAAAAAAAAAdwQAAGRycy9kb3ducmV2LnhtbFBLBQYA&#10;AAAABAAEAPMAAAB9BQAAAAA=&#10;"/>
            </w:pict>
          </mc:Fallback>
        </mc:AlternateContent>
      </w:r>
    </w:p>
    <w:p w14:paraId="53B63C80" w14:textId="77777777" w:rsidR="009B685A" w:rsidRDefault="009B685A" w:rsidP="009B685A">
      <w:pPr>
        <w:spacing w:after="120" w:line="240" w:lineRule="auto"/>
        <w:sectPr w:rsidR="009B685A" w:rsidSect="0041683B">
          <w:headerReference w:type="even" r:id="rId21"/>
          <w:headerReference w:type="default" r:id="rId22"/>
          <w:footerReference w:type="even" r:id="rId23"/>
          <w:footerReference w:type="default" r:id="rId24"/>
          <w:headerReference w:type="first" r:id="rId25"/>
          <w:footerReference w:type="first" r:id="rId26"/>
          <w:pgSz w:w="12240" w:h="15840"/>
          <w:pgMar w:top="1440" w:right="720" w:bottom="720" w:left="1440" w:header="720" w:footer="720" w:gutter="0"/>
          <w:cols w:space="720"/>
          <w:docGrid w:linePitch="360"/>
        </w:sectPr>
      </w:pPr>
    </w:p>
    <w:p w14:paraId="113BD17F" w14:textId="77777777" w:rsidR="009B685A" w:rsidRDefault="009B685A" w:rsidP="000E0780">
      <w:pPr>
        <w:spacing w:after="120" w:line="240" w:lineRule="auto"/>
        <w:ind w:left="450"/>
      </w:pPr>
      <w:r>
        <w:t>Brittany Anderson, DOC, 651-361-7113</w:t>
      </w:r>
    </w:p>
    <w:p w14:paraId="3EE0A431" w14:textId="77777777" w:rsidR="009B685A" w:rsidRDefault="009B685A" w:rsidP="000E0780">
      <w:pPr>
        <w:spacing w:after="120" w:line="240" w:lineRule="auto"/>
        <w:ind w:left="450"/>
      </w:pPr>
      <w:r>
        <w:t>Terrel Backes, DOC, 651-361-7344</w:t>
      </w:r>
    </w:p>
    <w:p w14:paraId="4B07C856" w14:textId="77777777" w:rsidR="006364E9" w:rsidRDefault="006364E9" w:rsidP="000E0780">
      <w:pPr>
        <w:spacing w:after="120" w:line="240" w:lineRule="auto"/>
        <w:ind w:left="450"/>
      </w:pPr>
      <w:r>
        <w:t>Marlana Balk, DOC, 612-299-7201</w:t>
      </w:r>
    </w:p>
    <w:p w14:paraId="049D7199" w14:textId="77777777" w:rsidR="00D25CF0" w:rsidRDefault="00D25CF0" w:rsidP="000E0780">
      <w:pPr>
        <w:spacing w:after="120" w:line="240" w:lineRule="auto"/>
        <w:ind w:left="450"/>
      </w:pPr>
      <w:r>
        <w:t xml:space="preserve">Jared </w:t>
      </w:r>
      <w:proofErr w:type="spellStart"/>
      <w:r>
        <w:t>Golde</w:t>
      </w:r>
      <w:proofErr w:type="spellEnd"/>
      <w:r>
        <w:t xml:space="preserve">, DOC, </w:t>
      </w:r>
      <w:r w:rsidRPr="00D25CF0">
        <w:t>651-361-7207</w:t>
      </w:r>
    </w:p>
    <w:p w14:paraId="271BB2B5" w14:textId="77777777" w:rsidR="009B685A" w:rsidRDefault="009B685A" w:rsidP="000E0780">
      <w:pPr>
        <w:spacing w:after="120" w:line="240" w:lineRule="auto"/>
        <w:ind w:left="450"/>
      </w:pPr>
      <w:r>
        <w:t>Owen Hansen, MSU, 651-793-1658</w:t>
      </w:r>
    </w:p>
    <w:p w14:paraId="6CA37F1A" w14:textId="77777777" w:rsidR="009B685A" w:rsidRDefault="009B685A" w:rsidP="000E0780">
      <w:pPr>
        <w:spacing w:after="120" w:line="240" w:lineRule="auto"/>
        <w:ind w:left="450"/>
      </w:pPr>
      <w:r>
        <w:t>Melissa Heinz, MSU, 651-793-1663</w:t>
      </w:r>
    </w:p>
    <w:p w14:paraId="574FEEDF" w14:textId="77777777" w:rsidR="009B685A" w:rsidRDefault="009B685A" w:rsidP="000E0780">
      <w:pPr>
        <w:spacing w:after="120" w:line="240" w:lineRule="auto"/>
        <w:ind w:left="450"/>
      </w:pPr>
      <w:r>
        <w:t>Robert Hobson, SSB, 651-539-1108</w:t>
      </w:r>
    </w:p>
    <w:p w14:paraId="308BC68A" w14:textId="77777777" w:rsidR="009B685A" w:rsidRDefault="009B685A" w:rsidP="000E0780">
      <w:pPr>
        <w:spacing w:after="120" w:line="240" w:lineRule="auto"/>
        <w:ind w:left="450"/>
      </w:pPr>
      <w:r>
        <w:t>Lana Hogan, DEED, 651-642-0705</w:t>
      </w:r>
    </w:p>
    <w:p w14:paraId="7D4C7AB0" w14:textId="77777777" w:rsidR="00B53F52" w:rsidRPr="00E17F22" w:rsidRDefault="00B53F52" w:rsidP="000E0780">
      <w:pPr>
        <w:spacing w:after="120" w:line="240" w:lineRule="auto"/>
        <w:ind w:left="450"/>
      </w:pPr>
      <w:r w:rsidRPr="00E17F22">
        <w:lastRenderedPageBreak/>
        <w:t>Hailey Johnson</w:t>
      </w:r>
      <w:r w:rsidR="00E17F22" w:rsidRPr="00E17F22">
        <w:t>, DOC, 651-361-7323</w:t>
      </w:r>
    </w:p>
    <w:p w14:paraId="7A0BBAFA" w14:textId="77777777" w:rsidR="009B685A" w:rsidRDefault="009B685A" w:rsidP="000E0780">
      <w:pPr>
        <w:spacing w:after="120" w:line="240" w:lineRule="auto"/>
        <w:ind w:left="450"/>
      </w:pPr>
      <w:r>
        <w:t>Brianne Lucio, DHR, 651-539-1108</w:t>
      </w:r>
    </w:p>
    <w:p w14:paraId="2F111191" w14:textId="77777777" w:rsidR="009B685A" w:rsidRDefault="009B685A" w:rsidP="000E0780">
      <w:pPr>
        <w:spacing w:after="120" w:line="240" w:lineRule="auto"/>
        <w:ind w:left="450"/>
      </w:pPr>
      <w:r>
        <w:t>Kevin Nelson, DOC, 651-361-7614</w:t>
      </w:r>
    </w:p>
    <w:p w14:paraId="3CDBAE2F" w14:textId="77777777" w:rsidR="009B685A" w:rsidRDefault="009B685A" w:rsidP="000E0780">
      <w:pPr>
        <w:spacing w:after="120" w:line="240" w:lineRule="auto"/>
        <w:ind w:left="450"/>
      </w:pPr>
      <w:r>
        <w:t>Jennifer Paulus, DOC, 651-361-7614</w:t>
      </w:r>
    </w:p>
    <w:p w14:paraId="52B617FD"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2EC339BA" w14:textId="77777777" w:rsidR="009B685A" w:rsidRDefault="009B685A" w:rsidP="000E0780">
      <w:pPr>
        <w:spacing w:after="120" w:line="240" w:lineRule="auto"/>
        <w:ind w:left="450"/>
      </w:pPr>
      <w:r>
        <w:t>Mary Reis, DEED, 651-539-4156</w:t>
      </w:r>
    </w:p>
    <w:p w14:paraId="128A4EDE" w14:textId="77777777" w:rsidR="009B685A" w:rsidRDefault="009B685A" w:rsidP="000E0780">
      <w:pPr>
        <w:spacing w:after="120" w:line="240" w:lineRule="auto"/>
        <w:ind w:left="450"/>
      </w:pPr>
      <w:r>
        <w:t>Halie Rostberg, DOC, 651-361-7358</w:t>
      </w:r>
    </w:p>
    <w:p w14:paraId="5F005A43" w14:textId="77777777" w:rsidR="009B685A" w:rsidRDefault="009B685A" w:rsidP="000E0780">
      <w:pPr>
        <w:spacing w:after="120" w:line="240" w:lineRule="auto"/>
        <w:ind w:left="450"/>
      </w:pPr>
      <w:r>
        <w:t>Alana Strickler, SSB, 651-539-2291</w:t>
      </w:r>
    </w:p>
    <w:p w14:paraId="2B939E59" w14:textId="77777777" w:rsidR="009B685A" w:rsidRDefault="009B685A" w:rsidP="000E0780">
      <w:pPr>
        <w:spacing w:after="120" w:line="240" w:lineRule="auto"/>
        <w:ind w:left="450"/>
      </w:pPr>
      <w:r>
        <w:t>Elaine Valadez, DHR, 651-539-1101</w:t>
      </w:r>
    </w:p>
    <w:p w14:paraId="592E8649" w14:textId="77777777"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68E28312" w14:textId="77777777" w:rsidR="009B685A" w:rsidRPr="00C80DD6" w:rsidRDefault="009B685A"/>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D4A35" w14:textId="77777777" w:rsidR="00036A68" w:rsidRDefault="00036A68" w:rsidP="0041683B">
      <w:pPr>
        <w:spacing w:after="0" w:line="240" w:lineRule="auto"/>
      </w:pPr>
      <w:r>
        <w:separator/>
      </w:r>
    </w:p>
  </w:endnote>
  <w:endnote w:type="continuationSeparator" w:id="0">
    <w:p w14:paraId="6F8117E1" w14:textId="77777777" w:rsidR="00036A68" w:rsidRDefault="00036A68"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00CF"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9CC8"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FB8D"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D0C56" w14:textId="77777777" w:rsidR="00036A68" w:rsidRDefault="00036A68" w:rsidP="0041683B">
      <w:pPr>
        <w:spacing w:after="0" w:line="240" w:lineRule="auto"/>
      </w:pPr>
      <w:r>
        <w:separator/>
      </w:r>
    </w:p>
  </w:footnote>
  <w:footnote w:type="continuationSeparator" w:id="0">
    <w:p w14:paraId="1790ADDF" w14:textId="77777777" w:rsidR="00036A68" w:rsidRDefault="00036A68"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1F0F"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D0FD"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5754"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40F4C"/>
    <w:multiLevelType w:val="hybridMultilevel"/>
    <w:tmpl w:val="14F6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C714B"/>
    <w:multiLevelType w:val="hybridMultilevel"/>
    <w:tmpl w:val="3DF4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8765D"/>
    <w:multiLevelType w:val="hybridMultilevel"/>
    <w:tmpl w:val="EA3C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11"/>
  </w:num>
  <w:num w:numId="6">
    <w:abstractNumId w:val="3"/>
  </w:num>
  <w:num w:numId="7">
    <w:abstractNumId w:val="5"/>
  </w:num>
  <w:num w:numId="8">
    <w:abstractNumId w:val="2"/>
  </w:num>
  <w:num w:numId="9">
    <w:abstractNumId w:val="7"/>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6A68"/>
    <w:rsid w:val="000C35D3"/>
    <w:rsid w:val="000E0780"/>
    <w:rsid w:val="000E6AA6"/>
    <w:rsid w:val="00136E1B"/>
    <w:rsid w:val="00153502"/>
    <w:rsid w:val="00162824"/>
    <w:rsid w:val="001D550E"/>
    <w:rsid w:val="001F3DF6"/>
    <w:rsid w:val="0028170A"/>
    <w:rsid w:val="002D7320"/>
    <w:rsid w:val="0031609C"/>
    <w:rsid w:val="003D4CB2"/>
    <w:rsid w:val="0041683B"/>
    <w:rsid w:val="004219F2"/>
    <w:rsid w:val="00444B50"/>
    <w:rsid w:val="004503B4"/>
    <w:rsid w:val="00484BEC"/>
    <w:rsid w:val="005049DD"/>
    <w:rsid w:val="0050613B"/>
    <w:rsid w:val="00542068"/>
    <w:rsid w:val="005B5963"/>
    <w:rsid w:val="005D2F19"/>
    <w:rsid w:val="00604869"/>
    <w:rsid w:val="006364E9"/>
    <w:rsid w:val="00691FD8"/>
    <w:rsid w:val="006E74D8"/>
    <w:rsid w:val="0070054A"/>
    <w:rsid w:val="007021BA"/>
    <w:rsid w:val="007C7E8C"/>
    <w:rsid w:val="00866A23"/>
    <w:rsid w:val="00867DEA"/>
    <w:rsid w:val="00891632"/>
    <w:rsid w:val="00893ECA"/>
    <w:rsid w:val="008B5B0B"/>
    <w:rsid w:val="00931864"/>
    <w:rsid w:val="00980087"/>
    <w:rsid w:val="00984075"/>
    <w:rsid w:val="009909B6"/>
    <w:rsid w:val="009A677D"/>
    <w:rsid w:val="009B30BB"/>
    <w:rsid w:val="009B685A"/>
    <w:rsid w:val="00AB158A"/>
    <w:rsid w:val="00B30F5C"/>
    <w:rsid w:val="00B53F52"/>
    <w:rsid w:val="00BE7D92"/>
    <w:rsid w:val="00C80DD6"/>
    <w:rsid w:val="00CB0166"/>
    <w:rsid w:val="00CE015B"/>
    <w:rsid w:val="00D220CB"/>
    <w:rsid w:val="00D233B4"/>
    <w:rsid w:val="00D25CF0"/>
    <w:rsid w:val="00DA67EA"/>
    <w:rsid w:val="00E17F22"/>
    <w:rsid w:val="00E22021"/>
    <w:rsid w:val="00E86456"/>
    <w:rsid w:val="00EB55A2"/>
    <w:rsid w:val="00ED1DBE"/>
    <w:rsid w:val="00F420B3"/>
    <w:rsid w:val="00F8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82BC1"/>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749231842">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mailto:Halie.Rostberg@state.mn.us" TargetMode="External"/><Relationship Id="rId18" Type="http://schemas.openxmlformats.org/officeDocument/2006/relationships/hyperlink" Target="mailto:dprokopf@mape.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essica.Raptis@state.mn.us" TargetMode="External"/><Relationship Id="rId17" Type="http://schemas.openxmlformats.org/officeDocument/2006/relationships/hyperlink" Target="mailto:kfodness@mape.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Robert.Hobson@state.mn.us" TargetMode="External"/><Relationship Id="rId20" Type="http://schemas.openxmlformats.org/officeDocument/2006/relationships/hyperlink" Target="mailto:Robert.Hobson@state.mn.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venhousing.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ichele.Wilson@state.mn.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dycenter.org/how-to-donate" TargetMode="External"/><Relationship Id="rId19" Type="http://schemas.openxmlformats.org/officeDocument/2006/relationships/hyperlink" Target="mailto:Adam.Novotny@state.mn.us" TargetMode="External"/><Relationship Id="rId4" Type="http://schemas.openxmlformats.org/officeDocument/2006/relationships/webSettings" Target="webSettings.xml"/><Relationship Id="rId9" Type="http://schemas.openxmlformats.org/officeDocument/2006/relationships/hyperlink" Target="https://mape.org/committees/delegate-assembly-da" TargetMode="External"/><Relationship Id="rId14" Type="http://schemas.openxmlformats.org/officeDocument/2006/relationships/hyperlink" Target="mailto:kevin.nelson@state.mn.u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Sierra Plunkett</cp:lastModifiedBy>
  <cp:revision>2</cp:revision>
  <dcterms:created xsi:type="dcterms:W3CDTF">2020-10-13T17:07:00Z</dcterms:created>
  <dcterms:modified xsi:type="dcterms:W3CDTF">2020-10-13T17:07:00Z</dcterms:modified>
</cp:coreProperties>
</file>