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03DB9781"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1A4FEB01" w14:textId="77777777" w:rsidR="00F17B61" w:rsidRPr="00C04160" w:rsidRDefault="00F17B61" w:rsidP="00F17B61">
          <w:pPr>
            <w:pStyle w:val="NoSpacing"/>
            <w:spacing w:after="200"/>
            <w:rPr>
              <w:b/>
            </w:rPr>
          </w:pPr>
          <w:r w:rsidRPr="00C04160">
            <w:rPr>
              <w:b/>
            </w:rPr>
            <w:t>Region 10</w:t>
          </w:r>
        </w:p>
        <w:p w14:paraId="06F73D0F" w14:textId="77777777" w:rsidR="00F17B61" w:rsidRPr="00F17B61" w:rsidRDefault="00801933" w:rsidP="00F17B61">
          <w:pPr>
            <w:pStyle w:val="NoSpacing"/>
            <w:rPr>
              <w:i/>
            </w:rPr>
          </w:pPr>
          <w:r>
            <w:rPr>
              <w:i/>
            </w:rPr>
            <w:t>September 8</w:t>
          </w:r>
          <w:r w:rsidR="00692883">
            <w:rPr>
              <w:i/>
            </w:rPr>
            <w:t>,</w:t>
          </w:r>
          <w:r w:rsidR="00A4725D">
            <w:rPr>
              <w:i/>
            </w:rPr>
            <w:t xml:space="preserve"> 2020</w:t>
          </w:r>
        </w:p>
        <w:p w14:paraId="55EE1280" w14:textId="77777777" w:rsidR="00F17B61" w:rsidRPr="00520DF8" w:rsidRDefault="00F17B61" w:rsidP="00F17B61">
          <w:pPr>
            <w:tabs>
              <w:tab w:val="left" w:pos="5307"/>
            </w:tabs>
            <w:spacing w:after="0"/>
            <w:rPr>
              <w:b/>
            </w:rPr>
          </w:pPr>
          <w:r>
            <w:rPr>
              <w:b/>
            </w:rPr>
            <w:t>Present:</w:t>
          </w:r>
        </w:p>
        <w:p w14:paraId="2948AD09" w14:textId="77777777" w:rsidR="00C5565C" w:rsidRDefault="00801933" w:rsidP="00F17B61">
          <w:pPr>
            <w:pStyle w:val="NoSpacing"/>
          </w:pPr>
          <w:r>
            <w:t>Deb Rose</w:t>
          </w:r>
          <w:r w:rsidR="00C5565C">
            <w:t xml:space="preserve">, </w:t>
          </w:r>
          <w:r>
            <w:t xml:space="preserve">vice </w:t>
          </w:r>
          <w:r w:rsidR="00C5565C">
            <w:t>president</w:t>
          </w:r>
        </w:p>
        <w:p w14:paraId="6422EF2F" w14:textId="77777777" w:rsidR="00801933" w:rsidRDefault="00801933" w:rsidP="00F17B61">
          <w:pPr>
            <w:pStyle w:val="NoSpacing"/>
          </w:pPr>
          <w:r>
            <w:t>Michael Diedrich, treasurer</w:t>
          </w:r>
          <w:r w:rsidR="001C18E9">
            <w:t>, meet and confer chair</w:t>
          </w:r>
        </w:p>
        <w:p w14:paraId="2B3ED1C4" w14:textId="77777777" w:rsidR="00801933" w:rsidRDefault="00801933" w:rsidP="00F17B61">
          <w:pPr>
            <w:pStyle w:val="NoSpacing"/>
          </w:pPr>
          <w:r>
            <w:t>Jeff Plaman, membership secretary</w:t>
          </w:r>
        </w:p>
        <w:p w14:paraId="24021110" w14:textId="77777777" w:rsidR="00F17B61" w:rsidRDefault="00F17B61" w:rsidP="00F17B61">
          <w:pPr>
            <w:pStyle w:val="NoSpacing"/>
          </w:pPr>
          <w:r>
            <w:t>Mike Schultz</w:t>
          </w:r>
          <w:r w:rsidRPr="00A24290">
            <w:t xml:space="preserve">, secretary </w:t>
          </w:r>
        </w:p>
        <w:p w14:paraId="7E5569E0" w14:textId="77777777" w:rsidR="00801933" w:rsidRDefault="00801933" w:rsidP="00F17B61">
          <w:pPr>
            <w:pStyle w:val="NoSpacing"/>
          </w:pPr>
          <w:r>
            <w:t>Jackie Blagsvedt, region 10 director</w:t>
          </w:r>
        </w:p>
        <w:p w14:paraId="2DCBB920" w14:textId="77777777" w:rsidR="00801933" w:rsidRPr="00A24290" w:rsidRDefault="00801933" w:rsidP="00F17B61">
          <w:pPr>
            <w:pStyle w:val="NoSpacing"/>
          </w:pPr>
          <w:r>
            <w:t>Alex Migambi, chief steward</w:t>
          </w:r>
        </w:p>
        <w:p w14:paraId="7B89D91D" w14:textId="77777777" w:rsidR="00586616" w:rsidRDefault="00586616" w:rsidP="00F17B61">
          <w:pPr>
            <w:pStyle w:val="NoSpacing"/>
          </w:pPr>
        </w:p>
        <w:p w14:paraId="725B1B3A" w14:textId="77777777" w:rsidR="00801933" w:rsidRDefault="00801933" w:rsidP="00801933">
          <w:pPr>
            <w:spacing w:after="0"/>
            <w:rPr>
              <w:b/>
            </w:rPr>
          </w:pPr>
          <w:r>
            <w:rPr>
              <w:b/>
            </w:rPr>
            <w:t>Contract Listening Sessions</w:t>
          </w:r>
        </w:p>
        <w:p w14:paraId="2C307D47" w14:textId="77777777" w:rsidR="00801933" w:rsidRDefault="00801933" w:rsidP="00801933">
          <w:pPr>
            <w:spacing w:before="0" w:after="0"/>
          </w:pPr>
          <w:r>
            <w:t>We will be hosting two listening sessions between now and next week to hear from members about ideas, priorities, and questions anyone may have about the upcoming contract negotiations. Jeff will set up the meetings and send out a mass email to members.</w:t>
          </w:r>
        </w:p>
        <w:p w14:paraId="5B42D459" w14:textId="77777777" w:rsidR="00F56592" w:rsidRDefault="00F56592" w:rsidP="00F56592">
          <w:pPr>
            <w:spacing w:after="0"/>
            <w:rPr>
              <w:b/>
            </w:rPr>
          </w:pPr>
          <w:r>
            <w:rPr>
              <w:b/>
            </w:rPr>
            <w:t>Membership Meeting Agenda</w:t>
          </w:r>
        </w:p>
        <w:p w14:paraId="2DD94615" w14:textId="77777777" w:rsidR="00F56592" w:rsidRDefault="00801933" w:rsidP="00F56592">
          <w:pPr>
            <w:spacing w:before="0" w:after="0"/>
          </w:pPr>
          <w:r>
            <w:t>The team</w:t>
          </w:r>
          <w:r w:rsidR="00692883">
            <w:t xml:space="preserve"> established the </w:t>
          </w:r>
          <w:r w:rsidR="00F56592">
            <w:t xml:space="preserve">agenda for the upcoming </w:t>
          </w:r>
          <w:r>
            <w:t>September 15</w:t>
          </w:r>
          <w:r w:rsidR="00F56592">
            <w:t>, 2020 membership meeting</w:t>
          </w:r>
          <w:r>
            <w:t>. This will be the last membership meeting before Delegate Assembly (DA), and thus is an opportunity to gather thoughts from membership before entering DA. Mike Foster can continue to discuss contract negotiations and healthcare updates. Mike will reach out to Holly Andersen to see if the Food Committee has new restaurant suggestions.</w:t>
          </w:r>
        </w:p>
        <w:p w14:paraId="03624EC0" w14:textId="77777777" w:rsidR="00F56592" w:rsidRDefault="00801933" w:rsidP="00F56592">
          <w:pPr>
            <w:spacing w:after="0"/>
            <w:rPr>
              <w:b/>
            </w:rPr>
          </w:pPr>
          <w:r>
            <w:rPr>
              <w:b/>
            </w:rPr>
            <w:t>Meet and Confer</w:t>
          </w:r>
        </w:p>
        <w:p w14:paraId="6D73DB49" w14:textId="77777777" w:rsidR="00F56592" w:rsidRDefault="00801933" w:rsidP="00F56592">
          <w:pPr>
            <w:spacing w:before="0" w:after="0"/>
          </w:pPr>
          <w:r>
            <w:t>Meet and confer continues to discuss return to work with the commissioner. The agency is reconsidering facility needs and divisions are sharing input, some by survey, some through meetings. Meet and confer is pushing on the strategic plan – what is set in stone and what is still negotiable?</w:t>
          </w:r>
        </w:p>
        <w:p w14:paraId="10B080ED" w14:textId="77777777" w:rsidR="00586616" w:rsidRPr="00586616" w:rsidRDefault="00801933" w:rsidP="00586616">
          <w:pPr>
            <w:spacing w:after="0"/>
            <w:rPr>
              <w:b/>
            </w:rPr>
          </w:pPr>
          <w:r>
            <w:rPr>
              <w:b/>
            </w:rPr>
            <w:t>Connect 700 Program</w:t>
          </w:r>
        </w:p>
        <w:p w14:paraId="5E4EABE2" w14:textId="77777777" w:rsidR="00547E68" w:rsidRDefault="00801933" w:rsidP="009B32B7">
          <w:pPr>
            <w:spacing w:before="0" w:after="0"/>
            <w:rPr>
              <w:szCs w:val="20"/>
            </w:rPr>
          </w:pPr>
          <w:r>
            <w:t xml:space="preserve">The team discussed the </w:t>
          </w:r>
          <w:r w:rsidR="002F7661">
            <w:t xml:space="preserve">statewide </w:t>
          </w:r>
          <w:hyperlink r:id="rId11" w:history="1">
            <w:r w:rsidRPr="002F7661">
              <w:rPr>
                <w:rStyle w:val="Hyperlink"/>
              </w:rPr>
              <w:t>Connect 700 program</w:t>
            </w:r>
          </w:hyperlink>
          <w:r>
            <w:t xml:space="preserve"> and the issues it presents in relation to vacation and sick time for employees in the program. These issues do not appear to be grieveable</w:t>
          </w:r>
          <w:r w:rsidR="002F7661">
            <w:t>, but could be bargained in the next master statewide contract.</w:t>
          </w:r>
        </w:p>
      </w:sdtContent>
    </w:sdt>
    <w:p w14:paraId="0B24E841" w14:textId="77777777" w:rsidR="002F7661" w:rsidRDefault="002F7661" w:rsidP="002F7661">
      <w:pPr>
        <w:spacing w:after="0"/>
        <w:rPr>
          <w:b/>
        </w:rPr>
      </w:pPr>
      <w:r>
        <w:rPr>
          <w:b/>
        </w:rPr>
        <w:t>Delegate Assembly</w:t>
      </w:r>
    </w:p>
    <w:p w14:paraId="21EEAF5A" w14:textId="77777777" w:rsidR="002F7661" w:rsidRDefault="002F7661" w:rsidP="002F7661">
      <w:pPr>
        <w:spacing w:before="0" w:after="0"/>
      </w:pPr>
      <w:r>
        <w:t xml:space="preserve">Jackie sent out meeting invites to delegates and alternates to reviews resolutions. Delegates and alternates are required to review resolutions on their own and are encourages to attend at least one of the meetings. </w:t>
      </w:r>
    </w:p>
    <w:p w14:paraId="5CC9C9D7" w14:textId="77777777" w:rsidR="002F7661" w:rsidRPr="00073127" w:rsidRDefault="002F7661" w:rsidP="009B32B7">
      <w:pPr>
        <w:spacing w:before="0" w:after="0"/>
      </w:pPr>
    </w:p>
    <w:sectPr w:rsidR="002F7661" w:rsidRPr="00073127"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1748" w14:textId="77777777" w:rsidR="000E5FC4" w:rsidRDefault="000E5FC4" w:rsidP="00D91FF4">
      <w:r>
        <w:separator/>
      </w:r>
    </w:p>
  </w:endnote>
  <w:endnote w:type="continuationSeparator" w:id="0">
    <w:p w14:paraId="77773272" w14:textId="77777777" w:rsidR="000E5FC4" w:rsidRDefault="000E5FC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846C"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6A0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1525" w14:textId="77777777" w:rsidR="000E5FC4" w:rsidRDefault="000E5FC4" w:rsidP="00D91FF4">
      <w:r>
        <w:separator/>
      </w:r>
    </w:p>
  </w:footnote>
  <w:footnote w:type="continuationSeparator" w:id="0">
    <w:p w14:paraId="59644D81" w14:textId="77777777" w:rsidR="000E5FC4" w:rsidRDefault="000E5FC4"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4BB1"/>
    <w:rsid w:val="0010784F"/>
    <w:rsid w:val="001205DC"/>
    <w:rsid w:val="00135082"/>
    <w:rsid w:val="00135DC7"/>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0E7"/>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75056"/>
    <w:rsid w:val="00280071"/>
    <w:rsid w:val="002807DF"/>
    <w:rsid w:val="00282084"/>
    <w:rsid w:val="00285023"/>
    <w:rsid w:val="00291052"/>
    <w:rsid w:val="002A12E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E3DF6"/>
    <w:rsid w:val="004E75B3"/>
    <w:rsid w:val="004F04BA"/>
    <w:rsid w:val="004F0EFF"/>
    <w:rsid w:val="0050093F"/>
    <w:rsid w:val="00512D10"/>
    <w:rsid w:val="00514788"/>
    <w:rsid w:val="005168F8"/>
    <w:rsid w:val="0054371B"/>
    <w:rsid w:val="00547E68"/>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3691"/>
    <w:rsid w:val="00670ABA"/>
    <w:rsid w:val="00671986"/>
    <w:rsid w:val="00672536"/>
    <w:rsid w:val="00673966"/>
    <w:rsid w:val="00681EDC"/>
    <w:rsid w:val="00683D66"/>
    <w:rsid w:val="0068649F"/>
    <w:rsid w:val="00687189"/>
    <w:rsid w:val="00692883"/>
    <w:rsid w:val="00697CCC"/>
    <w:rsid w:val="006B13B7"/>
    <w:rsid w:val="006B2942"/>
    <w:rsid w:val="006B3994"/>
    <w:rsid w:val="006C0E45"/>
    <w:rsid w:val="006C7E96"/>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6961"/>
    <w:rsid w:val="007F7097"/>
    <w:rsid w:val="00801933"/>
    <w:rsid w:val="00806678"/>
    <w:rsid w:val="008067A6"/>
    <w:rsid w:val="008140CC"/>
    <w:rsid w:val="008155E6"/>
    <w:rsid w:val="008251B3"/>
    <w:rsid w:val="00844F1D"/>
    <w:rsid w:val="00846F64"/>
    <w:rsid w:val="0084731A"/>
    <w:rsid w:val="0084749F"/>
    <w:rsid w:val="008535FD"/>
    <w:rsid w:val="008547C0"/>
    <w:rsid w:val="00864202"/>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366F9"/>
    <w:rsid w:val="0094283A"/>
    <w:rsid w:val="0094786F"/>
    <w:rsid w:val="0096108C"/>
    <w:rsid w:val="00963BA0"/>
    <w:rsid w:val="00967764"/>
    <w:rsid w:val="009758B2"/>
    <w:rsid w:val="009810EE"/>
    <w:rsid w:val="009837DB"/>
    <w:rsid w:val="00984CC9"/>
    <w:rsid w:val="00990E51"/>
    <w:rsid w:val="00991ED5"/>
    <w:rsid w:val="0099233F"/>
    <w:rsid w:val="009B32B7"/>
    <w:rsid w:val="009B54A0"/>
    <w:rsid w:val="009C6405"/>
    <w:rsid w:val="009F6B2C"/>
    <w:rsid w:val="009F6D79"/>
    <w:rsid w:val="00A04EFD"/>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B0422"/>
    <w:rsid w:val="00AB1F46"/>
    <w:rsid w:val="00AB263C"/>
    <w:rsid w:val="00AB65FF"/>
    <w:rsid w:val="00AD122F"/>
    <w:rsid w:val="00AD39DA"/>
    <w:rsid w:val="00AD5DFE"/>
    <w:rsid w:val="00AE5772"/>
    <w:rsid w:val="00AE6E72"/>
    <w:rsid w:val="00AF22AD"/>
    <w:rsid w:val="00AF5107"/>
    <w:rsid w:val="00AF6C27"/>
    <w:rsid w:val="00B06264"/>
    <w:rsid w:val="00B07C8F"/>
    <w:rsid w:val="00B14D22"/>
    <w:rsid w:val="00B1685B"/>
    <w:rsid w:val="00B275D4"/>
    <w:rsid w:val="00B437C8"/>
    <w:rsid w:val="00B61640"/>
    <w:rsid w:val="00B75051"/>
    <w:rsid w:val="00B77CC5"/>
    <w:rsid w:val="00B859DE"/>
    <w:rsid w:val="00BC588A"/>
    <w:rsid w:val="00BD0E59"/>
    <w:rsid w:val="00BD2275"/>
    <w:rsid w:val="00BE0288"/>
    <w:rsid w:val="00BE3444"/>
    <w:rsid w:val="00C05A8E"/>
    <w:rsid w:val="00C12441"/>
    <w:rsid w:val="00C12D2F"/>
    <w:rsid w:val="00C1588C"/>
    <w:rsid w:val="00C252F1"/>
    <w:rsid w:val="00C277A8"/>
    <w:rsid w:val="00C309AE"/>
    <w:rsid w:val="00C365CE"/>
    <w:rsid w:val="00C417EB"/>
    <w:rsid w:val="00C528AE"/>
    <w:rsid w:val="00C5565C"/>
    <w:rsid w:val="00C814F3"/>
    <w:rsid w:val="00C90830"/>
    <w:rsid w:val="00C91648"/>
    <w:rsid w:val="00CA5D23"/>
    <w:rsid w:val="00CE0FEE"/>
    <w:rsid w:val="00CE45B0"/>
    <w:rsid w:val="00CF0251"/>
    <w:rsid w:val="00CF1393"/>
    <w:rsid w:val="00CF4F3A"/>
    <w:rsid w:val="00D0014D"/>
    <w:rsid w:val="00D059F7"/>
    <w:rsid w:val="00D22819"/>
    <w:rsid w:val="00D24551"/>
    <w:rsid w:val="00D33929"/>
    <w:rsid w:val="00D511F0"/>
    <w:rsid w:val="00D54EE5"/>
    <w:rsid w:val="00D63F82"/>
    <w:rsid w:val="00D640FC"/>
    <w:rsid w:val="00D70F7D"/>
    <w:rsid w:val="00D761F7"/>
    <w:rsid w:val="00D85BBF"/>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7B61"/>
    <w:rsid w:val="00F20B25"/>
    <w:rsid w:val="00F212F3"/>
    <w:rsid w:val="00F2670F"/>
    <w:rsid w:val="00F278C3"/>
    <w:rsid w:val="00F3338D"/>
    <w:rsid w:val="00F56592"/>
    <w:rsid w:val="00F70C03"/>
    <w:rsid w:val="00F71D28"/>
    <w:rsid w:val="00F9084A"/>
    <w:rsid w:val="00FB6E40"/>
    <w:rsid w:val="00FC5A4C"/>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92BFD"/>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mmb/careers/diverse-workforce/people-with-disabilities/connect7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ABF62-64D9-4F21-8A8D-49874A21E97E}">
  <ds:schemaRefs>
    <ds:schemaRef ds:uri="http://schemas.openxmlformats.org/officeDocument/2006/bibliography"/>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2022-04-21T22:15:00Z</dcterms:created>
  <dcterms:modified xsi:type="dcterms:W3CDTF">2022-04-21T22:15:00Z</dcterms:modified>
</cp:coreProperties>
</file>