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82A3" w14:textId="038C3A13" w:rsidR="009A6BD6" w:rsidRPr="005B4362" w:rsidRDefault="009A6BD6" w:rsidP="009A6BD6">
      <w:pPr>
        <w:pStyle w:val="NormalWeb"/>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Event:  MAPE Local 1801 Meeting</w:t>
      </w:r>
      <w:r w:rsidR="000E294B" w:rsidRPr="005B4362">
        <w:rPr>
          <w:rFonts w:asciiTheme="minorHAnsi" w:hAnsiTheme="minorHAnsi" w:cs="Arial"/>
          <w:sz w:val="22"/>
          <w:szCs w:val="22"/>
        </w:rPr>
        <w:tab/>
      </w:r>
      <w:r w:rsidR="000E294B" w:rsidRPr="005B4362">
        <w:rPr>
          <w:rFonts w:asciiTheme="minorHAnsi" w:hAnsiTheme="minorHAnsi" w:cs="Arial"/>
          <w:sz w:val="22"/>
          <w:szCs w:val="22"/>
        </w:rPr>
        <w:tab/>
      </w:r>
      <w:r w:rsidR="000E294B" w:rsidRPr="005B4362">
        <w:rPr>
          <w:rFonts w:asciiTheme="minorHAnsi" w:hAnsiTheme="minorHAnsi" w:cs="Arial"/>
          <w:sz w:val="22"/>
          <w:szCs w:val="22"/>
        </w:rPr>
        <w:tab/>
      </w:r>
      <w:r w:rsidRPr="005B4362">
        <w:rPr>
          <w:rFonts w:asciiTheme="minorHAnsi" w:hAnsiTheme="minorHAnsi" w:cs="Arial"/>
          <w:sz w:val="22"/>
          <w:szCs w:val="22"/>
        </w:rPr>
        <w:t xml:space="preserve">Date:  </w:t>
      </w:r>
      <w:r w:rsidR="00D477CA" w:rsidRPr="005B4362">
        <w:rPr>
          <w:rFonts w:asciiTheme="minorHAnsi" w:hAnsiTheme="minorHAnsi" w:cs="Arial"/>
          <w:sz w:val="22"/>
          <w:szCs w:val="22"/>
        </w:rPr>
        <w:t xml:space="preserve">Tuesday, </w:t>
      </w:r>
      <w:r w:rsidR="0087722B">
        <w:rPr>
          <w:rFonts w:asciiTheme="minorHAnsi" w:hAnsiTheme="minorHAnsi" w:cs="Arial"/>
          <w:sz w:val="22"/>
          <w:szCs w:val="22"/>
        </w:rPr>
        <w:t>June 9</w:t>
      </w:r>
      <w:r w:rsidR="0087722B" w:rsidRPr="0087722B">
        <w:rPr>
          <w:rFonts w:asciiTheme="minorHAnsi" w:hAnsiTheme="minorHAnsi" w:cs="Arial"/>
          <w:sz w:val="22"/>
          <w:szCs w:val="22"/>
          <w:vertAlign w:val="superscript"/>
        </w:rPr>
        <w:t>th</w:t>
      </w:r>
      <w:r w:rsidR="0087722B">
        <w:rPr>
          <w:rFonts w:asciiTheme="minorHAnsi" w:hAnsiTheme="minorHAnsi" w:cs="Arial"/>
          <w:sz w:val="22"/>
          <w:szCs w:val="22"/>
        </w:rPr>
        <w:t xml:space="preserve"> </w:t>
      </w:r>
      <w:r w:rsidR="00D477CA" w:rsidRPr="005B4362">
        <w:rPr>
          <w:rFonts w:asciiTheme="minorHAnsi" w:hAnsiTheme="minorHAnsi" w:cs="Arial"/>
          <w:sz w:val="22"/>
          <w:szCs w:val="22"/>
        </w:rPr>
        <w:t xml:space="preserve"> 2020 </w:t>
      </w:r>
    </w:p>
    <w:p w14:paraId="71286614" w14:textId="77777777" w:rsidR="009A6BD6" w:rsidRPr="005B4362" w:rsidRDefault="009A6BD6" w:rsidP="009A6BD6">
      <w:pPr>
        <w:pStyle w:val="NormalWeb"/>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Time:  12:00-1:00 p.m.</w:t>
      </w:r>
    </w:p>
    <w:tbl>
      <w:tblPr>
        <w:tblStyle w:val="TableGrid"/>
        <w:tblW w:w="9328" w:type="dxa"/>
        <w:tblLook w:val="04A0" w:firstRow="1" w:lastRow="0" w:firstColumn="1" w:lastColumn="0" w:noHBand="0" w:noVBand="1"/>
      </w:tblPr>
      <w:tblGrid>
        <w:gridCol w:w="985"/>
        <w:gridCol w:w="3675"/>
        <w:gridCol w:w="1005"/>
        <w:gridCol w:w="3663"/>
      </w:tblGrid>
      <w:tr w:rsidR="0055472F" w:rsidRPr="005B4362" w14:paraId="2E488715" w14:textId="101FF954" w:rsidTr="0055472F">
        <w:trPr>
          <w:trHeight w:val="261"/>
        </w:trPr>
        <w:tc>
          <w:tcPr>
            <w:tcW w:w="985" w:type="dxa"/>
          </w:tcPr>
          <w:p w14:paraId="509078D2" w14:textId="1CC365D6" w:rsidR="0055472F" w:rsidRPr="005B4362" w:rsidRDefault="00CF0F72">
            <w:r>
              <w:t>1</w:t>
            </w:r>
            <w:r w:rsidR="00576D0A">
              <w:t>6</w:t>
            </w:r>
          </w:p>
        </w:tc>
        <w:tc>
          <w:tcPr>
            <w:tcW w:w="3675" w:type="dxa"/>
          </w:tcPr>
          <w:p w14:paraId="03064E96" w14:textId="445CA169" w:rsidR="0055472F" w:rsidRPr="005B4362" w:rsidRDefault="0055472F">
            <w:r>
              <w:t>Megan Benage</w:t>
            </w:r>
          </w:p>
        </w:tc>
        <w:tc>
          <w:tcPr>
            <w:tcW w:w="1005" w:type="dxa"/>
          </w:tcPr>
          <w:p w14:paraId="00D9601A" w14:textId="34A285D0" w:rsidR="0055472F" w:rsidRPr="005B4362" w:rsidRDefault="00576D0A">
            <w:r>
              <w:t>2</w:t>
            </w:r>
          </w:p>
        </w:tc>
        <w:tc>
          <w:tcPr>
            <w:tcW w:w="3663" w:type="dxa"/>
          </w:tcPr>
          <w:p w14:paraId="35ACB733" w14:textId="4F92FE6F" w:rsidR="0055472F" w:rsidRPr="005B4362" w:rsidRDefault="0055472F">
            <w:r>
              <w:t>Naoko Meyer</w:t>
            </w:r>
          </w:p>
        </w:tc>
      </w:tr>
      <w:tr w:rsidR="0055472F" w:rsidRPr="005B4362" w14:paraId="396F03BD" w14:textId="3DFCF565" w:rsidTr="0055472F">
        <w:trPr>
          <w:trHeight w:val="250"/>
        </w:trPr>
        <w:tc>
          <w:tcPr>
            <w:tcW w:w="985" w:type="dxa"/>
          </w:tcPr>
          <w:p w14:paraId="6C11F301" w14:textId="371713DD" w:rsidR="0055472F" w:rsidRPr="005B4362" w:rsidRDefault="00576D0A">
            <w:r>
              <w:t>9</w:t>
            </w:r>
          </w:p>
        </w:tc>
        <w:tc>
          <w:tcPr>
            <w:tcW w:w="3675" w:type="dxa"/>
          </w:tcPr>
          <w:p w14:paraId="678FC585" w14:textId="0F44256E" w:rsidR="0055472F" w:rsidRPr="005B4362" w:rsidRDefault="0055472F">
            <w:r>
              <w:t>Tim Beske</w:t>
            </w:r>
          </w:p>
        </w:tc>
        <w:tc>
          <w:tcPr>
            <w:tcW w:w="1005" w:type="dxa"/>
          </w:tcPr>
          <w:p w14:paraId="499D7A70" w14:textId="4481F2FB" w:rsidR="0055472F" w:rsidRPr="005B4362" w:rsidRDefault="001C7441">
            <w:r>
              <w:t>18</w:t>
            </w:r>
          </w:p>
        </w:tc>
        <w:tc>
          <w:tcPr>
            <w:tcW w:w="3663" w:type="dxa"/>
          </w:tcPr>
          <w:p w14:paraId="2C5F03AD" w14:textId="78777898" w:rsidR="0055472F" w:rsidRPr="005B4362" w:rsidRDefault="0055472F" w:rsidP="00B1204C">
            <w:r>
              <w:t>T</w:t>
            </w:r>
            <w:r w:rsidR="00B1204C">
              <w:t>eren Novotny</w:t>
            </w:r>
          </w:p>
        </w:tc>
      </w:tr>
      <w:tr w:rsidR="0055472F" w:rsidRPr="005B4362" w14:paraId="688087FE" w14:textId="541CD179" w:rsidTr="0055472F">
        <w:trPr>
          <w:trHeight w:val="250"/>
        </w:trPr>
        <w:tc>
          <w:tcPr>
            <w:tcW w:w="985" w:type="dxa"/>
          </w:tcPr>
          <w:p w14:paraId="5E092DAC" w14:textId="1DEA8F41" w:rsidR="0055472F" w:rsidRPr="005B4362" w:rsidRDefault="0055472F">
            <w:r w:rsidRPr="005B4362">
              <w:t>11</w:t>
            </w:r>
          </w:p>
        </w:tc>
        <w:tc>
          <w:tcPr>
            <w:tcW w:w="3675" w:type="dxa"/>
          </w:tcPr>
          <w:p w14:paraId="43EF9A57" w14:textId="47FEA671" w:rsidR="0055472F" w:rsidRPr="005B4362" w:rsidRDefault="0055472F">
            <w:r>
              <w:t>Paula Katzenmeyer</w:t>
            </w:r>
          </w:p>
        </w:tc>
        <w:tc>
          <w:tcPr>
            <w:tcW w:w="1005" w:type="dxa"/>
          </w:tcPr>
          <w:p w14:paraId="663709D1" w14:textId="4A86855B" w:rsidR="0055472F" w:rsidRPr="005B4362" w:rsidRDefault="0055472F">
            <w:r w:rsidRPr="005B4362">
              <w:t>10</w:t>
            </w:r>
          </w:p>
        </w:tc>
        <w:tc>
          <w:tcPr>
            <w:tcW w:w="3663" w:type="dxa"/>
          </w:tcPr>
          <w:p w14:paraId="709CEFB0" w14:textId="55B0A77B" w:rsidR="0055472F" w:rsidRPr="005B4362" w:rsidRDefault="0055472F">
            <w:r>
              <w:t>Laurie- caller</w:t>
            </w:r>
          </w:p>
        </w:tc>
      </w:tr>
      <w:tr w:rsidR="0055472F" w:rsidRPr="005B4362" w14:paraId="04214F75" w14:textId="4FA41FE2" w:rsidTr="0055472F">
        <w:trPr>
          <w:trHeight w:val="250"/>
        </w:trPr>
        <w:tc>
          <w:tcPr>
            <w:tcW w:w="985" w:type="dxa"/>
          </w:tcPr>
          <w:p w14:paraId="356E04DF" w14:textId="3446C031" w:rsidR="0055472F" w:rsidRPr="005B4362" w:rsidRDefault="0055472F">
            <w:r w:rsidRPr="005B4362">
              <w:t>1</w:t>
            </w:r>
          </w:p>
        </w:tc>
        <w:tc>
          <w:tcPr>
            <w:tcW w:w="3675" w:type="dxa"/>
          </w:tcPr>
          <w:p w14:paraId="6CD58A69" w14:textId="30A918AE" w:rsidR="0055472F" w:rsidRPr="005B4362" w:rsidRDefault="0055472F">
            <w:r>
              <w:t>Melissa Ball-Warriner</w:t>
            </w:r>
          </w:p>
        </w:tc>
        <w:tc>
          <w:tcPr>
            <w:tcW w:w="1005" w:type="dxa"/>
          </w:tcPr>
          <w:p w14:paraId="7FD40719" w14:textId="7D458CC1" w:rsidR="0055472F" w:rsidRPr="005B4362" w:rsidRDefault="0055472F">
            <w:r w:rsidRPr="005B4362">
              <w:t>5</w:t>
            </w:r>
          </w:p>
        </w:tc>
        <w:tc>
          <w:tcPr>
            <w:tcW w:w="3663" w:type="dxa"/>
          </w:tcPr>
          <w:p w14:paraId="6667FF22" w14:textId="73134B6D" w:rsidR="0055472F" w:rsidRPr="005B4362" w:rsidRDefault="0055472F">
            <w:r>
              <w:t>Gretchen- caller</w:t>
            </w:r>
          </w:p>
        </w:tc>
      </w:tr>
      <w:tr w:rsidR="0055472F" w:rsidRPr="005B4362" w14:paraId="2CE95F22" w14:textId="3EB3B9FB" w:rsidTr="0055472F">
        <w:trPr>
          <w:trHeight w:val="250"/>
        </w:trPr>
        <w:tc>
          <w:tcPr>
            <w:tcW w:w="985" w:type="dxa"/>
          </w:tcPr>
          <w:p w14:paraId="3A414FA6" w14:textId="59896639" w:rsidR="0055472F" w:rsidRPr="005B4362" w:rsidRDefault="0055472F">
            <w:r w:rsidRPr="005B4362">
              <w:t>3</w:t>
            </w:r>
          </w:p>
        </w:tc>
        <w:tc>
          <w:tcPr>
            <w:tcW w:w="3675" w:type="dxa"/>
          </w:tcPr>
          <w:p w14:paraId="488AD340" w14:textId="62249563" w:rsidR="0055472F" w:rsidRPr="005B4362" w:rsidRDefault="0055472F">
            <w:r>
              <w:t>McKenzie Kack</w:t>
            </w:r>
          </w:p>
        </w:tc>
        <w:tc>
          <w:tcPr>
            <w:tcW w:w="1005" w:type="dxa"/>
          </w:tcPr>
          <w:p w14:paraId="735F5FC1" w14:textId="312B1AE0" w:rsidR="0055472F" w:rsidRPr="005B4362" w:rsidRDefault="00576D0A">
            <w:r>
              <w:t>12</w:t>
            </w:r>
          </w:p>
        </w:tc>
        <w:tc>
          <w:tcPr>
            <w:tcW w:w="3663" w:type="dxa"/>
          </w:tcPr>
          <w:p w14:paraId="0FF2AAFA" w14:textId="7CA49446" w:rsidR="0055472F" w:rsidRPr="005B4362" w:rsidRDefault="00576D0A">
            <w:r>
              <w:t>Tara Latozke</w:t>
            </w:r>
          </w:p>
        </w:tc>
      </w:tr>
      <w:tr w:rsidR="0055472F" w:rsidRPr="005B4362" w14:paraId="099DE293" w14:textId="6B95F5A9" w:rsidTr="0055472F">
        <w:trPr>
          <w:trHeight w:val="261"/>
        </w:trPr>
        <w:tc>
          <w:tcPr>
            <w:tcW w:w="985" w:type="dxa"/>
            <w:tcBorders>
              <w:bottom w:val="single" w:sz="4" w:space="0" w:color="auto"/>
            </w:tcBorders>
          </w:tcPr>
          <w:p w14:paraId="075447F6" w14:textId="7386C562" w:rsidR="0055472F" w:rsidRPr="005B4362" w:rsidRDefault="0055472F">
            <w:r w:rsidRPr="005B4362">
              <w:t>8</w:t>
            </w:r>
          </w:p>
        </w:tc>
        <w:tc>
          <w:tcPr>
            <w:tcW w:w="3675" w:type="dxa"/>
            <w:tcBorders>
              <w:bottom w:val="single" w:sz="4" w:space="0" w:color="auto"/>
            </w:tcBorders>
          </w:tcPr>
          <w:p w14:paraId="2972FD1F" w14:textId="3083F06D" w:rsidR="0055472F" w:rsidRPr="005B4362" w:rsidRDefault="0055472F">
            <w:r>
              <w:t>Rebecca Kaas</w:t>
            </w:r>
          </w:p>
        </w:tc>
        <w:tc>
          <w:tcPr>
            <w:tcW w:w="1005" w:type="dxa"/>
            <w:tcBorders>
              <w:bottom w:val="single" w:sz="4" w:space="0" w:color="auto"/>
            </w:tcBorders>
          </w:tcPr>
          <w:p w14:paraId="4CE85F53" w14:textId="0F267C11" w:rsidR="0055472F" w:rsidRPr="005B4362" w:rsidRDefault="00CF0F72">
            <w:r>
              <w:t>6</w:t>
            </w:r>
          </w:p>
        </w:tc>
        <w:tc>
          <w:tcPr>
            <w:tcW w:w="3663" w:type="dxa"/>
            <w:tcBorders>
              <w:bottom w:val="single" w:sz="4" w:space="0" w:color="auto"/>
            </w:tcBorders>
          </w:tcPr>
          <w:p w14:paraId="72FE411D" w14:textId="136F9779" w:rsidR="0055472F" w:rsidRPr="005B4362" w:rsidRDefault="00CF0F72">
            <w:r>
              <w:t>Diane Stieper</w:t>
            </w:r>
          </w:p>
        </w:tc>
      </w:tr>
      <w:tr w:rsidR="0055472F" w:rsidRPr="005B4362" w14:paraId="6CAC8935" w14:textId="1F14E4F5" w:rsidTr="0055472F">
        <w:trPr>
          <w:trHeight w:val="250"/>
        </w:trPr>
        <w:tc>
          <w:tcPr>
            <w:tcW w:w="985" w:type="dxa"/>
            <w:tcBorders>
              <w:bottom w:val="single" w:sz="4" w:space="0" w:color="auto"/>
            </w:tcBorders>
          </w:tcPr>
          <w:p w14:paraId="53FB7EA1" w14:textId="144F4215" w:rsidR="0055472F" w:rsidRPr="005B4362" w:rsidRDefault="0055472F">
            <w:r w:rsidRPr="005B4362">
              <w:t>7</w:t>
            </w:r>
          </w:p>
          <w:p w14:paraId="6959D800" w14:textId="77777777" w:rsidR="0055472F" w:rsidRDefault="00CF0F72">
            <w:r>
              <w:t>1</w:t>
            </w:r>
            <w:r w:rsidR="0055472F" w:rsidRPr="005B4362">
              <w:t>4</w:t>
            </w:r>
          </w:p>
          <w:p w14:paraId="59CB26D0" w14:textId="36C06206" w:rsidR="00B1204C" w:rsidRPr="005B4362" w:rsidRDefault="00B1204C">
            <w:r>
              <w:t>17</w:t>
            </w:r>
          </w:p>
        </w:tc>
        <w:tc>
          <w:tcPr>
            <w:tcW w:w="3675" w:type="dxa"/>
            <w:tcBorders>
              <w:bottom w:val="single" w:sz="4" w:space="0" w:color="auto"/>
            </w:tcBorders>
          </w:tcPr>
          <w:p w14:paraId="5640227A" w14:textId="77777777" w:rsidR="0055472F" w:rsidRDefault="0055472F">
            <w:r>
              <w:t>Molly Tranel nelson</w:t>
            </w:r>
          </w:p>
          <w:p w14:paraId="75777530" w14:textId="77777777" w:rsidR="0055472F" w:rsidRDefault="0055472F">
            <w:r>
              <w:t>Sharon Buysse</w:t>
            </w:r>
          </w:p>
          <w:p w14:paraId="38668C83" w14:textId="44FE287D" w:rsidR="0055472F" w:rsidRPr="005B4362" w:rsidRDefault="00CF0F72" w:rsidP="00576D0A">
            <w:r>
              <w:t>Karla Ihns</w:t>
            </w:r>
          </w:p>
        </w:tc>
        <w:tc>
          <w:tcPr>
            <w:tcW w:w="1005" w:type="dxa"/>
            <w:tcBorders>
              <w:bottom w:val="single" w:sz="4" w:space="0" w:color="auto"/>
            </w:tcBorders>
          </w:tcPr>
          <w:p w14:paraId="4400E98D" w14:textId="77777777" w:rsidR="0055472F" w:rsidRDefault="00CF0F72" w:rsidP="0055472F">
            <w:r>
              <w:t>4</w:t>
            </w:r>
          </w:p>
          <w:p w14:paraId="3E9DEF3B" w14:textId="77777777" w:rsidR="00B1204C" w:rsidRDefault="00B1204C" w:rsidP="0055472F">
            <w:r>
              <w:t>15</w:t>
            </w:r>
          </w:p>
          <w:p w14:paraId="5B552656" w14:textId="4BEF730A" w:rsidR="001C7441" w:rsidRPr="005B4362" w:rsidRDefault="001C7441" w:rsidP="0055472F">
            <w:r>
              <w:t>13</w:t>
            </w:r>
          </w:p>
        </w:tc>
        <w:tc>
          <w:tcPr>
            <w:tcW w:w="3663" w:type="dxa"/>
            <w:tcBorders>
              <w:bottom w:val="single" w:sz="4" w:space="0" w:color="auto"/>
            </w:tcBorders>
          </w:tcPr>
          <w:p w14:paraId="3549459D" w14:textId="77777777" w:rsidR="0055472F" w:rsidRDefault="00CF0F72">
            <w:r>
              <w:t>Nancy Johnson</w:t>
            </w:r>
          </w:p>
          <w:p w14:paraId="42EEEF5F" w14:textId="77777777" w:rsidR="00CF0F72" w:rsidRDefault="00CF0F72">
            <w:r>
              <w:t>Lorie Skaro-Johnson</w:t>
            </w:r>
          </w:p>
          <w:p w14:paraId="7FA0425F" w14:textId="6361EBBF" w:rsidR="001C7441" w:rsidRPr="005B4362" w:rsidRDefault="001C7441">
            <w:r>
              <w:t>Lynne Vanderplatz</w:t>
            </w:r>
          </w:p>
        </w:tc>
      </w:tr>
    </w:tbl>
    <w:p w14:paraId="32189989" w14:textId="02D7AE99" w:rsidR="009A6BD6" w:rsidRPr="005B4362" w:rsidRDefault="009A6BD6" w:rsidP="009A6BD6">
      <w:pPr>
        <w:pStyle w:val="NormalWeb"/>
        <w:spacing w:before="240" w:beforeAutospacing="0" w:after="0" w:afterAutospacing="0"/>
        <w:rPr>
          <w:rFonts w:asciiTheme="minorHAnsi" w:hAnsiTheme="minorHAnsi" w:cs="Arial"/>
          <w:sz w:val="22"/>
          <w:szCs w:val="22"/>
        </w:rPr>
      </w:pPr>
      <w:r w:rsidRPr="005B4362">
        <w:rPr>
          <w:rFonts w:asciiTheme="minorHAnsi" w:hAnsiTheme="minorHAnsi" w:cs="Arial"/>
          <w:color w:val="2E74B5"/>
          <w:sz w:val="22"/>
          <w:szCs w:val="22"/>
        </w:rPr>
        <w:t>Agenda</w:t>
      </w:r>
    </w:p>
    <w:p w14:paraId="74C6EA2B" w14:textId="77777777" w:rsidR="009A6BD6" w:rsidRPr="005B4362" w:rsidRDefault="009A6BD6" w:rsidP="009A6BD6">
      <w:pPr>
        <w:pStyle w:val="NormalWeb"/>
        <w:numPr>
          <w:ilvl w:val="0"/>
          <w:numId w:val="1"/>
        </w:numPr>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Roll Call—Taken from Adobe Connect Screen</w:t>
      </w:r>
    </w:p>
    <w:p w14:paraId="67145522" w14:textId="77777777" w:rsidR="000E294B" w:rsidRPr="005B4362" w:rsidRDefault="000E294B" w:rsidP="000E294B">
      <w:pPr>
        <w:pStyle w:val="NormalWeb"/>
        <w:spacing w:before="0" w:beforeAutospacing="0" w:after="0" w:afterAutospacing="0"/>
        <w:rPr>
          <w:rFonts w:asciiTheme="minorHAnsi" w:hAnsiTheme="minorHAnsi" w:cs="Arial"/>
          <w:sz w:val="22"/>
          <w:szCs w:val="22"/>
        </w:rPr>
      </w:pPr>
    </w:p>
    <w:p w14:paraId="1212E2EE" w14:textId="77777777" w:rsidR="009A6BD6" w:rsidRPr="005B4362" w:rsidRDefault="009A6BD6" w:rsidP="009A6BD6">
      <w:pPr>
        <w:pStyle w:val="NormalWeb"/>
        <w:numPr>
          <w:ilvl w:val="0"/>
          <w:numId w:val="1"/>
        </w:numPr>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Report from Officers</w:t>
      </w:r>
    </w:p>
    <w:p w14:paraId="79987550" w14:textId="750FD611" w:rsidR="00CC6012" w:rsidRPr="005B4362" w:rsidRDefault="00CC6012" w:rsidP="009A6BD6">
      <w:pPr>
        <w:pStyle w:val="NormalWeb"/>
        <w:numPr>
          <w:ilvl w:val="1"/>
          <w:numId w:val="1"/>
        </w:numPr>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 xml:space="preserve">Past Meeting Minutes- </w:t>
      </w:r>
      <w:r w:rsidR="00851615">
        <w:rPr>
          <w:rFonts w:asciiTheme="minorHAnsi" w:hAnsiTheme="minorHAnsi" w:cs="Arial"/>
          <w:sz w:val="22"/>
          <w:szCs w:val="22"/>
        </w:rPr>
        <w:t>Molly read aloud- Gretchen moved, Tarren seconded. Minutes approved.</w:t>
      </w:r>
    </w:p>
    <w:p w14:paraId="68D96862" w14:textId="603AA05D" w:rsidR="009A6BD6" w:rsidRPr="005B4362" w:rsidRDefault="009A6BD6" w:rsidP="009A6BD6">
      <w:pPr>
        <w:pStyle w:val="NormalWeb"/>
        <w:numPr>
          <w:ilvl w:val="1"/>
          <w:numId w:val="1"/>
        </w:numPr>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Treasurer’s report</w:t>
      </w:r>
      <w:r w:rsidR="000E294B" w:rsidRPr="005B4362">
        <w:rPr>
          <w:rFonts w:asciiTheme="minorHAnsi" w:hAnsiTheme="minorHAnsi" w:cs="Arial"/>
          <w:sz w:val="22"/>
          <w:szCs w:val="22"/>
        </w:rPr>
        <w:t xml:space="preserve">- </w:t>
      </w:r>
      <w:r w:rsidR="00EE0C16" w:rsidRPr="005B4362">
        <w:rPr>
          <w:rFonts w:asciiTheme="minorHAnsi" w:hAnsiTheme="minorHAnsi" w:cs="Arial"/>
          <w:sz w:val="22"/>
          <w:szCs w:val="22"/>
        </w:rPr>
        <w:t>Mape central account has $</w:t>
      </w:r>
      <w:r w:rsidR="00851615">
        <w:rPr>
          <w:rFonts w:asciiTheme="minorHAnsi" w:hAnsiTheme="minorHAnsi" w:cs="Arial"/>
          <w:sz w:val="22"/>
          <w:szCs w:val="22"/>
        </w:rPr>
        <w:t>35</w:t>
      </w:r>
      <w:r w:rsidR="00CF0F72">
        <w:rPr>
          <w:rFonts w:asciiTheme="minorHAnsi" w:hAnsiTheme="minorHAnsi" w:cs="Arial"/>
          <w:sz w:val="22"/>
          <w:szCs w:val="22"/>
        </w:rPr>
        <w:t>,</w:t>
      </w:r>
      <w:r w:rsidR="00851615">
        <w:rPr>
          <w:rFonts w:asciiTheme="minorHAnsi" w:hAnsiTheme="minorHAnsi" w:cs="Arial"/>
          <w:sz w:val="22"/>
          <w:szCs w:val="22"/>
        </w:rPr>
        <w:t>756.92</w:t>
      </w:r>
      <w:r w:rsidR="00EE0C16" w:rsidRPr="005B4362">
        <w:rPr>
          <w:rFonts w:asciiTheme="minorHAnsi" w:hAnsiTheme="minorHAnsi" w:cs="Arial"/>
          <w:sz w:val="22"/>
          <w:szCs w:val="22"/>
        </w:rPr>
        <w:t xml:space="preserve">, </w:t>
      </w:r>
      <w:r w:rsidR="00851615">
        <w:rPr>
          <w:rFonts w:asciiTheme="minorHAnsi" w:hAnsiTheme="minorHAnsi" w:cs="Arial"/>
          <w:sz w:val="22"/>
          <w:szCs w:val="22"/>
        </w:rPr>
        <w:t>dues income of 583.75, ~$1300 checking.</w:t>
      </w:r>
    </w:p>
    <w:p w14:paraId="7152CAFD" w14:textId="52AC6909" w:rsidR="002C4769" w:rsidRDefault="009A6BD6" w:rsidP="002C4769">
      <w:pPr>
        <w:pStyle w:val="NormalWeb"/>
        <w:numPr>
          <w:ilvl w:val="1"/>
          <w:numId w:val="1"/>
        </w:numPr>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Membership Secretary Report</w:t>
      </w:r>
      <w:r w:rsidR="00D477CA" w:rsidRPr="005B4362">
        <w:rPr>
          <w:rFonts w:asciiTheme="minorHAnsi" w:hAnsiTheme="minorHAnsi" w:cs="Arial"/>
          <w:sz w:val="22"/>
          <w:szCs w:val="22"/>
        </w:rPr>
        <w:t xml:space="preserve">- </w:t>
      </w:r>
    </w:p>
    <w:p w14:paraId="2B307109" w14:textId="77777777" w:rsidR="00CF0F72" w:rsidRPr="00CF0F72" w:rsidRDefault="00CF0F72" w:rsidP="00CF0F72">
      <w:pPr>
        <w:pStyle w:val="Heading4"/>
        <w:jc w:val="left"/>
        <w:rPr>
          <w:rFonts w:ascii="Arial" w:eastAsia="Times New Roman" w:hAnsi="Arial" w:cs="Arial"/>
          <w:b w:val="0"/>
          <w:bCs w:val="0"/>
          <w:sz w:val="22"/>
          <w:szCs w:val="22"/>
        </w:rPr>
      </w:pPr>
      <w:r w:rsidRPr="00CF0F72">
        <w:rPr>
          <w:rFonts w:ascii="Arial" w:eastAsia="Times New Roman" w:hAnsi="Arial" w:cs="Arial"/>
          <w:b w:val="0"/>
          <w:sz w:val="22"/>
          <w:szCs w:val="22"/>
        </w:rPr>
        <w:t xml:space="preserve">Combining the following – we’re at 236 members/billable members (62.4%) and 142 non-members/billable non-members (37.6%). </w:t>
      </w:r>
    </w:p>
    <w:p w14:paraId="7C6D395D" w14:textId="77777777" w:rsidR="00CF0F72" w:rsidRPr="00CF0F72" w:rsidRDefault="00CF0F72" w:rsidP="00CF0F72">
      <w:pPr>
        <w:pStyle w:val="Heading4"/>
        <w:ind w:left="0"/>
        <w:jc w:val="left"/>
        <w:rPr>
          <w:rFonts w:ascii="Calibri" w:eastAsia="Times New Roman" w:hAnsi="Calibri"/>
          <w:sz w:val="22"/>
          <w:szCs w:val="22"/>
        </w:rPr>
      </w:pPr>
    </w:p>
    <w:p w14:paraId="4C1354B3" w14:textId="5EF810BA" w:rsidR="00CF0F72" w:rsidRPr="00CF0F72" w:rsidRDefault="00CF0F72" w:rsidP="00CF0F72">
      <w:pPr>
        <w:rPr>
          <w:rFonts w:ascii="Calibri Light" w:hAnsi="Calibri Light"/>
        </w:rPr>
      </w:pPr>
      <w:r w:rsidRPr="00CF0F72">
        <w:rPr>
          <w:rFonts w:ascii="Calibri Light" w:hAnsi="Calibri Light"/>
        </w:rPr>
        <w:t>New Members: Krista Kube (DEED – Hutchinson) [Recruited by Kirsten!]</w:t>
      </w:r>
    </w:p>
    <w:p w14:paraId="1CA529E7" w14:textId="77777777" w:rsidR="00CF0F72" w:rsidRPr="00CF0F72" w:rsidRDefault="00CF0F72" w:rsidP="00CF0F72">
      <w:pPr>
        <w:pStyle w:val="Heading4"/>
        <w:jc w:val="left"/>
        <w:rPr>
          <w:rFonts w:ascii="Calibri Light" w:eastAsia="Times New Roman" w:hAnsi="Calibri Light"/>
          <w:b w:val="0"/>
          <w:bCs w:val="0"/>
          <w:sz w:val="22"/>
          <w:szCs w:val="22"/>
        </w:rPr>
      </w:pPr>
      <w:r w:rsidRPr="00CF0F72">
        <w:rPr>
          <w:rFonts w:ascii="Calibri Light" w:eastAsia="Times New Roman" w:hAnsi="Calibri Light"/>
          <w:b w:val="0"/>
          <w:bCs w:val="0"/>
          <w:sz w:val="22"/>
          <w:szCs w:val="22"/>
        </w:rPr>
        <w:t>New non-member hires (or haven’t signed up yet): Michael Swenson (DNR – Hutchinson); Katie Thoreson (DNR – Marshall)</w:t>
      </w:r>
    </w:p>
    <w:p w14:paraId="0745325A" w14:textId="77777777" w:rsidR="00CF0F72" w:rsidRPr="00CF0F72" w:rsidRDefault="00CF0F72" w:rsidP="00CF0F72">
      <w:pPr>
        <w:pStyle w:val="Heading4"/>
        <w:ind w:left="0"/>
        <w:jc w:val="left"/>
        <w:rPr>
          <w:rFonts w:ascii="Calibri" w:eastAsia="Times New Roman" w:hAnsi="Calibri"/>
          <w:b w:val="0"/>
          <w:bCs w:val="0"/>
          <w:sz w:val="22"/>
          <w:szCs w:val="22"/>
        </w:rPr>
      </w:pPr>
    </w:p>
    <w:p w14:paraId="04A9595A" w14:textId="77777777" w:rsidR="00CF0F72" w:rsidRPr="00CF0F72" w:rsidRDefault="00CF0F72" w:rsidP="00CF0F72">
      <w:pPr>
        <w:pStyle w:val="Heading4"/>
        <w:ind w:left="0"/>
        <w:jc w:val="left"/>
        <w:rPr>
          <w:rFonts w:ascii="Calibri" w:eastAsia="Times New Roman" w:hAnsi="Calibri"/>
          <w:b w:val="0"/>
          <w:bCs w:val="0"/>
          <w:sz w:val="22"/>
          <w:szCs w:val="22"/>
        </w:rPr>
      </w:pPr>
      <w:r w:rsidRPr="00CF0F72">
        <w:rPr>
          <w:rFonts w:ascii="Calibri" w:eastAsia="Times New Roman" w:hAnsi="Calibri"/>
          <w:b w:val="0"/>
          <w:bCs w:val="0"/>
          <w:sz w:val="22"/>
          <w:szCs w:val="22"/>
        </w:rPr>
        <w:t>Dropped Members: None</w:t>
      </w:r>
    </w:p>
    <w:tbl>
      <w:tblPr>
        <w:tblW w:w="5000" w:type="pct"/>
        <w:tblCellMar>
          <w:left w:w="0" w:type="dxa"/>
          <w:right w:w="0" w:type="dxa"/>
        </w:tblCellMar>
        <w:tblLook w:val="04A0" w:firstRow="1" w:lastRow="0" w:firstColumn="1" w:lastColumn="0" w:noHBand="0" w:noVBand="1"/>
      </w:tblPr>
      <w:tblGrid>
        <w:gridCol w:w="150"/>
        <w:gridCol w:w="9060"/>
        <w:gridCol w:w="150"/>
      </w:tblGrid>
      <w:tr w:rsidR="00CF0F72" w14:paraId="6C2C489F" w14:textId="77777777" w:rsidTr="00CF0F72">
        <w:trPr>
          <w:trHeight w:val="75"/>
        </w:trPr>
        <w:tc>
          <w:tcPr>
            <w:tcW w:w="0" w:type="auto"/>
            <w:gridSpan w:val="3"/>
            <w:tcMar>
              <w:top w:w="45" w:type="dxa"/>
              <w:left w:w="45" w:type="dxa"/>
              <w:bottom w:w="45" w:type="dxa"/>
              <w:right w:w="45" w:type="dxa"/>
            </w:tcMar>
            <w:vAlign w:val="center"/>
            <w:hideMark/>
          </w:tcPr>
          <w:p w14:paraId="6FD57D14" w14:textId="77777777" w:rsidR="00CF0F72" w:rsidRDefault="00CF0F72">
            <w:pPr>
              <w:rPr>
                <w:rFonts w:ascii="Calibri" w:eastAsia="Times New Roman" w:hAnsi="Calibri"/>
                <w:b/>
                <w:bCs/>
                <w:sz w:val="28"/>
                <w:szCs w:val="28"/>
              </w:rPr>
            </w:pPr>
          </w:p>
        </w:tc>
      </w:tr>
      <w:tr w:rsidR="00CF0F72" w14:paraId="2F1F4DCA" w14:textId="77777777" w:rsidTr="00CF0F72">
        <w:tc>
          <w:tcPr>
            <w:tcW w:w="150" w:type="dxa"/>
            <w:tcMar>
              <w:top w:w="45" w:type="dxa"/>
              <w:left w:w="45" w:type="dxa"/>
              <w:bottom w:w="45" w:type="dxa"/>
              <w:right w:w="45" w:type="dxa"/>
            </w:tcMar>
            <w:vAlign w:val="center"/>
            <w:hideMark/>
          </w:tcPr>
          <w:p w14:paraId="79EAEC60" w14:textId="77777777" w:rsidR="00CF0F72" w:rsidRDefault="00CF0F72">
            <w:pPr>
              <w:rPr>
                <w:rFonts w:ascii="Arial" w:hAnsi="Arial" w:cs="Arial"/>
                <w:color w:val="FFFFFF"/>
                <w:sz w:val="2"/>
                <w:szCs w:val="2"/>
              </w:rPr>
            </w:pPr>
            <w:r>
              <w:rPr>
                <w:rFonts w:ascii="Arial" w:hAnsi="Arial" w:cs="Arial"/>
                <w:color w:val="FFFFFF"/>
                <w:sz w:val="2"/>
                <w:szCs w:val="2"/>
              </w:rPr>
              <w:t>.</w:t>
            </w:r>
          </w:p>
        </w:tc>
        <w:tc>
          <w:tcPr>
            <w:tcW w:w="0" w:type="auto"/>
            <w:tcMar>
              <w:top w:w="45" w:type="dxa"/>
              <w:left w:w="45" w:type="dxa"/>
              <w:bottom w:w="45" w:type="dxa"/>
              <w:right w:w="45" w:type="dxa"/>
            </w:tcMar>
            <w:vAlign w:val="center"/>
            <w:hideMark/>
          </w:tcPr>
          <w:p w14:paraId="447B1F61" w14:textId="77777777" w:rsidR="00CF0F72" w:rsidRDefault="00CF0F72">
            <w:pPr>
              <w:pStyle w:val="Heading4"/>
              <w:rPr>
                <w:rFonts w:ascii="Arial" w:eastAsia="Times New Roman" w:hAnsi="Arial" w:cs="Arial"/>
                <w:sz w:val="23"/>
                <w:szCs w:val="23"/>
              </w:rPr>
            </w:pPr>
            <w:r>
              <w:rPr>
                <w:rFonts w:ascii="Arial" w:eastAsia="Times New Roman" w:hAnsi="Arial" w:cs="Arial"/>
                <w:sz w:val="23"/>
                <w:szCs w:val="23"/>
              </w:rPr>
              <w:t>Local 1801 Percentages</w:t>
            </w:r>
          </w:p>
          <w:tbl>
            <w:tblPr>
              <w:tblW w:w="5000" w:type="pct"/>
              <w:tblCellMar>
                <w:left w:w="0" w:type="dxa"/>
                <w:right w:w="0" w:type="dxa"/>
              </w:tblCellMar>
              <w:tblLook w:val="04A0" w:firstRow="1" w:lastRow="0" w:firstColumn="1" w:lastColumn="0" w:noHBand="0" w:noVBand="1"/>
            </w:tblPr>
            <w:tblGrid>
              <w:gridCol w:w="3912"/>
              <w:gridCol w:w="2762"/>
              <w:gridCol w:w="2276"/>
            </w:tblGrid>
            <w:tr w:rsidR="00CF0F72" w14:paraId="7CA967B4" w14:textId="77777777">
              <w:tc>
                <w:tcPr>
                  <w:tcW w:w="0" w:type="auto"/>
                  <w:tcBorders>
                    <w:top w:val="single" w:sz="8" w:space="0" w:color="888888"/>
                    <w:left w:val="single" w:sz="8" w:space="0" w:color="AAAAAA"/>
                    <w:bottom w:val="single" w:sz="8" w:space="0" w:color="888888"/>
                    <w:right w:val="single" w:sz="8" w:space="0" w:color="AAAAAA"/>
                  </w:tcBorders>
                  <w:shd w:val="clear" w:color="auto" w:fill="AD0010"/>
                  <w:tcMar>
                    <w:top w:w="30" w:type="dxa"/>
                    <w:left w:w="30" w:type="dxa"/>
                    <w:bottom w:w="30" w:type="dxa"/>
                    <w:right w:w="30" w:type="dxa"/>
                  </w:tcMar>
                  <w:vAlign w:val="center"/>
                  <w:hideMark/>
                </w:tcPr>
                <w:p w14:paraId="426F937F" w14:textId="77777777" w:rsidR="00CF0F72" w:rsidRDefault="00CF0F72">
                  <w:pPr>
                    <w:jc w:val="center"/>
                    <w:rPr>
                      <w:rFonts w:ascii="Arial" w:hAnsi="Arial" w:cs="Arial"/>
                      <w:b/>
                      <w:bCs/>
                      <w:color w:val="FFFFFF"/>
                      <w:sz w:val="19"/>
                      <w:szCs w:val="19"/>
                    </w:rPr>
                  </w:pPr>
                  <w:r>
                    <w:rPr>
                      <w:rFonts w:ascii="Arial" w:hAnsi="Arial" w:cs="Arial"/>
                      <w:b/>
                      <w:bCs/>
                      <w:color w:val="FFFFFF"/>
                      <w:sz w:val="19"/>
                      <w:szCs w:val="19"/>
                    </w:rPr>
                    <w:t>Person Type</w:t>
                  </w:r>
                </w:p>
              </w:tc>
              <w:tc>
                <w:tcPr>
                  <w:tcW w:w="0" w:type="auto"/>
                  <w:tcBorders>
                    <w:top w:val="single" w:sz="8" w:space="0" w:color="888888"/>
                    <w:left w:val="nil"/>
                    <w:bottom w:val="single" w:sz="8" w:space="0" w:color="888888"/>
                    <w:right w:val="single" w:sz="8" w:space="0" w:color="AAAAAA"/>
                  </w:tcBorders>
                  <w:shd w:val="clear" w:color="auto" w:fill="AD0010"/>
                  <w:tcMar>
                    <w:top w:w="30" w:type="dxa"/>
                    <w:left w:w="30" w:type="dxa"/>
                    <w:bottom w:w="30" w:type="dxa"/>
                    <w:right w:w="30" w:type="dxa"/>
                  </w:tcMar>
                  <w:vAlign w:val="center"/>
                  <w:hideMark/>
                </w:tcPr>
                <w:p w14:paraId="4D7A3F03" w14:textId="77777777" w:rsidR="00CF0F72" w:rsidRDefault="00CF0F72">
                  <w:pPr>
                    <w:jc w:val="center"/>
                    <w:rPr>
                      <w:rFonts w:ascii="Arial" w:hAnsi="Arial" w:cs="Arial"/>
                      <w:b/>
                      <w:bCs/>
                      <w:color w:val="FFFFFF"/>
                      <w:sz w:val="19"/>
                      <w:szCs w:val="19"/>
                    </w:rPr>
                  </w:pPr>
                  <w:r>
                    <w:rPr>
                      <w:rFonts w:ascii="Arial" w:hAnsi="Arial" w:cs="Arial"/>
                      <w:b/>
                      <w:bCs/>
                      <w:color w:val="FFFFFF"/>
                      <w:sz w:val="19"/>
                      <w:szCs w:val="19"/>
                    </w:rPr>
                    <w:t>Record Count</w:t>
                  </w:r>
                </w:p>
              </w:tc>
              <w:tc>
                <w:tcPr>
                  <w:tcW w:w="0" w:type="auto"/>
                  <w:tcBorders>
                    <w:top w:val="single" w:sz="8" w:space="0" w:color="888888"/>
                    <w:left w:val="nil"/>
                    <w:bottom w:val="single" w:sz="8" w:space="0" w:color="888888"/>
                    <w:right w:val="single" w:sz="8" w:space="0" w:color="AAAAAA"/>
                  </w:tcBorders>
                  <w:shd w:val="clear" w:color="auto" w:fill="AD0010"/>
                  <w:tcMar>
                    <w:top w:w="30" w:type="dxa"/>
                    <w:left w:w="30" w:type="dxa"/>
                    <w:bottom w:w="30" w:type="dxa"/>
                    <w:right w:w="30" w:type="dxa"/>
                  </w:tcMar>
                  <w:vAlign w:val="center"/>
                  <w:hideMark/>
                </w:tcPr>
                <w:p w14:paraId="65D021B1" w14:textId="77777777" w:rsidR="00CF0F72" w:rsidRDefault="00CF0F72">
                  <w:pPr>
                    <w:jc w:val="center"/>
                    <w:rPr>
                      <w:rFonts w:ascii="Arial" w:hAnsi="Arial" w:cs="Arial"/>
                      <w:b/>
                      <w:bCs/>
                      <w:color w:val="FFFFFF"/>
                      <w:sz w:val="19"/>
                      <w:szCs w:val="19"/>
                    </w:rPr>
                  </w:pPr>
                  <w:r>
                    <w:rPr>
                      <w:rFonts w:ascii="Arial" w:hAnsi="Arial" w:cs="Arial"/>
                      <w:b/>
                      <w:bCs/>
                      <w:color w:val="FFFFFF"/>
                      <w:sz w:val="19"/>
                      <w:szCs w:val="19"/>
                    </w:rPr>
                    <w:t>Percentage</w:t>
                  </w:r>
                </w:p>
              </w:tc>
            </w:tr>
            <w:tr w:rsidR="00CF0F72" w14:paraId="366FDE02" w14:textId="77777777">
              <w:tc>
                <w:tcPr>
                  <w:tcW w:w="0" w:type="auto"/>
                  <w:tcBorders>
                    <w:top w:val="nil"/>
                    <w:left w:val="single" w:sz="8" w:space="0" w:color="AAAAAA"/>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09FC4D85" w14:textId="77777777" w:rsidR="00CF0F72" w:rsidRDefault="00CF0F72">
                  <w:pPr>
                    <w:rPr>
                      <w:rFonts w:ascii="Arial" w:hAnsi="Arial" w:cs="Arial"/>
                      <w:sz w:val="19"/>
                      <w:szCs w:val="19"/>
                    </w:rPr>
                  </w:pPr>
                  <w:r>
                    <w:rPr>
                      <w:rFonts w:ascii="Arial" w:hAnsi="Arial" w:cs="Arial"/>
                      <w:sz w:val="19"/>
                      <w:szCs w:val="19"/>
                    </w:rPr>
                    <w:t>Billable Member</w:t>
                  </w:r>
                </w:p>
              </w:tc>
              <w:tc>
                <w:tcPr>
                  <w:tcW w:w="0" w:type="auto"/>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2F3694CD" w14:textId="77777777" w:rsidR="00CF0F72" w:rsidRDefault="00CF0F72">
                  <w:pPr>
                    <w:rPr>
                      <w:rFonts w:ascii="Arial" w:hAnsi="Arial" w:cs="Arial"/>
                      <w:sz w:val="19"/>
                      <w:szCs w:val="19"/>
                    </w:rPr>
                  </w:pPr>
                  <w:r>
                    <w:rPr>
                      <w:rFonts w:ascii="Arial" w:hAnsi="Arial" w:cs="Arial"/>
                      <w:sz w:val="19"/>
                      <w:szCs w:val="19"/>
                    </w:rPr>
                    <w:t>11</w:t>
                  </w:r>
                </w:p>
              </w:tc>
              <w:tc>
                <w:tcPr>
                  <w:tcW w:w="0" w:type="auto"/>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5BF739C3" w14:textId="77777777" w:rsidR="00CF0F72" w:rsidRDefault="00CF0F72">
                  <w:pPr>
                    <w:rPr>
                      <w:rFonts w:ascii="Arial" w:hAnsi="Arial" w:cs="Arial"/>
                      <w:sz w:val="19"/>
                      <w:szCs w:val="19"/>
                    </w:rPr>
                  </w:pPr>
                  <w:r>
                    <w:rPr>
                      <w:rFonts w:ascii="Arial" w:hAnsi="Arial" w:cs="Arial"/>
                      <w:sz w:val="19"/>
                      <w:szCs w:val="19"/>
                    </w:rPr>
                    <w:t>2.91 %</w:t>
                  </w:r>
                </w:p>
              </w:tc>
            </w:tr>
            <w:tr w:rsidR="00CF0F72" w14:paraId="5EEAE995" w14:textId="77777777">
              <w:tc>
                <w:tcPr>
                  <w:tcW w:w="0" w:type="auto"/>
                  <w:tcBorders>
                    <w:top w:val="nil"/>
                    <w:left w:val="single" w:sz="8" w:space="0" w:color="AAAAAA"/>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7CA4C957" w14:textId="77777777" w:rsidR="00CF0F72" w:rsidRDefault="00CF0F72">
                  <w:pPr>
                    <w:rPr>
                      <w:rFonts w:ascii="Arial" w:hAnsi="Arial" w:cs="Arial"/>
                      <w:sz w:val="19"/>
                      <w:szCs w:val="19"/>
                    </w:rPr>
                  </w:pPr>
                  <w:r>
                    <w:rPr>
                      <w:rFonts w:ascii="Arial" w:hAnsi="Arial" w:cs="Arial"/>
                      <w:sz w:val="19"/>
                      <w:szCs w:val="19"/>
                    </w:rPr>
                    <w:t>Billable Non-Member</w:t>
                  </w:r>
                </w:p>
              </w:tc>
              <w:tc>
                <w:tcPr>
                  <w:tcW w:w="0" w:type="auto"/>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58CD0DE8" w14:textId="77777777" w:rsidR="00CF0F72" w:rsidRDefault="00CF0F72">
                  <w:pPr>
                    <w:rPr>
                      <w:rFonts w:ascii="Arial" w:hAnsi="Arial" w:cs="Arial"/>
                      <w:sz w:val="19"/>
                      <w:szCs w:val="19"/>
                    </w:rPr>
                  </w:pPr>
                  <w:r>
                    <w:rPr>
                      <w:rFonts w:ascii="Arial" w:hAnsi="Arial" w:cs="Arial"/>
                      <w:sz w:val="19"/>
                      <w:szCs w:val="19"/>
                    </w:rPr>
                    <w:t>2</w:t>
                  </w:r>
                </w:p>
              </w:tc>
              <w:tc>
                <w:tcPr>
                  <w:tcW w:w="0" w:type="auto"/>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4D9B6E7F" w14:textId="77777777" w:rsidR="00CF0F72" w:rsidRDefault="00CF0F72">
                  <w:pPr>
                    <w:rPr>
                      <w:rFonts w:ascii="Arial" w:hAnsi="Arial" w:cs="Arial"/>
                      <w:sz w:val="19"/>
                      <w:szCs w:val="19"/>
                    </w:rPr>
                  </w:pPr>
                  <w:r>
                    <w:rPr>
                      <w:rFonts w:ascii="Arial" w:hAnsi="Arial" w:cs="Arial"/>
                      <w:sz w:val="19"/>
                      <w:szCs w:val="19"/>
                    </w:rPr>
                    <w:t>0.53 %</w:t>
                  </w:r>
                </w:p>
              </w:tc>
            </w:tr>
            <w:tr w:rsidR="00CF0F72" w14:paraId="1CD9EB97" w14:textId="77777777">
              <w:tc>
                <w:tcPr>
                  <w:tcW w:w="0" w:type="auto"/>
                  <w:tcBorders>
                    <w:top w:val="nil"/>
                    <w:left w:val="single" w:sz="8" w:space="0" w:color="AAAAAA"/>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750FE519" w14:textId="77777777" w:rsidR="00CF0F72" w:rsidRDefault="00CF0F72">
                  <w:pPr>
                    <w:rPr>
                      <w:rFonts w:ascii="Arial" w:hAnsi="Arial" w:cs="Arial"/>
                      <w:sz w:val="19"/>
                      <w:szCs w:val="19"/>
                    </w:rPr>
                  </w:pPr>
                  <w:r>
                    <w:rPr>
                      <w:rFonts w:ascii="Arial" w:hAnsi="Arial" w:cs="Arial"/>
                      <w:sz w:val="19"/>
                      <w:szCs w:val="19"/>
                    </w:rPr>
                    <w:t>Member</w:t>
                  </w:r>
                </w:p>
              </w:tc>
              <w:tc>
                <w:tcPr>
                  <w:tcW w:w="0" w:type="auto"/>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7DD4E677" w14:textId="77777777" w:rsidR="00CF0F72" w:rsidRDefault="00CF0F72">
                  <w:pPr>
                    <w:rPr>
                      <w:rFonts w:ascii="Arial" w:hAnsi="Arial" w:cs="Arial"/>
                      <w:sz w:val="19"/>
                      <w:szCs w:val="19"/>
                    </w:rPr>
                  </w:pPr>
                  <w:r>
                    <w:rPr>
                      <w:rFonts w:ascii="Arial" w:hAnsi="Arial" w:cs="Arial"/>
                      <w:sz w:val="19"/>
                      <w:szCs w:val="19"/>
                    </w:rPr>
                    <w:t>225</w:t>
                  </w:r>
                </w:p>
              </w:tc>
              <w:tc>
                <w:tcPr>
                  <w:tcW w:w="0" w:type="auto"/>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6B9A6321" w14:textId="77777777" w:rsidR="00CF0F72" w:rsidRDefault="00CF0F72">
                  <w:pPr>
                    <w:rPr>
                      <w:rFonts w:ascii="Arial" w:hAnsi="Arial" w:cs="Arial"/>
                      <w:sz w:val="19"/>
                      <w:szCs w:val="19"/>
                    </w:rPr>
                  </w:pPr>
                  <w:r>
                    <w:rPr>
                      <w:rFonts w:ascii="Arial" w:hAnsi="Arial" w:cs="Arial"/>
                      <w:sz w:val="19"/>
                      <w:szCs w:val="19"/>
                    </w:rPr>
                    <w:t>59.52 %</w:t>
                  </w:r>
                </w:p>
              </w:tc>
            </w:tr>
            <w:tr w:rsidR="00CF0F72" w14:paraId="091B6275" w14:textId="77777777">
              <w:tc>
                <w:tcPr>
                  <w:tcW w:w="0" w:type="auto"/>
                  <w:tcBorders>
                    <w:top w:val="nil"/>
                    <w:left w:val="single" w:sz="8" w:space="0" w:color="AAAAAA"/>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6F2FCA68" w14:textId="77777777" w:rsidR="00CF0F72" w:rsidRDefault="00CF0F72">
                  <w:pPr>
                    <w:rPr>
                      <w:rFonts w:ascii="Arial" w:hAnsi="Arial" w:cs="Arial"/>
                      <w:sz w:val="19"/>
                      <w:szCs w:val="19"/>
                    </w:rPr>
                  </w:pPr>
                  <w:r>
                    <w:rPr>
                      <w:rFonts w:ascii="Arial" w:hAnsi="Arial" w:cs="Arial"/>
                      <w:sz w:val="19"/>
                      <w:szCs w:val="19"/>
                    </w:rPr>
                    <w:t>Non-Member</w:t>
                  </w:r>
                </w:p>
              </w:tc>
              <w:tc>
                <w:tcPr>
                  <w:tcW w:w="0" w:type="auto"/>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1774EDB9" w14:textId="77777777" w:rsidR="00CF0F72" w:rsidRDefault="00CF0F72">
                  <w:pPr>
                    <w:rPr>
                      <w:rFonts w:ascii="Arial" w:hAnsi="Arial" w:cs="Arial"/>
                      <w:sz w:val="19"/>
                      <w:szCs w:val="19"/>
                    </w:rPr>
                  </w:pPr>
                  <w:r>
                    <w:rPr>
                      <w:rFonts w:ascii="Arial" w:hAnsi="Arial" w:cs="Arial"/>
                      <w:sz w:val="19"/>
                      <w:szCs w:val="19"/>
                    </w:rPr>
                    <w:t>140</w:t>
                  </w:r>
                </w:p>
              </w:tc>
              <w:tc>
                <w:tcPr>
                  <w:tcW w:w="0" w:type="auto"/>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7BD08215" w14:textId="77777777" w:rsidR="00CF0F72" w:rsidRDefault="00CF0F72">
                  <w:pPr>
                    <w:rPr>
                      <w:rFonts w:ascii="Arial" w:hAnsi="Arial" w:cs="Arial"/>
                      <w:sz w:val="19"/>
                      <w:szCs w:val="19"/>
                    </w:rPr>
                  </w:pPr>
                  <w:r>
                    <w:rPr>
                      <w:rFonts w:ascii="Arial" w:hAnsi="Arial" w:cs="Arial"/>
                      <w:sz w:val="19"/>
                      <w:szCs w:val="19"/>
                    </w:rPr>
                    <w:t>37.04 %</w:t>
                  </w:r>
                </w:p>
              </w:tc>
            </w:tr>
          </w:tbl>
          <w:p w14:paraId="7A9CDBAC" w14:textId="77777777" w:rsidR="00CF0F72" w:rsidRDefault="00CF0F72">
            <w:pPr>
              <w:rPr>
                <w:rFonts w:ascii="Times New Roman" w:eastAsia="Times New Roman" w:hAnsi="Times New Roman" w:cs="Times New Roman"/>
                <w:sz w:val="20"/>
                <w:szCs w:val="20"/>
              </w:rPr>
            </w:pPr>
          </w:p>
        </w:tc>
        <w:tc>
          <w:tcPr>
            <w:tcW w:w="150" w:type="dxa"/>
            <w:tcMar>
              <w:top w:w="45" w:type="dxa"/>
              <w:left w:w="45" w:type="dxa"/>
              <w:bottom w:w="45" w:type="dxa"/>
              <w:right w:w="45" w:type="dxa"/>
            </w:tcMar>
            <w:vAlign w:val="center"/>
            <w:hideMark/>
          </w:tcPr>
          <w:p w14:paraId="6EA44606" w14:textId="77777777" w:rsidR="00CF0F72" w:rsidRDefault="00CF0F72">
            <w:pPr>
              <w:rPr>
                <w:rFonts w:ascii="Arial" w:hAnsi="Arial" w:cs="Arial"/>
                <w:color w:val="FFFFFF"/>
                <w:sz w:val="2"/>
                <w:szCs w:val="2"/>
              </w:rPr>
            </w:pPr>
            <w:r>
              <w:rPr>
                <w:rFonts w:ascii="Arial" w:hAnsi="Arial" w:cs="Arial"/>
                <w:color w:val="FFFFFF"/>
                <w:sz w:val="2"/>
                <w:szCs w:val="2"/>
              </w:rPr>
              <w:t>.</w:t>
            </w:r>
          </w:p>
        </w:tc>
      </w:tr>
    </w:tbl>
    <w:p w14:paraId="31A32CD8" w14:textId="77777777" w:rsidR="00CF0F72" w:rsidRDefault="00CF0F72" w:rsidP="00CF0F72">
      <w:pPr>
        <w:pStyle w:val="NormalWeb"/>
        <w:spacing w:before="0" w:beforeAutospacing="0" w:after="0" w:afterAutospacing="0"/>
        <w:ind w:left="1080"/>
        <w:rPr>
          <w:rFonts w:asciiTheme="minorHAnsi" w:hAnsiTheme="minorHAnsi" w:cs="Arial"/>
          <w:sz w:val="22"/>
          <w:szCs w:val="22"/>
        </w:rPr>
      </w:pPr>
    </w:p>
    <w:p w14:paraId="3B466299" w14:textId="77777777" w:rsidR="0055472F" w:rsidRPr="005B4362" w:rsidRDefault="0055472F" w:rsidP="0055472F">
      <w:pPr>
        <w:pStyle w:val="NormalWeb"/>
        <w:spacing w:before="0" w:beforeAutospacing="0" w:after="0" w:afterAutospacing="0"/>
        <w:ind w:left="1080"/>
        <w:rPr>
          <w:rFonts w:asciiTheme="minorHAnsi" w:hAnsiTheme="minorHAnsi" w:cs="Arial"/>
          <w:sz w:val="22"/>
          <w:szCs w:val="22"/>
        </w:rPr>
      </w:pPr>
    </w:p>
    <w:p w14:paraId="4549270E" w14:textId="0D7D5AD9" w:rsidR="00CF3D8C" w:rsidRPr="005B4362" w:rsidRDefault="009A6BD6" w:rsidP="00BD2D0B">
      <w:pPr>
        <w:pStyle w:val="ListParagraph"/>
        <w:numPr>
          <w:ilvl w:val="1"/>
          <w:numId w:val="1"/>
        </w:numPr>
        <w:rPr>
          <w:color w:val="000000"/>
        </w:rPr>
      </w:pPr>
      <w:r w:rsidRPr="005B4362">
        <w:t>Regional Director Update</w:t>
      </w:r>
      <w:r w:rsidR="000E294B" w:rsidRPr="005B4362">
        <w:t xml:space="preserve">- </w:t>
      </w:r>
      <w:r w:rsidR="0055472F">
        <w:t xml:space="preserve"> </w:t>
      </w:r>
      <w:r w:rsidR="00CF0F72">
        <w:t xml:space="preserve">Tim- Delegate assembly is still planned to be in person.  New Employee orientation may go virtual.  Larry Souther is doing resolution writing.  Go to MAPE my portal.  State still saying work from home if you can, you can roll your vacation if you are Tier 1 or 2.  New statewide president, Megan Dayton.  </w:t>
      </w:r>
      <w:r w:rsidR="00B1204C">
        <w:t>Tim has been director since 2014!  Wow, Thanks Tim!</w:t>
      </w:r>
    </w:p>
    <w:p w14:paraId="226C293E" w14:textId="3FBA1168" w:rsidR="009A6BD6" w:rsidRPr="005B4362" w:rsidRDefault="00BD2D0B" w:rsidP="009A6BD6">
      <w:pPr>
        <w:pStyle w:val="NormalWeb"/>
        <w:numPr>
          <w:ilvl w:val="0"/>
          <w:numId w:val="1"/>
        </w:numPr>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lastRenderedPageBreak/>
        <w:t xml:space="preserve">Chief Steward Position- </w:t>
      </w:r>
      <w:r w:rsidR="0055472F">
        <w:rPr>
          <w:rFonts w:asciiTheme="minorHAnsi" w:hAnsiTheme="minorHAnsi" w:cs="Arial"/>
          <w:sz w:val="22"/>
          <w:szCs w:val="22"/>
        </w:rPr>
        <w:t xml:space="preserve"> </w:t>
      </w:r>
      <w:r w:rsidR="00851615">
        <w:rPr>
          <w:rFonts w:asciiTheme="minorHAnsi" w:hAnsiTheme="minorHAnsi" w:cs="Arial"/>
          <w:sz w:val="22"/>
          <w:szCs w:val="22"/>
        </w:rPr>
        <w:t>Naoko</w:t>
      </w:r>
      <w:r w:rsidR="00CF0F72">
        <w:rPr>
          <w:rFonts w:asciiTheme="minorHAnsi" w:hAnsiTheme="minorHAnsi" w:cs="Arial"/>
          <w:sz w:val="22"/>
          <w:szCs w:val="22"/>
        </w:rPr>
        <w:t xml:space="preserve"> </w:t>
      </w:r>
      <w:r w:rsidR="00851615">
        <w:rPr>
          <w:rFonts w:asciiTheme="minorHAnsi" w:hAnsiTheme="minorHAnsi" w:cs="Arial"/>
          <w:sz w:val="22"/>
          <w:szCs w:val="22"/>
        </w:rPr>
        <w:t xml:space="preserve">- no chief steward right now.  Stewards are trying to meet so they can talk about distributing the work load.  2 in person meetings were already approved for expenses previously.  </w:t>
      </w:r>
      <w:r w:rsidR="00CF0F72">
        <w:rPr>
          <w:rFonts w:asciiTheme="minorHAnsi" w:hAnsiTheme="minorHAnsi" w:cs="Arial"/>
          <w:sz w:val="22"/>
          <w:szCs w:val="22"/>
        </w:rPr>
        <w:t xml:space="preserve">Megan clarifying that things that happen during your normal work time are covered under lost time reimbursement.  Todd Mackie will need to confirm.  </w:t>
      </w:r>
    </w:p>
    <w:p w14:paraId="12142745" w14:textId="400319D8" w:rsidR="00DB7E0A" w:rsidRPr="00F01D68" w:rsidRDefault="00B1204C" w:rsidP="00F01D68">
      <w:pPr>
        <w:pStyle w:val="NormalWeb"/>
        <w:numPr>
          <w:ilvl w:val="0"/>
          <w:numId w:val="1"/>
        </w:numPr>
        <w:spacing w:before="0" w:beforeAutospacing="0" w:after="0" w:afterAutospacing="0"/>
        <w:rPr>
          <w:rFonts w:asciiTheme="minorHAnsi" w:hAnsiTheme="minorHAnsi" w:cs="Arial"/>
          <w:sz w:val="22"/>
          <w:szCs w:val="22"/>
        </w:rPr>
      </w:pPr>
      <w:r>
        <w:rPr>
          <w:rFonts w:asciiTheme="minorHAnsi" w:hAnsiTheme="minorHAnsi" w:cs="Arial"/>
          <w:sz w:val="22"/>
          <w:szCs w:val="22"/>
        </w:rPr>
        <w:t xml:space="preserve">President’s call- Megan- other locals are donating to local charities with the money that they would otherwise be spending on food budget.  Gretchen moves that we donate $1000 for Second Harvest.  Lori second.  Motion passes.  </w:t>
      </w:r>
      <w:r w:rsidR="00564A77">
        <w:rPr>
          <w:rFonts w:asciiTheme="minorHAnsi" w:hAnsiTheme="minorHAnsi" w:cs="Arial"/>
          <w:sz w:val="22"/>
          <w:szCs w:val="22"/>
        </w:rPr>
        <w:t xml:space="preserve">Naoko suggested press release or otherwise showing the public that we are giving back.  Leveling the economic playing field for our statewide officers.  If in your regular job you don’t make that much, your pay in lost time would be more than time and a half.  Megan is working on drafting a resolution to include all officers.  </w:t>
      </w:r>
    </w:p>
    <w:p w14:paraId="02CDBDFA" w14:textId="77777777" w:rsidR="00DB7E0A" w:rsidRPr="005B4362" w:rsidRDefault="00DB7E0A" w:rsidP="00DB7E0A">
      <w:pPr>
        <w:pStyle w:val="NormalWeb"/>
        <w:spacing w:before="0" w:beforeAutospacing="0" w:after="0" w:afterAutospacing="0"/>
        <w:ind w:left="720"/>
        <w:rPr>
          <w:rFonts w:asciiTheme="minorHAnsi" w:hAnsiTheme="minorHAnsi" w:cs="Arial"/>
          <w:sz w:val="22"/>
          <w:szCs w:val="22"/>
        </w:rPr>
      </w:pPr>
    </w:p>
    <w:p w14:paraId="46426C4C" w14:textId="2315BF40" w:rsidR="00BE1C40" w:rsidRDefault="009A6BD6" w:rsidP="0055472F">
      <w:pPr>
        <w:pStyle w:val="NormalWeb"/>
        <w:numPr>
          <w:ilvl w:val="0"/>
          <w:numId w:val="1"/>
        </w:numPr>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Other Business</w:t>
      </w:r>
      <w:r w:rsidR="006E630C" w:rsidRPr="005B4362">
        <w:rPr>
          <w:rFonts w:asciiTheme="minorHAnsi" w:hAnsiTheme="minorHAnsi" w:cs="Arial"/>
          <w:sz w:val="22"/>
          <w:szCs w:val="22"/>
        </w:rPr>
        <w:t xml:space="preserve">- </w:t>
      </w:r>
      <w:r w:rsidR="0055472F">
        <w:rPr>
          <w:rFonts w:asciiTheme="minorHAnsi" w:hAnsiTheme="minorHAnsi" w:cs="Arial"/>
          <w:sz w:val="22"/>
          <w:szCs w:val="22"/>
        </w:rPr>
        <w:t xml:space="preserve"> </w:t>
      </w:r>
      <w:r w:rsidR="00564A77">
        <w:rPr>
          <w:rFonts w:asciiTheme="minorHAnsi" w:hAnsiTheme="minorHAnsi" w:cs="Arial"/>
          <w:sz w:val="22"/>
          <w:szCs w:val="22"/>
        </w:rPr>
        <w:t xml:space="preserve">How we meet virtually- GoToMeeting lisc. Is owned by MAPE.  We can also use anything else the state has on the state computers, but they will track that.  MAPE doesn’t have lisc for other products.  Tim mentioned you can contact the Tech Taskforce if you have concerns, etc.  </w:t>
      </w:r>
    </w:p>
    <w:p w14:paraId="729B8692" w14:textId="5386747E" w:rsidR="00AC08A6" w:rsidRPr="00AC08A6" w:rsidRDefault="00AC08A6" w:rsidP="00AC08A6">
      <w:pPr>
        <w:pStyle w:val="NormalWeb"/>
        <w:spacing w:before="0" w:beforeAutospacing="0" w:after="0" w:afterAutospacing="0"/>
        <w:ind w:left="720"/>
        <w:rPr>
          <w:rFonts w:asciiTheme="minorHAnsi" w:hAnsiTheme="minorHAnsi" w:cs="Arial"/>
          <w:sz w:val="22"/>
          <w:szCs w:val="22"/>
        </w:rPr>
      </w:pPr>
      <w:r>
        <w:rPr>
          <w:rFonts w:asciiTheme="minorHAnsi" w:hAnsiTheme="minorHAnsi" w:cs="Arial"/>
          <w:sz w:val="22"/>
          <w:szCs w:val="22"/>
        </w:rPr>
        <w:t>Peer Review in DEED- you are reviewing the people that do the same job you do.  In a small group of people statewide, you don’t work alongside those people, you don’t know how well they are doing it.  There is no oversight amongst peers.  Who makes the review assignments and how is that decision made.  Unclear if there is a statewide initiative on this.  Megan thought that supervisor review was negotiated in the contract.  McKenzie-</w:t>
      </w:r>
      <w:r w:rsidRPr="00AC08A6">
        <w:rPr>
          <w:rFonts w:ascii="Segoe UI" w:eastAsia="Times New Roman" w:hAnsi="Segoe UI" w:cs="Segoe UI"/>
          <w:color w:val="044444"/>
          <w:sz w:val="17"/>
          <w:szCs w:val="17"/>
        </w:rPr>
        <w:t xml:space="preserve"> </w:t>
      </w:r>
      <w:r w:rsidRPr="00AC08A6">
        <w:rPr>
          <w:rFonts w:asciiTheme="minorHAnsi" w:hAnsiTheme="minorHAnsi" w:cs="Arial"/>
          <w:sz w:val="22"/>
          <w:szCs w:val="22"/>
        </w:rPr>
        <w:t xml:space="preserve">Mape has hesitations regarding peer reviews to my understanding, however, they have not made significant headway in determining if management is allowed to do so (even though management definitely thinks they are allowed!) </w:t>
      </w:r>
    </w:p>
    <w:p w14:paraId="7CEB5784" w14:textId="4BBC6767" w:rsidR="00AC08A6" w:rsidRDefault="00AC08A6" w:rsidP="00AC08A6">
      <w:pPr>
        <w:pStyle w:val="NormalWeb"/>
        <w:spacing w:before="0" w:beforeAutospacing="0" w:after="0" w:afterAutospacing="0"/>
        <w:ind w:left="720"/>
        <w:rPr>
          <w:rFonts w:asciiTheme="minorHAnsi" w:hAnsiTheme="minorHAnsi" w:cs="Arial"/>
          <w:sz w:val="22"/>
          <w:szCs w:val="22"/>
        </w:rPr>
      </w:pPr>
    </w:p>
    <w:p w14:paraId="3CAFDA3F" w14:textId="77777777" w:rsidR="00564A77" w:rsidRDefault="00564A77" w:rsidP="00564A77">
      <w:pPr>
        <w:pStyle w:val="NormalWeb"/>
        <w:spacing w:before="0" w:beforeAutospacing="0" w:after="0" w:afterAutospacing="0"/>
        <w:rPr>
          <w:rFonts w:asciiTheme="minorHAnsi" w:hAnsiTheme="minorHAnsi" w:cs="Arial"/>
          <w:sz w:val="22"/>
          <w:szCs w:val="22"/>
        </w:rPr>
      </w:pPr>
    </w:p>
    <w:p w14:paraId="5EA9BB1D" w14:textId="307C402C" w:rsidR="00564A77" w:rsidRDefault="00564A77" w:rsidP="00564A77">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 xml:space="preserve">Peer reviews- </w:t>
      </w:r>
    </w:p>
    <w:p w14:paraId="015923EE" w14:textId="77777777" w:rsidR="0055472F" w:rsidRPr="005B4362" w:rsidRDefault="0055472F" w:rsidP="0055472F">
      <w:pPr>
        <w:pStyle w:val="NormalWeb"/>
        <w:spacing w:before="0" w:beforeAutospacing="0" w:after="0" w:afterAutospacing="0"/>
        <w:ind w:left="720"/>
        <w:rPr>
          <w:rFonts w:asciiTheme="minorHAnsi" w:hAnsiTheme="minorHAnsi" w:cs="Arial"/>
          <w:sz w:val="22"/>
          <w:szCs w:val="22"/>
        </w:rPr>
      </w:pPr>
    </w:p>
    <w:p w14:paraId="6669997E" w14:textId="44BC7B14" w:rsidR="00AD60EE" w:rsidRPr="00AD60EE" w:rsidRDefault="00BE1C40" w:rsidP="00AD60EE">
      <w:pPr>
        <w:pStyle w:val="NormalWeb"/>
        <w:numPr>
          <w:ilvl w:val="0"/>
          <w:numId w:val="1"/>
        </w:numPr>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 xml:space="preserve">Scholarship Fund- </w:t>
      </w:r>
      <w:r w:rsidR="0055472F">
        <w:rPr>
          <w:rFonts w:asciiTheme="minorHAnsi" w:hAnsiTheme="minorHAnsi" w:cs="Arial"/>
          <w:sz w:val="22"/>
          <w:szCs w:val="22"/>
        </w:rPr>
        <w:t xml:space="preserve"> </w:t>
      </w:r>
    </w:p>
    <w:p w14:paraId="03C04923" w14:textId="2B254464" w:rsidR="00BE1C40" w:rsidRDefault="00BE1C40" w:rsidP="00AD60EE">
      <w:pPr>
        <w:pStyle w:val="NormalWeb"/>
        <w:numPr>
          <w:ilvl w:val="0"/>
          <w:numId w:val="1"/>
        </w:numPr>
        <w:spacing w:before="0" w:beforeAutospacing="0" w:after="0" w:afterAutospacing="0"/>
        <w:rPr>
          <w:rFonts w:asciiTheme="minorHAnsi" w:hAnsiTheme="minorHAnsi" w:cs="Arial"/>
          <w:sz w:val="22"/>
          <w:szCs w:val="22"/>
        </w:rPr>
      </w:pPr>
      <w:r w:rsidRPr="00AD60EE">
        <w:rPr>
          <w:rFonts w:asciiTheme="minorHAnsi" w:hAnsiTheme="minorHAnsi" w:cs="Arial"/>
          <w:sz w:val="22"/>
          <w:szCs w:val="22"/>
        </w:rPr>
        <w:t>Licensure/Payment to organization for professional career—</w:t>
      </w:r>
      <w:r w:rsidR="0055472F">
        <w:rPr>
          <w:rFonts w:asciiTheme="minorHAnsi" w:hAnsiTheme="minorHAnsi" w:cs="Arial"/>
          <w:sz w:val="22"/>
          <w:szCs w:val="22"/>
        </w:rPr>
        <w:t xml:space="preserve"> </w:t>
      </w:r>
    </w:p>
    <w:p w14:paraId="2B4B45F1" w14:textId="22B8EC81" w:rsidR="00A40346" w:rsidRPr="005B4362" w:rsidRDefault="00A40346" w:rsidP="0055472F">
      <w:pPr>
        <w:pStyle w:val="NormalWeb"/>
        <w:numPr>
          <w:ilvl w:val="0"/>
          <w:numId w:val="1"/>
        </w:numPr>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Drawin</w:t>
      </w:r>
      <w:r w:rsidRPr="00F01D68">
        <w:rPr>
          <w:rFonts w:asciiTheme="minorHAnsi" w:hAnsiTheme="minorHAnsi" w:cs="Arial"/>
          <w:sz w:val="22"/>
          <w:szCs w:val="22"/>
        </w:rPr>
        <w:t>g –</w:t>
      </w:r>
      <w:r w:rsidR="00F01D68" w:rsidRPr="00F01D68">
        <w:rPr>
          <w:rFonts w:asciiTheme="minorHAnsi" w:hAnsiTheme="minorHAnsi" w:cs="Arial"/>
          <w:sz w:val="22"/>
          <w:szCs w:val="22"/>
        </w:rPr>
        <w:t xml:space="preserve"> Teren Novotny</w:t>
      </w:r>
    </w:p>
    <w:p w14:paraId="7F142428" w14:textId="77777777" w:rsidR="00A40346" w:rsidRPr="005B4362" w:rsidRDefault="00A40346" w:rsidP="00A40346">
      <w:pPr>
        <w:pStyle w:val="NormalWeb"/>
        <w:spacing w:before="0" w:beforeAutospacing="0" w:after="0" w:afterAutospacing="0"/>
        <w:ind w:left="720"/>
        <w:rPr>
          <w:rFonts w:asciiTheme="minorHAnsi" w:hAnsiTheme="minorHAnsi" w:cs="Arial"/>
          <w:sz w:val="22"/>
          <w:szCs w:val="22"/>
        </w:rPr>
      </w:pPr>
    </w:p>
    <w:p w14:paraId="0FA220E8" w14:textId="77777777" w:rsidR="009A6BD6" w:rsidRPr="005B4362" w:rsidRDefault="009A6BD6" w:rsidP="009A6BD6">
      <w:pPr>
        <w:pStyle w:val="NormalWeb"/>
        <w:spacing w:before="0" w:beforeAutospacing="0" w:after="0" w:afterAutospacing="0"/>
        <w:rPr>
          <w:rFonts w:asciiTheme="minorHAnsi" w:hAnsiTheme="minorHAnsi" w:cs="Arial"/>
          <w:sz w:val="22"/>
          <w:szCs w:val="22"/>
        </w:rPr>
      </w:pPr>
      <w:r w:rsidRPr="005B4362">
        <w:rPr>
          <w:rFonts w:asciiTheme="minorHAnsi" w:hAnsiTheme="minorHAnsi" w:cs="Arial"/>
          <w:i/>
          <w:iCs/>
          <w:color w:val="44546A"/>
          <w:sz w:val="22"/>
          <w:szCs w:val="22"/>
        </w:rPr>
        <w:t xml:space="preserve">Local 1801 Officers: </w:t>
      </w:r>
      <w:hyperlink r:id="rId5" w:history="1">
        <w:r w:rsidRPr="005B4362">
          <w:rPr>
            <w:rStyle w:val="Hyperlink"/>
            <w:rFonts w:asciiTheme="minorHAnsi" w:hAnsiTheme="minorHAnsi" w:cs="Arial"/>
            <w:i/>
            <w:iCs/>
            <w:color w:val="0563C1"/>
            <w:sz w:val="22"/>
            <w:szCs w:val="22"/>
          </w:rPr>
          <w:t>Megan Benage</w:t>
        </w:r>
      </w:hyperlink>
      <w:r w:rsidRPr="005B4362">
        <w:rPr>
          <w:rFonts w:asciiTheme="minorHAnsi" w:hAnsiTheme="minorHAnsi" w:cs="Arial"/>
          <w:i/>
          <w:iCs/>
          <w:color w:val="44546A"/>
          <w:sz w:val="22"/>
          <w:szCs w:val="22"/>
        </w:rPr>
        <w:t xml:space="preserve"> (President), </w:t>
      </w:r>
      <w:hyperlink r:id="rId6" w:history="1">
        <w:r w:rsidRPr="005B4362">
          <w:rPr>
            <w:rStyle w:val="Hyperlink"/>
            <w:rFonts w:asciiTheme="minorHAnsi" w:hAnsiTheme="minorHAnsi" w:cs="Arial"/>
            <w:i/>
            <w:iCs/>
            <w:color w:val="0563C1"/>
            <w:sz w:val="22"/>
            <w:szCs w:val="22"/>
          </w:rPr>
          <w:t>McKenzie Kack</w:t>
        </w:r>
      </w:hyperlink>
      <w:r w:rsidRPr="005B4362">
        <w:rPr>
          <w:rFonts w:asciiTheme="minorHAnsi" w:hAnsiTheme="minorHAnsi" w:cs="Arial"/>
          <w:i/>
          <w:iCs/>
          <w:color w:val="44546A"/>
          <w:sz w:val="22"/>
          <w:szCs w:val="22"/>
        </w:rPr>
        <w:t xml:space="preserve"> (Vice President),</w:t>
      </w:r>
      <w:hyperlink r:id="rId7" w:history="1">
        <w:r w:rsidRPr="005B4362">
          <w:rPr>
            <w:rStyle w:val="Hyperlink"/>
            <w:rFonts w:asciiTheme="minorHAnsi" w:hAnsiTheme="minorHAnsi" w:cs="Arial"/>
            <w:i/>
            <w:iCs/>
            <w:color w:val="0563C1"/>
            <w:sz w:val="22"/>
            <w:szCs w:val="22"/>
          </w:rPr>
          <w:t>Teren Novotny</w:t>
        </w:r>
      </w:hyperlink>
      <w:r w:rsidRPr="005B4362">
        <w:rPr>
          <w:rFonts w:asciiTheme="minorHAnsi" w:hAnsiTheme="minorHAnsi" w:cs="Arial"/>
          <w:i/>
          <w:iCs/>
          <w:color w:val="44546A"/>
          <w:sz w:val="22"/>
          <w:szCs w:val="22"/>
        </w:rPr>
        <w:t xml:space="preserve"> (Treasurer), </w:t>
      </w:r>
      <w:hyperlink r:id="rId8" w:history="1">
        <w:r w:rsidRPr="005B4362">
          <w:rPr>
            <w:rStyle w:val="Hyperlink"/>
            <w:rFonts w:asciiTheme="minorHAnsi" w:hAnsiTheme="minorHAnsi" w:cs="Arial"/>
            <w:i/>
            <w:iCs/>
            <w:color w:val="0563C1"/>
            <w:sz w:val="22"/>
            <w:szCs w:val="22"/>
          </w:rPr>
          <w:t>Molly Tranel</w:t>
        </w:r>
      </w:hyperlink>
      <w:r w:rsidRPr="005B4362">
        <w:rPr>
          <w:rFonts w:asciiTheme="minorHAnsi" w:hAnsiTheme="minorHAnsi" w:cs="Arial"/>
          <w:i/>
          <w:iCs/>
          <w:color w:val="44546A"/>
          <w:sz w:val="22"/>
          <w:szCs w:val="22"/>
        </w:rPr>
        <w:t xml:space="preserve"> (Secretary), </w:t>
      </w:r>
      <w:hyperlink r:id="rId9" w:history="1">
        <w:r w:rsidRPr="005B4362">
          <w:rPr>
            <w:rStyle w:val="Hyperlink"/>
            <w:rFonts w:asciiTheme="minorHAnsi" w:hAnsiTheme="minorHAnsi" w:cs="Arial"/>
            <w:i/>
            <w:iCs/>
            <w:color w:val="0563C1"/>
            <w:sz w:val="22"/>
            <w:szCs w:val="22"/>
          </w:rPr>
          <w:t>Nathan Mullendore</w:t>
        </w:r>
      </w:hyperlink>
      <w:r w:rsidRPr="005B4362">
        <w:rPr>
          <w:rFonts w:asciiTheme="minorHAnsi" w:hAnsiTheme="minorHAnsi" w:cs="Arial"/>
          <w:i/>
          <w:iCs/>
          <w:color w:val="44546A"/>
          <w:sz w:val="22"/>
          <w:szCs w:val="22"/>
        </w:rPr>
        <w:t xml:space="preserve"> (Membership Secretary)</w:t>
      </w:r>
    </w:p>
    <w:p w14:paraId="59D52C49" w14:textId="77777777" w:rsidR="00CC6012" w:rsidRPr="005B4362" w:rsidRDefault="00CC6012" w:rsidP="00CC6012">
      <w:pPr>
        <w:pStyle w:val="NormalWeb"/>
        <w:shd w:val="clear" w:color="auto" w:fill="FFFFFF"/>
        <w:spacing w:line="75" w:lineRule="atLeast"/>
        <w:rPr>
          <w:rFonts w:asciiTheme="minorHAnsi" w:eastAsia="Times New Roman" w:hAnsiTheme="minorHAnsi" w:cs="Segoe UI"/>
          <w:color w:val="044444"/>
          <w:sz w:val="22"/>
          <w:szCs w:val="22"/>
        </w:rPr>
      </w:pPr>
      <w:r w:rsidRPr="005B4362">
        <w:rPr>
          <w:rFonts w:asciiTheme="minorHAnsi" w:hAnsiTheme="minorHAnsi"/>
          <w:sz w:val="22"/>
          <w:szCs w:val="22"/>
        </w:rPr>
        <w:t xml:space="preserve"> List of stewards-  </w:t>
      </w:r>
      <w:hyperlink r:id="rId10" w:history="1">
        <w:r w:rsidRPr="005B4362">
          <w:rPr>
            <w:rFonts w:asciiTheme="minorHAnsi" w:eastAsia="Times New Roman" w:hAnsiTheme="minorHAnsi" w:cs="Segoe UI"/>
            <w:color w:val="0000FF"/>
            <w:sz w:val="22"/>
            <w:szCs w:val="22"/>
            <w:u w:val="single"/>
          </w:rPr>
          <w:t>https://mape.org/locals/1801</w:t>
        </w:r>
      </w:hyperlink>
    </w:p>
    <w:p w14:paraId="7758DB12" w14:textId="5FF90CFF" w:rsidR="00D477CA" w:rsidRPr="005B4362" w:rsidRDefault="00D477CA">
      <w:r w:rsidRPr="005B4362">
        <w:t xml:space="preserve"> </w:t>
      </w:r>
    </w:p>
    <w:sectPr w:rsidR="00D477CA" w:rsidRPr="005B4362" w:rsidSect="000E294B">
      <w:pgSz w:w="12240" w:h="15840"/>
      <w:pgMar w:top="81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302"/>
    <w:multiLevelType w:val="hybridMultilevel"/>
    <w:tmpl w:val="C5B2B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9731398"/>
    <w:multiLevelType w:val="multilevel"/>
    <w:tmpl w:val="DD2EBA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D4D5807"/>
    <w:multiLevelType w:val="multilevel"/>
    <w:tmpl w:val="DD2EBA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D6"/>
    <w:rsid w:val="000159A0"/>
    <w:rsid w:val="000D314C"/>
    <w:rsid w:val="000E294B"/>
    <w:rsid w:val="0014647E"/>
    <w:rsid w:val="00162EBC"/>
    <w:rsid w:val="001C7441"/>
    <w:rsid w:val="002A60C5"/>
    <w:rsid w:val="002C4769"/>
    <w:rsid w:val="00436CD7"/>
    <w:rsid w:val="004F561A"/>
    <w:rsid w:val="0055472F"/>
    <w:rsid w:val="00564A77"/>
    <w:rsid w:val="00576D0A"/>
    <w:rsid w:val="0058102C"/>
    <w:rsid w:val="005B4362"/>
    <w:rsid w:val="006A0E4B"/>
    <w:rsid w:val="006E630C"/>
    <w:rsid w:val="00776221"/>
    <w:rsid w:val="00851615"/>
    <w:rsid w:val="0087722B"/>
    <w:rsid w:val="008F2645"/>
    <w:rsid w:val="00967BC4"/>
    <w:rsid w:val="009A6BD6"/>
    <w:rsid w:val="00A06724"/>
    <w:rsid w:val="00A40346"/>
    <w:rsid w:val="00AC08A6"/>
    <w:rsid w:val="00AD60EE"/>
    <w:rsid w:val="00B1204C"/>
    <w:rsid w:val="00BD2D0B"/>
    <w:rsid w:val="00BE1C40"/>
    <w:rsid w:val="00C14520"/>
    <w:rsid w:val="00C2411C"/>
    <w:rsid w:val="00CC6012"/>
    <w:rsid w:val="00CF0F72"/>
    <w:rsid w:val="00CF3D8C"/>
    <w:rsid w:val="00D477CA"/>
    <w:rsid w:val="00DB7E0A"/>
    <w:rsid w:val="00E61077"/>
    <w:rsid w:val="00EE0C16"/>
    <w:rsid w:val="00F01D68"/>
    <w:rsid w:val="00FD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19F2"/>
  <w15:chartTrackingRefBased/>
  <w15:docId w15:val="{E5FCB54F-5D56-49A1-8CB4-30E142DE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semiHidden/>
    <w:unhideWhenUsed/>
    <w:qFormat/>
    <w:rsid w:val="002C4769"/>
    <w:pPr>
      <w:spacing w:before="15" w:after="15" w:line="240" w:lineRule="auto"/>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6BD6"/>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9A6BD6"/>
    <w:rPr>
      <w:color w:val="0000FF"/>
      <w:u w:val="single"/>
    </w:rPr>
  </w:style>
  <w:style w:type="character" w:styleId="FollowedHyperlink">
    <w:name w:val="FollowedHyperlink"/>
    <w:basedOn w:val="DefaultParagraphFont"/>
    <w:uiPriority w:val="99"/>
    <w:semiHidden/>
    <w:unhideWhenUsed/>
    <w:rsid w:val="002C4769"/>
    <w:rPr>
      <w:color w:val="954F72" w:themeColor="followedHyperlink"/>
      <w:u w:val="single"/>
    </w:rPr>
  </w:style>
  <w:style w:type="paragraph" w:styleId="ListParagraph">
    <w:name w:val="List Paragraph"/>
    <w:basedOn w:val="Normal"/>
    <w:uiPriority w:val="34"/>
    <w:qFormat/>
    <w:rsid w:val="002C4769"/>
    <w:pPr>
      <w:ind w:left="720"/>
      <w:contextualSpacing/>
    </w:pPr>
  </w:style>
  <w:style w:type="character" w:customStyle="1" w:styleId="Heading4Char">
    <w:name w:val="Heading 4 Char"/>
    <w:basedOn w:val="DefaultParagraphFont"/>
    <w:link w:val="Heading4"/>
    <w:uiPriority w:val="9"/>
    <w:semiHidden/>
    <w:rsid w:val="002C4769"/>
    <w:rPr>
      <w:rFonts w:ascii="Times New Roman" w:hAnsi="Times New Roman" w:cs="Times New Roman"/>
      <w:b/>
      <w:bCs/>
      <w:sz w:val="29"/>
      <w:szCs w:val="29"/>
    </w:rPr>
  </w:style>
  <w:style w:type="table" w:styleId="TableGrid">
    <w:name w:val="Table Grid"/>
    <w:basedOn w:val="TableNormal"/>
    <w:uiPriority w:val="39"/>
    <w:rsid w:val="00C1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7267">
      <w:bodyDiv w:val="1"/>
      <w:marLeft w:val="45"/>
      <w:marRight w:val="45"/>
      <w:marTop w:val="45"/>
      <w:marBottom w:val="45"/>
      <w:divBdr>
        <w:top w:val="none" w:sz="0" w:space="0" w:color="auto"/>
        <w:left w:val="none" w:sz="0" w:space="0" w:color="auto"/>
        <w:bottom w:val="none" w:sz="0" w:space="0" w:color="auto"/>
        <w:right w:val="none" w:sz="0" w:space="0" w:color="auto"/>
      </w:divBdr>
      <w:divsChild>
        <w:div w:id="1178351797">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24612256">
      <w:bodyDiv w:val="1"/>
      <w:marLeft w:val="45"/>
      <w:marRight w:val="45"/>
      <w:marTop w:val="45"/>
      <w:marBottom w:val="45"/>
      <w:divBdr>
        <w:top w:val="none" w:sz="0" w:space="0" w:color="auto"/>
        <w:left w:val="none" w:sz="0" w:space="0" w:color="auto"/>
        <w:bottom w:val="none" w:sz="0" w:space="0" w:color="auto"/>
        <w:right w:val="none" w:sz="0" w:space="0" w:color="auto"/>
      </w:divBdr>
      <w:divsChild>
        <w:div w:id="40646048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34302583">
      <w:bodyDiv w:val="1"/>
      <w:marLeft w:val="0"/>
      <w:marRight w:val="0"/>
      <w:marTop w:val="0"/>
      <w:marBottom w:val="0"/>
      <w:divBdr>
        <w:top w:val="none" w:sz="0" w:space="0" w:color="auto"/>
        <w:left w:val="none" w:sz="0" w:space="0" w:color="auto"/>
        <w:bottom w:val="none" w:sz="0" w:space="0" w:color="auto"/>
        <w:right w:val="none" w:sz="0" w:space="0" w:color="auto"/>
      </w:divBdr>
    </w:div>
    <w:div w:id="583228860">
      <w:bodyDiv w:val="1"/>
      <w:marLeft w:val="0"/>
      <w:marRight w:val="0"/>
      <w:marTop w:val="0"/>
      <w:marBottom w:val="0"/>
      <w:divBdr>
        <w:top w:val="none" w:sz="0" w:space="0" w:color="auto"/>
        <w:left w:val="none" w:sz="0" w:space="0" w:color="auto"/>
        <w:bottom w:val="none" w:sz="0" w:space="0" w:color="auto"/>
        <w:right w:val="none" w:sz="0" w:space="0" w:color="auto"/>
      </w:divBdr>
    </w:div>
    <w:div w:id="717515003">
      <w:bodyDiv w:val="1"/>
      <w:marLeft w:val="45"/>
      <w:marRight w:val="45"/>
      <w:marTop w:val="45"/>
      <w:marBottom w:val="45"/>
      <w:divBdr>
        <w:top w:val="none" w:sz="0" w:space="0" w:color="auto"/>
        <w:left w:val="none" w:sz="0" w:space="0" w:color="auto"/>
        <w:bottom w:val="none" w:sz="0" w:space="0" w:color="auto"/>
        <w:right w:val="none" w:sz="0" w:space="0" w:color="auto"/>
      </w:divBdr>
      <w:divsChild>
        <w:div w:id="1517960868">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29518655">
      <w:bodyDiv w:val="1"/>
      <w:marLeft w:val="0"/>
      <w:marRight w:val="0"/>
      <w:marTop w:val="0"/>
      <w:marBottom w:val="0"/>
      <w:divBdr>
        <w:top w:val="none" w:sz="0" w:space="0" w:color="auto"/>
        <w:left w:val="none" w:sz="0" w:space="0" w:color="auto"/>
        <w:bottom w:val="none" w:sz="0" w:space="0" w:color="auto"/>
        <w:right w:val="none" w:sz="0" w:space="0" w:color="auto"/>
      </w:divBdr>
    </w:div>
    <w:div w:id="1554081852">
      <w:bodyDiv w:val="1"/>
      <w:marLeft w:val="0"/>
      <w:marRight w:val="0"/>
      <w:marTop w:val="0"/>
      <w:marBottom w:val="0"/>
      <w:divBdr>
        <w:top w:val="none" w:sz="0" w:space="0" w:color="auto"/>
        <w:left w:val="none" w:sz="0" w:space="0" w:color="auto"/>
        <w:bottom w:val="none" w:sz="0" w:space="0" w:color="auto"/>
        <w:right w:val="none" w:sz="0" w:space="0" w:color="auto"/>
      </w:divBdr>
    </w:div>
    <w:div w:id="1593708921">
      <w:bodyDiv w:val="1"/>
      <w:marLeft w:val="0"/>
      <w:marRight w:val="0"/>
      <w:marTop w:val="0"/>
      <w:marBottom w:val="0"/>
      <w:divBdr>
        <w:top w:val="none" w:sz="0" w:space="0" w:color="auto"/>
        <w:left w:val="none" w:sz="0" w:space="0" w:color="auto"/>
        <w:bottom w:val="none" w:sz="0" w:space="0" w:color="auto"/>
        <w:right w:val="none" w:sz="0" w:space="0" w:color="auto"/>
      </w:divBdr>
    </w:div>
    <w:div w:id="1771509950">
      <w:bodyDiv w:val="1"/>
      <w:marLeft w:val="45"/>
      <w:marRight w:val="45"/>
      <w:marTop w:val="45"/>
      <w:marBottom w:val="45"/>
      <w:divBdr>
        <w:top w:val="none" w:sz="0" w:space="0" w:color="auto"/>
        <w:left w:val="none" w:sz="0" w:space="0" w:color="auto"/>
        <w:bottom w:val="none" w:sz="0" w:space="0" w:color="auto"/>
        <w:right w:val="none" w:sz="0" w:space="0" w:color="auto"/>
      </w:divBdr>
      <w:divsChild>
        <w:div w:id="198338251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875649566">
      <w:bodyDiv w:val="1"/>
      <w:marLeft w:val="0"/>
      <w:marRight w:val="0"/>
      <w:marTop w:val="0"/>
      <w:marBottom w:val="0"/>
      <w:divBdr>
        <w:top w:val="none" w:sz="0" w:space="0" w:color="auto"/>
        <w:left w:val="none" w:sz="0" w:space="0" w:color="auto"/>
        <w:bottom w:val="none" w:sz="0" w:space="0" w:color="auto"/>
        <w:right w:val="none" w:sz="0" w:space="0" w:color="auto"/>
      </w:divBdr>
    </w:div>
    <w:div w:id="2100246351">
      <w:bodyDiv w:val="1"/>
      <w:marLeft w:val="0"/>
      <w:marRight w:val="0"/>
      <w:marTop w:val="0"/>
      <w:marBottom w:val="0"/>
      <w:divBdr>
        <w:top w:val="none" w:sz="0" w:space="0" w:color="auto"/>
        <w:left w:val="none" w:sz="0" w:space="0" w:color="auto"/>
        <w:bottom w:val="none" w:sz="0" w:space="0" w:color="auto"/>
        <w:right w:val="none" w:sz="0" w:space="0" w:color="auto"/>
      </w:divBdr>
    </w:div>
    <w:div w:id="214187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el,%20Molly%20(DNR)%20%3cmolly.tranel@state.mn.us%3e" TargetMode="External"/><Relationship Id="rId3" Type="http://schemas.openxmlformats.org/officeDocument/2006/relationships/settings" Target="settings.xml"/><Relationship Id="rId7" Type="http://schemas.openxmlformats.org/officeDocument/2006/relationships/hyperlink" Target="mailto:teren.novotny@ridgewater.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kenzie.kack@state.mn.us" TargetMode="External"/><Relationship Id="rId11" Type="http://schemas.openxmlformats.org/officeDocument/2006/relationships/fontTable" Target="fontTable.xml"/><Relationship Id="rId5" Type="http://schemas.openxmlformats.org/officeDocument/2006/relationships/hyperlink" Target="mailto:megan.benage@state.mn.us" TargetMode="External"/><Relationship Id="rId10" Type="http://schemas.openxmlformats.org/officeDocument/2006/relationships/hyperlink" Target="https://mape.org/locals/1801" TargetMode="External"/><Relationship Id="rId4" Type="http://schemas.openxmlformats.org/officeDocument/2006/relationships/webSettings" Target="webSettings.xml"/><Relationship Id="rId9" Type="http://schemas.openxmlformats.org/officeDocument/2006/relationships/hyperlink" Target="mailto:Nathan.Mullendore@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Tranel</dc:creator>
  <cp:keywords/>
  <dc:description/>
  <cp:lastModifiedBy>Sierra Plunkett</cp:lastModifiedBy>
  <cp:revision>2</cp:revision>
  <dcterms:created xsi:type="dcterms:W3CDTF">2022-04-25T16:44:00Z</dcterms:created>
  <dcterms:modified xsi:type="dcterms:W3CDTF">2022-04-25T16:44:00Z</dcterms:modified>
</cp:coreProperties>
</file>