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0EC4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Date/Time</w:t>
      </w:r>
    </w:p>
    <w:p w14:paraId="2D233BDD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Event:  MAPE Local 1801 Meeting</w:t>
      </w:r>
    </w:p>
    <w:p w14:paraId="3BBC4BC7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Date:  Tuesday, December 11, 2018</w:t>
      </w:r>
    </w:p>
    <w:p w14:paraId="41B3D780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Time:  12:00-1:00 p.m.</w:t>
      </w:r>
    </w:p>
    <w:p w14:paraId="2B5F2AE9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Agenda</w:t>
      </w:r>
    </w:p>
    <w:p w14:paraId="7CFDE536" w14:textId="77777777" w:rsidR="00866807" w:rsidRPr="00866807" w:rsidRDefault="00866807" w:rsidP="008668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t>Roll Call—Taken from Adobe Connect Screen</w:t>
      </w:r>
    </w:p>
    <w:p w14:paraId="334F4E24" w14:textId="77777777" w:rsidR="00866807" w:rsidRPr="00866807" w:rsidRDefault="00866807" w:rsidP="008668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t>Report from Officers</w:t>
      </w:r>
    </w:p>
    <w:p w14:paraId="047588EF" w14:textId="77777777" w:rsidR="00866807" w:rsidRPr="00866807" w:rsidRDefault="00866807" w:rsidP="0086680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t>Treasurer’s report</w:t>
      </w:r>
    </w:p>
    <w:p w14:paraId="2C12E1BD" w14:textId="1EB3188E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noProof/>
          <w:color w:val="222222"/>
          <w:sz w:val="24"/>
          <w:szCs w:val="24"/>
        </w:rPr>
        <mc:AlternateContent>
          <mc:Choice Requires="wps">
            <w:drawing>
              <wp:inline distT="0" distB="0" distL="0" distR="0" wp14:anchorId="3C89E697" wp14:editId="05B8D43F">
                <wp:extent cx="152400" cy="152400"/>
                <wp:effectExtent l="0" t="0" r="0" b="0"/>
                <wp:docPr id="2" name="Rectangle 2" descr="Image removed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89D2B0" id="Rectangle 2" o:spid="_x0000_s1026" alt="Image removed.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B6AC9E1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We could donate to Second Harvest so local food shelves could benefit.</w:t>
      </w:r>
    </w:p>
    <w:p w14:paraId="7ACF9BBE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Gretchen- motion to donate to Second Harvest of 2018, $1000.</w:t>
      </w:r>
    </w:p>
    <w:p w14:paraId="0996D485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Lorna King seconded.</w:t>
      </w:r>
    </w:p>
    <w:p w14:paraId="7A63959B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596F4A5A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Molly made motion to approved 2019 budget.  Lorna Seconds.  Discussion- Paul estimates $300/</w:t>
      </w:r>
      <w:proofErr w:type="spellStart"/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yr</w:t>
      </w:r>
      <w:proofErr w:type="spellEnd"/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 xml:space="preserve"> for mileage for negotiations meetings.  Gretchen thought this was low, maybe we need to consider other meetings.  Molly made amendment to include $600 total for mileage reimbursement... discussion about needing </w:t>
      </w:r>
      <w:proofErr w:type="gramStart"/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more  Paul</w:t>
      </w:r>
      <w:proofErr w:type="gramEnd"/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 xml:space="preserve"> proposes we make the amount $1000, seconded.  Motion passes for $1000 added for reimbursement.  2019 budget approved. </w:t>
      </w:r>
    </w:p>
    <w:p w14:paraId="1D844008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5992481" w14:textId="77777777" w:rsidR="00866807" w:rsidRPr="00866807" w:rsidRDefault="00866807" w:rsidP="008668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</w:p>
    <w:p w14:paraId="0F1A7283" w14:textId="77777777" w:rsidR="00866807" w:rsidRPr="00866807" w:rsidRDefault="00866807" w:rsidP="0086680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>Membership Secretary Report</w:t>
      </w:r>
    </w:p>
    <w:p w14:paraId="04A7B2A2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240 Total Members (64.9%)</w:t>
      </w:r>
    </w:p>
    <w:p w14:paraId="307C9651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130 Non-Members</w:t>
      </w:r>
    </w:p>
    <w:p w14:paraId="369F745F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E403D46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66807">
        <w:rPr>
          <w:rFonts w:ascii="Roboto" w:eastAsia="Times New Roman" w:hAnsi="Roboto" w:cs="Times New Roman"/>
          <w:i/>
          <w:iCs/>
          <w:color w:val="333F4E"/>
          <w:sz w:val="24"/>
          <w:szCs w:val="24"/>
        </w:rPr>
        <w:t>Local 1801 Percentages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1"/>
        <w:gridCol w:w="1844"/>
        <w:gridCol w:w="3475"/>
      </w:tblGrid>
      <w:tr w:rsidR="00866807" w:rsidRPr="00866807" w14:paraId="14FEF791" w14:textId="77777777" w:rsidTr="00866807">
        <w:tc>
          <w:tcPr>
            <w:tcW w:w="0" w:type="auto"/>
            <w:shd w:val="clear" w:color="auto" w:fill="FFFFFF"/>
            <w:vAlign w:val="center"/>
            <w:hideMark/>
          </w:tcPr>
          <w:p w14:paraId="217B7B53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t>Person Type 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6F147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t>Count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D2E743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t>Percentage</w:t>
            </w:r>
          </w:p>
        </w:tc>
      </w:tr>
      <w:tr w:rsidR="00866807" w:rsidRPr="00866807" w14:paraId="11B5098D" w14:textId="77777777" w:rsidTr="00866807">
        <w:tc>
          <w:tcPr>
            <w:tcW w:w="0" w:type="auto"/>
            <w:shd w:val="clear" w:color="auto" w:fill="FFFFFF"/>
            <w:vAlign w:val="center"/>
            <w:hideMark/>
          </w:tcPr>
          <w:p w14:paraId="146C43D4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Billable Member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72E0CD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26E893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3.78 %</w:t>
            </w:r>
          </w:p>
        </w:tc>
      </w:tr>
      <w:tr w:rsidR="00866807" w:rsidRPr="00866807" w14:paraId="1BCF0F3B" w14:textId="77777777" w:rsidTr="00866807">
        <w:tc>
          <w:tcPr>
            <w:tcW w:w="0" w:type="auto"/>
            <w:shd w:val="clear" w:color="auto" w:fill="FFFFFF"/>
            <w:vAlign w:val="center"/>
            <w:hideMark/>
          </w:tcPr>
          <w:p w14:paraId="693C17E6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Billable Non-Member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6DBCCE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0F40B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0.54 %</w:t>
            </w:r>
          </w:p>
        </w:tc>
      </w:tr>
      <w:tr w:rsidR="00866807" w:rsidRPr="00866807" w14:paraId="02DA0FAE" w14:textId="77777777" w:rsidTr="00866807">
        <w:tc>
          <w:tcPr>
            <w:tcW w:w="0" w:type="auto"/>
            <w:shd w:val="clear" w:color="auto" w:fill="FFFFFF"/>
            <w:vAlign w:val="center"/>
            <w:hideMark/>
          </w:tcPr>
          <w:p w14:paraId="71881DFA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Member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F2EDF8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9FF72B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61.08 %</w:t>
            </w:r>
          </w:p>
        </w:tc>
      </w:tr>
      <w:tr w:rsidR="00866807" w:rsidRPr="00866807" w14:paraId="7966D3B5" w14:textId="77777777" w:rsidTr="00866807">
        <w:tc>
          <w:tcPr>
            <w:tcW w:w="0" w:type="auto"/>
            <w:shd w:val="clear" w:color="auto" w:fill="FFFFFF"/>
            <w:vAlign w:val="center"/>
            <w:hideMark/>
          </w:tcPr>
          <w:p w14:paraId="02983EA3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Non-Member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A79E14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682BD8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34.59 %</w:t>
            </w:r>
          </w:p>
        </w:tc>
      </w:tr>
    </w:tbl>
    <w:p w14:paraId="78D4C993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646124D" w14:textId="77777777" w:rsidR="00866807" w:rsidRPr="00866807" w:rsidRDefault="00866807" w:rsidP="008668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</w:p>
    <w:p w14:paraId="1938DE3B" w14:textId="77777777" w:rsidR="00866807" w:rsidRPr="00866807" w:rsidRDefault="00866807" w:rsidP="00866807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t xml:space="preserve">Approval of Minutes- They are on the </w:t>
      </w:r>
      <w:proofErr w:type="gramStart"/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t>website  Dan</w:t>
      </w:r>
      <w:proofErr w:type="gramEnd"/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t xml:space="preserve"> moves to approve.  </w:t>
      </w:r>
      <w:proofErr w:type="gramStart"/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t>Seconded,  by</w:t>
      </w:r>
      <w:proofErr w:type="gramEnd"/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t xml:space="preserve"> Paul.  Approved. </w:t>
      </w:r>
    </w:p>
    <w:p w14:paraId="35B23123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Needed to approve minutes for October.  Dan- moves to approve Oct minutes.  Tara, 2</w:t>
      </w:r>
      <w:r w:rsidRPr="00866807">
        <w:rPr>
          <w:rFonts w:ascii="Roboto" w:eastAsia="Times New Roman" w:hAnsi="Roboto" w:cs="Times New Roman"/>
          <w:color w:val="222222"/>
          <w:sz w:val="18"/>
          <w:szCs w:val="18"/>
          <w:vertAlign w:val="superscript"/>
        </w:rPr>
        <w:t>nd</w:t>
      </w: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. Approved.</w:t>
      </w:r>
    </w:p>
    <w:p w14:paraId="1013CBEF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6283367C" w14:textId="77777777" w:rsidR="00866807" w:rsidRPr="00866807" w:rsidRDefault="00866807" w:rsidP="0086680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t>Negotiations Update from PG—mention negotiations survey and insurance bargaining presentation.  Make sure to take the negotiations survey.  This week they start meeting in earnest w/ Health Neg. teams, and Meet and Confer, etc. </w:t>
      </w:r>
    </w:p>
    <w:p w14:paraId="5ECE28C2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Dave Kamper gave presentation on Health benefits negotiations- Paul has some slide examples.  Talked about hip hopping between providers at different levels.  Curveballs-new SEGIP director.  Health and wage negotiations go hand in hand. </w:t>
      </w:r>
    </w:p>
    <w:p w14:paraId="25FE8208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 </w:t>
      </w:r>
    </w:p>
    <w:p w14:paraId="2FCF216F" w14:textId="77777777" w:rsidR="00866807" w:rsidRPr="00866807" w:rsidRDefault="00866807" w:rsidP="0086680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t>Governor-Elect, Tim Walz Interview- included in agenda so listen to on your own. </w:t>
      </w:r>
    </w:p>
    <w:p w14:paraId="38425F77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65551E49" w14:textId="77777777" w:rsidR="00866807" w:rsidRPr="00866807" w:rsidRDefault="00866807" w:rsidP="0086680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t>Update from Regional Director, Tim Beske- Nov 16</w:t>
      </w:r>
      <w:r w:rsidRPr="00866807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th</w:t>
      </w:r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t> they met.  Amount of door knocking was phenomenal.  All the door knocking targets were met.  Tim did phone banking from Mankato. </w:t>
      </w:r>
    </w:p>
    <w:p w14:paraId="0D77D05B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4880F3DF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Four Pillars to focus on:  Contract, Membership growth, Political/Leg. engagement, Steward development.  Broke into groups to look at each. </w:t>
      </w:r>
    </w:p>
    <w:p w14:paraId="1618906D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476953FA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Alex Erikson</w:t>
      </w:r>
      <w:proofErr w:type="gramStart"/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-  ride</w:t>
      </w:r>
      <w:proofErr w:type="gramEnd"/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 xml:space="preserve"> along w/ corrections agent-field agent.  Visit/evaluate people released from jail who are on probation.  These people do valuable </w:t>
      </w:r>
      <w:proofErr w:type="gramStart"/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work</w:t>
      </w:r>
      <w:proofErr w:type="gramEnd"/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 xml:space="preserve"> and they are really alone out there.  Wilmar care facility and Marshal DEED office just met with Alex.  Pivoting into full blown contract negotiation time. </w:t>
      </w:r>
    </w:p>
    <w:p w14:paraId="2EC7885F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7C7633A" w14:textId="77777777" w:rsidR="00866807" w:rsidRPr="00866807" w:rsidRDefault="00866807" w:rsidP="0086680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t>Other Business</w:t>
      </w:r>
    </w:p>
    <w:p w14:paraId="7736832E" w14:textId="77777777" w:rsidR="00866807" w:rsidRPr="00866807" w:rsidRDefault="00866807" w:rsidP="0086680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t xml:space="preserve">Drawing – Roll Call- Josh Morgan in </w:t>
      </w:r>
      <w:proofErr w:type="spellStart"/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t>Ridgewater</w:t>
      </w:r>
      <w:proofErr w:type="spellEnd"/>
      <w:r w:rsidRPr="00866807">
        <w:rPr>
          <w:rFonts w:ascii="Roboto" w:eastAsia="Times New Roman" w:hAnsi="Roboto" w:cs="Times New Roman"/>
          <w:color w:val="333F4E"/>
          <w:sz w:val="24"/>
          <w:szCs w:val="24"/>
        </w:rPr>
        <w:t xml:space="preserve"> was the winner.</w:t>
      </w:r>
    </w:p>
    <w:p w14:paraId="0153771F" w14:textId="77777777" w:rsidR="00866807" w:rsidRPr="00866807" w:rsidRDefault="00866807" w:rsidP="0086680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6680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5"/>
        <w:gridCol w:w="286"/>
        <w:gridCol w:w="5313"/>
        <w:gridCol w:w="286"/>
      </w:tblGrid>
      <w:tr w:rsidR="00866807" w:rsidRPr="00866807" w14:paraId="4D203507" w14:textId="77777777" w:rsidTr="00866807">
        <w:tc>
          <w:tcPr>
            <w:tcW w:w="0" w:type="auto"/>
            <w:shd w:val="clear" w:color="auto" w:fill="FFFFFF"/>
            <w:vAlign w:val="center"/>
            <w:hideMark/>
          </w:tcPr>
          <w:p w14:paraId="7A0D9A07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Alex Erickson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DB0077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ADDF9F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Patty Daniels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68C37C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</w:tr>
      <w:tr w:rsidR="00866807" w:rsidRPr="00866807" w14:paraId="78F88E34" w14:textId="77777777" w:rsidTr="00866807">
        <w:tc>
          <w:tcPr>
            <w:tcW w:w="0" w:type="auto"/>
            <w:shd w:val="clear" w:color="auto" w:fill="FFFFFF"/>
            <w:vAlign w:val="center"/>
            <w:hideMark/>
          </w:tcPr>
          <w:p w14:paraId="679F243C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Paul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3DF1B4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6E7369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Lorna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4E6800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</w:tr>
      <w:tr w:rsidR="00866807" w:rsidRPr="00866807" w14:paraId="5F267D52" w14:textId="77777777" w:rsidTr="00866807">
        <w:tc>
          <w:tcPr>
            <w:tcW w:w="0" w:type="auto"/>
            <w:shd w:val="clear" w:color="auto" w:fill="FFFFFF"/>
            <w:vAlign w:val="center"/>
            <w:hideMark/>
          </w:tcPr>
          <w:p w14:paraId="727468A8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Tim Beske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DFFA53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9347C1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proofErr w:type="spellStart"/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Tarrin</w:t>
            </w:r>
            <w:proofErr w:type="spellEnd"/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 xml:space="preserve"> N.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4657E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</w:tr>
      <w:tr w:rsidR="00866807" w:rsidRPr="00866807" w14:paraId="79BDC539" w14:textId="77777777" w:rsidTr="00866807">
        <w:tc>
          <w:tcPr>
            <w:tcW w:w="0" w:type="auto"/>
            <w:shd w:val="clear" w:color="auto" w:fill="FFFFFF"/>
            <w:vAlign w:val="center"/>
            <w:hideMark/>
          </w:tcPr>
          <w:p w14:paraId="62A29804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Tara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AEBA81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5B3AA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Dan Ruiter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3A6191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</w:tr>
      <w:tr w:rsidR="00866807" w:rsidRPr="00866807" w14:paraId="0AE98721" w14:textId="77777777" w:rsidTr="00866807">
        <w:tc>
          <w:tcPr>
            <w:tcW w:w="0" w:type="auto"/>
            <w:shd w:val="clear" w:color="auto" w:fill="FFFFFF"/>
            <w:vAlign w:val="center"/>
            <w:hideMark/>
          </w:tcPr>
          <w:p w14:paraId="00441BD7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Mackenzie Kack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ECAB98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7FD1AB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Jane Morrison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9B611D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</w:tr>
      <w:tr w:rsidR="00866807" w:rsidRPr="00866807" w14:paraId="1F236A39" w14:textId="77777777" w:rsidTr="00866807">
        <w:tc>
          <w:tcPr>
            <w:tcW w:w="0" w:type="auto"/>
            <w:shd w:val="clear" w:color="auto" w:fill="FFFFFF"/>
            <w:vAlign w:val="center"/>
            <w:hideMark/>
          </w:tcPr>
          <w:p w14:paraId="3BF1BE8D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lastRenderedPageBreak/>
              <w:t>Joshua Morgan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27FE97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5EB8C0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 xml:space="preserve">Bev </w:t>
            </w:r>
            <w:proofErr w:type="spellStart"/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Donnely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E28C0B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</w:tr>
      <w:tr w:rsidR="00866807" w:rsidRPr="00866807" w14:paraId="36AF5029" w14:textId="77777777" w:rsidTr="00866807">
        <w:tc>
          <w:tcPr>
            <w:tcW w:w="0" w:type="auto"/>
            <w:shd w:val="clear" w:color="auto" w:fill="FFFFFF"/>
            <w:vAlign w:val="center"/>
            <w:hideMark/>
          </w:tcPr>
          <w:p w14:paraId="2CAED996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Theresa Ireland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DE10E7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3B5DB6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proofErr w:type="gramStart"/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 xml:space="preserve">Troy  </w:t>
            </w:r>
            <w:proofErr w:type="spellStart"/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Bjerkness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86E942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</w:tr>
      <w:tr w:rsidR="00866807" w:rsidRPr="00866807" w14:paraId="19E2D8F1" w14:textId="77777777" w:rsidTr="00866807">
        <w:tc>
          <w:tcPr>
            <w:tcW w:w="0" w:type="auto"/>
            <w:shd w:val="clear" w:color="auto" w:fill="FFFFFF"/>
            <w:vAlign w:val="center"/>
            <w:hideMark/>
          </w:tcPr>
          <w:p w14:paraId="7EA2FDCC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Molly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EF7132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D66F31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749772" w14:textId="77777777" w:rsidR="00866807" w:rsidRPr="00866807" w:rsidRDefault="00866807" w:rsidP="00866807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866807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</w:tr>
    </w:tbl>
    <w:p w14:paraId="685066AE" w14:textId="77777777" w:rsidR="00ED708B" w:rsidRPr="00866807" w:rsidRDefault="00ED708B" w:rsidP="00866807"/>
    <w:sectPr w:rsidR="00ED708B" w:rsidRPr="00866807" w:rsidSect="007845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FAB"/>
    <w:multiLevelType w:val="multilevel"/>
    <w:tmpl w:val="C01C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164C3"/>
    <w:multiLevelType w:val="multilevel"/>
    <w:tmpl w:val="C054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21F9B"/>
    <w:multiLevelType w:val="multilevel"/>
    <w:tmpl w:val="6138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C04AA5"/>
    <w:multiLevelType w:val="multilevel"/>
    <w:tmpl w:val="DF7AF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B0738F"/>
    <w:multiLevelType w:val="multilevel"/>
    <w:tmpl w:val="3086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47893"/>
    <w:multiLevelType w:val="multilevel"/>
    <w:tmpl w:val="DD06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92832"/>
    <w:multiLevelType w:val="multilevel"/>
    <w:tmpl w:val="63DA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796478">
    <w:abstractNumId w:val="5"/>
  </w:num>
  <w:num w:numId="2" w16cid:durableId="66005133">
    <w:abstractNumId w:val="0"/>
  </w:num>
  <w:num w:numId="3" w16cid:durableId="1403716004">
    <w:abstractNumId w:val="1"/>
  </w:num>
  <w:num w:numId="4" w16cid:durableId="387842682">
    <w:abstractNumId w:val="2"/>
  </w:num>
  <w:num w:numId="5" w16cid:durableId="1041051204">
    <w:abstractNumId w:val="3"/>
  </w:num>
  <w:num w:numId="6" w16cid:durableId="548497803">
    <w:abstractNumId w:val="4"/>
  </w:num>
  <w:num w:numId="7" w16cid:durableId="125956434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02"/>
    <w:rsid w:val="000915C0"/>
    <w:rsid w:val="00211BA2"/>
    <w:rsid w:val="00250F92"/>
    <w:rsid w:val="003E7664"/>
    <w:rsid w:val="00413A34"/>
    <w:rsid w:val="004C5C70"/>
    <w:rsid w:val="00757D7B"/>
    <w:rsid w:val="00784502"/>
    <w:rsid w:val="007E0DBB"/>
    <w:rsid w:val="00866807"/>
    <w:rsid w:val="00B51416"/>
    <w:rsid w:val="00C765B5"/>
    <w:rsid w:val="00EC67A0"/>
    <w:rsid w:val="00E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EE56"/>
  <w15:chartTrackingRefBased/>
  <w15:docId w15:val="{44A48447-4C3B-4783-8949-F90448BF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8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4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8450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4502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450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4502"/>
  </w:style>
  <w:style w:type="character" w:styleId="Emphasis">
    <w:name w:val="Emphasis"/>
    <w:basedOn w:val="DefaultParagraphFont"/>
    <w:uiPriority w:val="20"/>
    <w:qFormat/>
    <w:rsid w:val="00784502"/>
    <w:rPr>
      <w:i/>
      <w:iCs/>
    </w:rPr>
  </w:style>
  <w:style w:type="paragraph" w:customStyle="1" w:styleId="x">
    <w:name w:val="x"/>
    <w:basedOn w:val="Normal"/>
    <w:rsid w:val="0021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2022-04-25T16:58:00Z</dcterms:created>
  <dcterms:modified xsi:type="dcterms:W3CDTF">2022-04-25T16:58:00Z</dcterms:modified>
</cp:coreProperties>
</file>