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rFonts w:ascii="Calibri" w:eastAsia="Times New Roman" w:hAnsi="Calibri" w:cs="Times New Roman"/>
          <w:b w:val="0"/>
          <w:bCs w:val="0"/>
          <w:color w:val="auto"/>
          <w:sz w:val="22"/>
          <w:szCs w:val="22"/>
        </w:rPr>
      </w:sdtEndPr>
      <w:sdtContent>
        <w:p w14:paraId="4B47A453" w14:textId="678FD144" w:rsidR="00A64ECE" w:rsidRPr="00B00C8E" w:rsidRDefault="00B752C5" w:rsidP="00B00C8E">
          <w:pPr>
            <w:rPr>
              <w:rStyle w:val="Heading1Char"/>
            </w:rPr>
          </w:pPr>
          <w:r w:rsidRPr="00B00C8E">
            <w:rPr>
              <w:rStyle w:val="Heading1Char"/>
            </w:rPr>
            <w:t xml:space="preserve">Meeting Minutes: </w:t>
          </w:r>
          <w:r w:rsidR="007322FD">
            <w:rPr>
              <w:rStyle w:val="Heading1Char"/>
            </w:rPr>
            <w:t>Meet &amp; Confer</w:t>
          </w:r>
        </w:p>
        <w:p w14:paraId="1677DB72" w14:textId="5C9C2978" w:rsidR="00B752C5" w:rsidRPr="002443C6" w:rsidRDefault="00B752C5" w:rsidP="006233C3">
          <w:pPr>
            <w:tabs>
              <w:tab w:val="left" w:pos="2340"/>
              <w:tab w:val="left" w:pos="2430"/>
            </w:tabs>
            <w:contextualSpacing/>
            <w:rPr>
              <w:rFonts w:ascii="Times New Roman" w:hAnsi="Times New Roman"/>
              <w:sz w:val="24"/>
              <w:szCs w:val="24"/>
            </w:rPr>
          </w:pPr>
          <w:r w:rsidRPr="002443C6">
            <w:rPr>
              <w:rFonts w:ascii="Times New Roman" w:hAnsi="Times New Roman"/>
              <w:sz w:val="24"/>
              <w:szCs w:val="24"/>
            </w:rPr>
            <w:t xml:space="preserve">Date: </w:t>
          </w:r>
          <w:r w:rsidRPr="002443C6">
            <w:rPr>
              <w:rFonts w:ascii="Times New Roman" w:hAnsi="Times New Roman"/>
              <w:sz w:val="24"/>
              <w:szCs w:val="24"/>
            </w:rPr>
            <w:tab/>
          </w:r>
          <w:r w:rsidR="00F957AD" w:rsidRPr="002443C6">
            <w:rPr>
              <w:rFonts w:ascii="Times New Roman" w:hAnsi="Times New Roman"/>
              <w:sz w:val="24"/>
              <w:szCs w:val="24"/>
            </w:rPr>
            <w:t>10/28/2021</w:t>
          </w:r>
        </w:p>
        <w:p w14:paraId="0F2A6F58" w14:textId="64631A54" w:rsidR="00B752C5" w:rsidRPr="002443C6" w:rsidRDefault="00B752C5" w:rsidP="006233C3">
          <w:pPr>
            <w:tabs>
              <w:tab w:val="left" w:pos="2340"/>
              <w:tab w:val="left" w:pos="2430"/>
            </w:tabs>
            <w:contextualSpacing/>
            <w:rPr>
              <w:rFonts w:ascii="Times New Roman" w:hAnsi="Times New Roman"/>
              <w:sz w:val="24"/>
              <w:szCs w:val="24"/>
            </w:rPr>
          </w:pPr>
          <w:r w:rsidRPr="002443C6">
            <w:rPr>
              <w:rFonts w:ascii="Times New Roman" w:hAnsi="Times New Roman"/>
              <w:sz w:val="24"/>
              <w:szCs w:val="24"/>
            </w:rPr>
            <w:t xml:space="preserve">Minutes prepared by: </w:t>
          </w:r>
          <w:r w:rsidRPr="002443C6">
            <w:rPr>
              <w:rFonts w:ascii="Times New Roman" w:hAnsi="Times New Roman"/>
              <w:sz w:val="24"/>
              <w:szCs w:val="24"/>
            </w:rPr>
            <w:tab/>
          </w:r>
          <w:r w:rsidR="00F957AD" w:rsidRPr="002443C6">
            <w:rPr>
              <w:rFonts w:ascii="Times New Roman" w:hAnsi="Times New Roman"/>
              <w:sz w:val="24"/>
              <w:szCs w:val="24"/>
            </w:rPr>
            <w:t>Frances Li</w:t>
          </w:r>
        </w:p>
        <w:p w14:paraId="69FE4F05" w14:textId="35762ED5" w:rsidR="00B752C5" w:rsidRPr="002443C6" w:rsidRDefault="00B752C5" w:rsidP="006233C3">
          <w:pPr>
            <w:tabs>
              <w:tab w:val="left" w:pos="2340"/>
              <w:tab w:val="left" w:pos="2430"/>
            </w:tabs>
            <w:contextualSpacing/>
            <w:rPr>
              <w:rFonts w:ascii="Times New Roman" w:hAnsi="Times New Roman"/>
              <w:sz w:val="24"/>
              <w:szCs w:val="24"/>
            </w:rPr>
          </w:pPr>
          <w:r w:rsidRPr="002443C6">
            <w:rPr>
              <w:rFonts w:ascii="Times New Roman" w:hAnsi="Times New Roman"/>
              <w:sz w:val="24"/>
              <w:szCs w:val="24"/>
            </w:rPr>
            <w:t xml:space="preserve">Location: </w:t>
          </w:r>
          <w:r w:rsidRPr="002443C6">
            <w:rPr>
              <w:rFonts w:ascii="Times New Roman" w:hAnsi="Times New Roman"/>
              <w:sz w:val="24"/>
              <w:szCs w:val="24"/>
            </w:rPr>
            <w:tab/>
          </w:r>
          <w:r w:rsidR="00F957AD" w:rsidRPr="002443C6">
            <w:rPr>
              <w:rFonts w:ascii="Times New Roman" w:hAnsi="Times New Roman"/>
              <w:sz w:val="24"/>
              <w:szCs w:val="24"/>
            </w:rPr>
            <w:t>TEAMS</w:t>
          </w:r>
          <w:r w:rsidR="007322FD" w:rsidRPr="002443C6">
            <w:rPr>
              <w:rFonts w:ascii="Times New Roman" w:hAnsi="Times New Roman"/>
              <w:sz w:val="24"/>
              <w:szCs w:val="24"/>
            </w:rPr>
            <w:t xml:space="preserve"> Meeting</w:t>
          </w:r>
        </w:p>
        <w:p w14:paraId="4F4326A5" w14:textId="5E2E5830" w:rsidR="007322FD" w:rsidRPr="007322FD" w:rsidRDefault="00B752C5" w:rsidP="007322FD">
          <w:pPr>
            <w:pStyle w:val="Heading2"/>
          </w:pPr>
          <w:r w:rsidRPr="00273643">
            <w:t>Attendance</w:t>
          </w:r>
          <w:r w:rsidR="007E5D30">
            <w:t xml:space="preserve"> </w:t>
          </w:r>
        </w:p>
        <w:p w14:paraId="747E4904" w14:textId="736F3F06" w:rsidR="00D70BBC" w:rsidRPr="002443C6" w:rsidRDefault="00D70BBC" w:rsidP="00D70BBC">
          <w:pPr>
            <w:pStyle w:val="ListParagraph"/>
            <w:rPr>
              <w:rFonts w:ascii="Times New Roman" w:hAnsi="Times New Roman"/>
              <w:sz w:val="24"/>
              <w:szCs w:val="24"/>
            </w:rPr>
          </w:pPr>
          <w:r w:rsidRPr="002443C6">
            <w:rPr>
              <w:rFonts w:ascii="Times New Roman" w:hAnsi="Times New Roman"/>
              <w:sz w:val="24"/>
              <w:szCs w:val="24"/>
            </w:rPr>
            <w:t xml:space="preserve">DLI management: Commissioner Roslyn Robertson, Deputy Commissioner Nicole Blissenbach, Assistant Commissioner Kate Perushek, HR Director Laurie </w:t>
          </w:r>
          <w:r w:rsidR="00596F69" w:rsidRPr="002443C6">
            <w:rPr>
              <w:rFonts w:ascii="Times New Roman" w:hAnsi="Times New Roman"/>
              <w:sz w:val="24"/>
              <w:szCs w:val="24"/>
            </w:rPr>
            <w:t>Jandro,</w:t>
          </w:r>
          <w:r w:rsidRPr="002443C6">
            <w:rPr>
              <w:rFonts w:ascii="Times New Roman" w:hAnsi="Times New Roman"/>
              <w:sz w:val="24"/>
              <w:szCs w:val="24"/>
            </w:rPr>
            <w:t xml:space="preserve"> HR Consultant Sandy Arvin, HR Consultant Mary Babaya</w:t>
          </w:r>
        </w:p>
        <w:p w14:paraId="78236AB5" w14:textId="0C732F8D" w:rsidR="00D70BBC" w:rsidRPr="002443C6" w:rsidRDefault="00D70BBC" w:rsidP="00D70BBC">
          <w:pPr>
            <w:pStyle w:val="ListParagraph"/>
            <w:rPr>
              <w:rFonts w:ascii="Times New Roman" w:hAnsi="Times New Roman"/>
              <w:sz w:val="24"/>
              <w:szCs w:val="24"/>
            </w:rPr>
          </w:pPr>
          <w:r w:rsidRPr="002443C6">
            <w:rPr>
              <w:rFonts w:ascii="Times New Roman" w:hAnsi="Times New Roman"/>
              <w:sz w:val="24"/>
              <w:szCs w:val="24"/>
            </w:rPr>
            <w:t xml:space="preserve">MAPE representatives: Cyndi Benjamin, chair (OSHA), </w:t>
          </w:r>
          <w:r w:rsidR="00F27CE5" w:rsidRPr="002443C6">
            <w:rPr>
              <w:rFonts w:ascii="Times New Roman" w:hAnsi="Times New Roman"/>
              <w:sz w:val="24"/>
              <w:szCs w:val="24"/>
            </w:rPr>
            <w:t xml:space="preserve">Dan Engelhart (MAPE Business Agent), </w:t>
          </w:r>
          <w:r w:rsidRPr="002443C6">
            <w:rPr>
              <w:rFonts w:ascii="Times New Roman" w:hAnsi="Times New Roman"/>
              <w:sz w:val="24"/>
              <w:szCs w:val="24"/>
            </w:rPr>
            <w:t>Deb</w:t>
          </w:r>
          <w:r w:rsidR="00FC1717">
            <w:rPr>
              <w:rFonts w:ascii="Times New Roman" w:hAnsi="Times New Roman"/>
              <w:sz w:val="24"/>
              <w:szCs w:val="24"/>
            </w:rPr>
            <w:t>ra</w:t>
          </w:r>
          <w:r w:rsidRPr="002443C6">
            <w:rPr>
              <w:rFonts w:ascii="Times New Roman" w:hAnsi="Times New Roman"/>
              <w:sz w:val="24"/>
              <w:szCs w:val="24"/>
            </w:rPr>
            <w:t xml:space="preserve"> Heisick (ADR), Frances Li (ADR), Dave Skovholt (Labor Standards), Bonnie Frisk (Labor </w:t>
          </w:r>
          <w:r w:rsidR="00E22A6A" w:rsidRPr="002443C6">
            <w:rPr>
              <w:rFonts w:ascii="Times New Roman" w:hAnsi="Times New Roman"/>
              <w:sz w:val="24"/>
              <w:szCs w:val="24"/>
            </w:rPr>
            <w:t>S</w:t>
          </w:r>
          <w:r w:rsidRPr="002443C6">
            <w:rPr>
              <w:rFonts w:ascii="Times New Roman" w:hAnsi="Times New Roman"/>
              <w:sz w:val="24"/>
              <w:szCs w:val="24"/>
            </w:rPr>
            <w:t>tandards</w:t>
          </w:r>
          <w:r w:rsidR="00E22A6A" w:rsidRPr="002443C6">
            <w:rPr>
              <w:rFonts w:ascii="Times New Roman" w:hAnsi="Times New Roman"/>
              <w:sz w:val="24"/>
              <w:szCs w:val="24"/>
            </w:rPr>
            <w:t>, Mankato</w:t>
          </w:r>
          <w:r w:rsidRPr="002443C6">
            <w:rPr>
              <w:rFonts w:ascii="Times New Roman" w:hAnsi="Times New Roman"/>
              <w:sz w:val="24"/>
              <w:szCs w:val="24"/>
            </w:rPr>
            <w:t>); Alexis Lohse (Labor Standards)</w:t>
          </w:r>
        </w:p>
        <w:p w14:paraId="733DD4FA" w14:textId="3B0DDA72" w:rsidR="00D70BBC" w:rsidRDefault="00B752C5" w:rsidP="00CD4FB5">
          <w:pPr>
            <w:pStyle w:val="Heading2"/>
          </w:pPr>
          <w:r w:rsidRPr="00CD4FB5">
            <w:t>Meeting Notes</w:t>
          </w:r>
          <w:r w:rsidR="007E5D30" w:rsidRPr="00CD4FB5">
            <w:t xml:space="preserve"> </w:t>
          </w:r>
        </w:p>
        <w:p w14:paraId="26207B2D" w14:textId="49EFDFFE" w:rsidR="00D70BBC" w:rsidRPr="002443C6" w:rsidRDefault="00D70BBC" w:rsidP="004D2FD9">
          <w:pPr>
            <w:pStyle w:val="ListParagraph"/>
            <w:numPr>
              <w:ilvl w:val="0"/>
              <w:numId w:val="28"/>
            </w:numPr>
            <w:jc w:val="both"/>
            <w:rPr>
              <w:rFonts w:ascii="Times New Roman" w:hAnsi="Times New Roman"/>
              <w:sz w:val="24"/>
              <w:szCs w:val="24"/>
            </w:rPr>
          </w:pPr>
          <w:r w:rsidRPr="002443C6">
            <w:rPr>
              <w:rFonts w:ascii="Times New Roman" w:hAnsi="Times New Roman"/>
              <w:b/>
              <w:bCs/>
              <w:sz w:val="24"/>
              <w:szCs w:val="24"/>
            </w:rPr>
            <w:t xml:space="preserve">Introductions </w:t>
          </w:r>
          <w:r w:rsidRPr="002443C6">
            <w:rPr>
              <w:rFonts w:ascii="Times New Roman" w:hAnsi="Times New Roman"/>
              <w:sz w:val="24"/>
              <w:szCs w:val="24"/>
            </w:rPr>
            <w:t>of participants.</w:t>
          </w:r>
        </w:p>
        <w:p w14:paraId="1270FD4D" w14:textId="512EBEF1" w:rsidR="00AF0484" w:rsidRPr="002443C6" w:rsidRDefault="00BC5B7D" w:rsidP="004D2FD9">
          <w:pPr>
            <w:pStyle w:val="ListParagraph"/>
            <w:numPr>
              <w:ilvl w:val="0"/>
              <w:numId w:val="28"/>
            </w:numPr>
            <w:jc w:val="both"/>
            <w:rPr>
              <w:rFonts w:ascii="Times New Roman" w:hAnsi="Times New Roman"/>
              <w:sz w:val="24"/>
              <w:szCs w:val="24"/>
            </w:rPr>
          </w:pPr>
          <w:r w:rsidRPr="002443C6">
            <w:rPr>
              <w:rFonts w:ascii="Times New Roman" w:hAnsi="Times New Roman"/>
              <w:b/>
              <w:bCs/>
              <w:sz w:val="24"/>
              <w:szCs w:val="24"/>
            </w:rPr>
            <w:t>Return</w:t>
          </w:r>
          <w:r w:rsidR="00AF0484" w:rsidRPr="002443C6">
            <w:rPr>
              <w:rFonts w:ascii="Times New Roman" w:hAnsi="Times New Roman"/>
              <w:b/>
              <w:bCs/>
              <w:sz w:val="24"/>
              <w:szCs w:val="24"/>
            </w:rPr>
            <w:t xml:space="preserve"> to </w:t>
          </w:r>
          <w:r w:rsidRPr="002443C6">
            <w:rPr>
              <w:rFonts w:ascii="Times New Roman" w:hAnsi="Times New Roman"/>
              <w:b/>
              <w:bCs/>
              <w:sz w:val="24"/>
              <w:szCs w:val="24"/>
            </w:rPr>
            <w:t>Work</w:t>
          </w:r>
          <w:r w:rsidR="00AF0484" w:rsidRPr="002443C6">
            <w:rPr>
              <w:rFonts w:ascii="Times New Roman" w:hAnsi="Times New Roman"/>
              <w:b/>
              <w:bCs/>
              <w:sz w:val="24"/>
              <w:szCs w:val="24"/>
            </w:rPr>
            <w:t xml:space="preserve"> Update - </w:t>
          </w:r>
          <w:r w:rsidRPr="002443C6">
            <w:rPr>
              <w:rFonts w:ascii="Times New Roman" w:hAnsi="Times New Roman"/>
              <w:sz w:val="24"/>
              <w:szCs w:val="24"/>
            </w:rPr>
            <w:t>Commissioner Robertson state</w:t>
          </w:r>
          <w:r w:rsidR="00BB4A75" w:rsidRPr="002443C6">
            <w:rPr>
              <w:rFonts w:ascii="Times New Roman" w:hAnsi="Times New Roman"/>
              <w:sz w:val="24"/>
              <w:szCs w:val="24"/>
            </w:rPr>
            <w:t>s</w:t>
          </w:r>
          <w:r w:rsidRPr="002443C6">
            <w:rPr>
              <w:rFonts w:ascii="Times New Roman" w:hAnsi="Times New Roman"/>
              <w:sz w:val="24"/>
              <w:szCs w:val="24"/>
            </w:rPr>
            <w:t xml:space="preserve"> that DLI </w:t>
          </w:r>
          <w:r w:rsidR="00BB4A75" w:rsidRPr="002443C6">
            <w:rPr>
              <w:rFonts w:ascii="Times New Roman" w:hAnsi="Times New Roman"/>
              <w:sz w:val="24"/>
              <w:szCs w:val="24"/>
            </w:rPr>
            <w:t xml:space="preserve">will continue to rely </w:t>
          </w:r>
          <w:r w:rsidRPr="002443C6">
            <w:rPr>
              <w:rFonts w:ascii="Times New Roman" w:hAnsi="Times New Roman"/>
              <w:sz w:val="24"/>
              <w:szCs w:val="24"/>
            </w:rPr>
            <w:t xml:space="preserve">on the CDC and the Governor’s office </w:t>
          </w:r>
          <w:r w:rsidR="00BB4A75" w:rsidRPr="002443C6">
            <w:rPr>
              <w:rFonts w:ascii="Times New Roman" w:hAnsi="Times New Roman"/>
              <w:sz w:val="24"/>
              <w:szCs w:val="24"/>
            </w:rPr>
            <w:t xml:space="preserve">for guidance relating to </w:t>
          </w:r>
          <w:r w:rsidRPr="002443C6">
            <w:rPr>
              <w:rFonts w:ascii="Times New Roman" w:hAnsi="Times New Roman"/>
              <w:sz w:val="24"/>
              <w:szCs w:val="24"/>
            </w:rPr>
            <w:t xml:space="preserve">Covid 19 policies. Any return to work plans will depend on the current virus </w:t>
          </w:r>
          <w:r w:rsidR="00BB4A75" w:rsidRPr="002443C6">
            <w:rPr>
              <w:rFonts w:ascii="Times New Roman" w:hAnsi="Times New Roman"/>
              <w:sz w:val="24"/>
              <w:szCs w:val="24"/>
            </w:rPr>
            <w:t>incidence data</w:t>
          </w:r>
          <w:r w:rsidRPr="002443C6">
            <w:rPr>
              <w:rFonts w:ascii="Times New Roman" w:hAnsi="Times New Roman"/>
              <w:sz w:val="24"/>
              <w:szCs w:val="24"/>
            </w:rPr>
            <w:t>. At this time, the plan still points to January as a focus</w:t>
          </w:r>
          <w:r w:rsidR="00BB4A75" w:rsidRPr="002443C6">
            <w:rPr>
              <w:rFonts w:ascii="Times New Roman" w:hAnsi="Times New Roman"/>
              <w:sz w:val="24"/>
              <w:szCs w:val="24"/>
            </w:rPr>
            <w:t xml:space="preserve"> for</w:t>
          </w:r>
          <w:r w:rsidRPr="002443C6">
            <w:rPr>
              <w:rFonts w:ascii="Times New Roman" w:hAnsi="Times New Roman"/>
              <w:sz w:val="24"/>
              <w:szCs w:val="24"/>
            </w:rPr>
            <w:t xml:space="preserve"> </w:t>
          </w:r>
          <w:r w:rsidR="00BB4A75" w:rsidRPr="002443C6">
            <w:rPr>
              <w:rFonts w:ascii="Times New Roman" w:hAnsi="Times New Roman"/>
              <w:sz w:val="24"/>
              <w:szCs w:val="24"/>
            </w:rPr>
            <w:t xml:space="preserve">employees </w:t>
          </w:r>
          <w:r w:rsidRPr="002443C6">
            <w:rPr>
              <w:rFonts w:ascii="Times New Roman" w:hAnsi="Times New Roman"/>
              <w:sz w:val="24"/>
              <w:szCs w:val="24"/>
            </w:rPr>
            <w:t>return</w:t>
          </w:r>
          <w:r w:rsidR="00BB4A75" w:rsidRPr="002443C6">
            <w:rPr>
              <w:rFonts w:ascii="Times New Roman" w:hAnsi="Times New Roman"/>
              <w:sz w:val="24"/>
              <w:szCs w:val="24"/>
            </w:rPr>
            <w:t>ing</w:t>
          </w:r>
          <w:r w:rsidRPr="002443C6">
            <w:rPr>
              <w:rFonts w:ascii="Times New Roman" w:hAnsi="Times New Roman"/>
              <w:sz w:val="24"/>
              <w:szCs w:val="24"/>
            </w:rPr>
            <w:t xml:space="preserve"> to </w:t>
          </w:r>
          <w:r w:rsidR="00BB4A75" w:rsidRPr="002443C6">
            <w:rPr>
              <w:rFonts w:ascii="Times New Roman" w:hAnsi="Times New Roman"/>
              <w:sz w:val="24"/>
              <w:szCs w:val="24"/>
            </w:rPr>
            <w:t xml:space="preserve">the </w:t>
          </w:r>
          <w:r w:rsidRPr="002443C6">
            <w:rPr>
              <w:rFonts w:ascii="Times New Roman" w:hAnsi="Times New Roman"/>
              <w:sz w:val="24"/>
              <w:szCs w:val="24"/>
            </w:rPr>
            <w:t>work</w:t>
          </w:r>
          <w:r w:rsidR="00BB4A75" w:rsidRPr="002443C6">
            <w:rPr>
              <w:rFonts w:ascii="Times New Roman" w:hAnsi="Times New Roman"/>
              <w:sz w:val="24"/>
              <w:szCs w:val="24"/>
            </w:rPr>
            <w:t>place</w:t>
          </w:r>
          <w:r w:rsidR="00F27CE5">
            <w:rPr>
              <w:rFonts w:ascii="Times New Roman" w:hAnsi="Times New Roman"/>
              <w:sz w:val="24"/>
              <w:szCs w:val="24"/>
            </w:rPr>
            <w:t>.</w:t>
          </w:r>
          <w:r w:rsidR="00BB4A75" w:rsidRPr="002443C6">
            <w:rPr>
              <w:rFonts w:ascii="Times New Roman" w:hAnsi="Times New Roman"/>
              <w:sz w:val="24"/>
              <w:szCs w:val="24"/>
            </w:rPr>
            <w:t xml:space="preserve"> In the meantime, if we can work from home, we should do </w:t>
          </w:r>
          <w:r w:rsidR="00596F69" w:rsidRPr="002443C6">
            <w:rPr>
              <w:rFonts w:ascii="Times New Roman" w:hAnsi="Times New Roman"/>
              <w:sz w:val="24"/>
              <w:szCs w:val="24"/>
            </w:rPr>
            <w:t>so,</w:t>
          </w:r>
          <w:r w:rsidR="00BB4A75" w:rsidRPr="002443C6">
            <w:rPr>
              <w:rFonts w:ascii="Times New Roman" w:hAnsi="Times New Roman"/>
              <w:sz w:val="24"/>
              <w:szCs w:val="24"/>
            </w:rPr>
            <w:t xml:space="preserve"> but it will also depend on the specific unit’s business needs.  Deputy Commissioner Blissenbach</w:t>
          </w:r>
          <w:r w:rsidR="0057644B" w:rsidRPr="002443C6">
            <w:rPr>
              <w:rFonts w:ascii="Times New Roman" w:hAnsi="Times New Roman"/>
              <w:sz w:val="24"/>
              <w:szCs w:val="24"/>
            </w:rPr>
            <w:t xml:space="preserve"> states that CCLD will start in person licens</w:t>
          </w:r>
          <w:r w:rsidR="00F27CE5">
            <w:rPr>
              <w:rFonts w:ascii="Times New Roman" w:hAnsi="Times New Roman"/>
              <w:sz w:val="24"/>
              <w:szCs w:val="24"/>
            </w:rPr>
            <w:t xml:space="preserve">ing </w:t>
          </w:r>
          <w:r w:rsidR="0057644B" w:rsidRPr="002443C6">
            <w:rPr>
              <w:rFonts w:ascii="Times New Roman" w:hAnsi="Times New Roman"/>
              <w:sz w:val="24"/>
              <w:szCs w:val="24"/>
            </w:rPr>
            <w:t>exams in November. As a result, there will be more employees working in the building. The plan is to be flexible. The agency will provide sufficient notice to employees when work schedule changes are needed. There is no specific date planned to open the building to the public. Currently, it is by invitation only.</w:t>
          </w:r>
        </w:p>
        <w:p w14:paraId="4A568E06" w14:textId="41DC3EC2" w:rsidR="00322268" w:rsidRPr="002443C6" w:rsidRDefault="0057644B" w:rsidP="004D2FD9">
          <w:pPr>
            <w:pStyle w:val="ListParagraph"/>
            <w:numPr>
              <w:ilvl w:val="0"/>
              <w:numId w:val="28"/>
            </w:numPr>
            <w:jc w:val="both"/>
            <w:rPr>
              <w:rFonts w:ascii="Times New Roman" w:hAnsi="Times New Roman"/>
              <w:sz w:val="24"/>
              <w:szCs w:val="24"/>
            </w:rPr>
          </w:pPr>
          <w:r w:rsidRPr="002443C6">
            <w:rPr>
              <w:rFonts w:ascii="Times New Roman" w:hAnsi="Times New Roman"/>
              <w:b/>
              <w:bCs/>
              <w:sz w:val="24"/>
              <w:szCs w:val="24"/>
            </w:rPr>
            <w:t xml:space="preserve">Covid tests for employees - </w:t>
          </w:r>
          <w:r w:rsidRPr="002443C6">
            <w:rPr>
              <w:rFonts w:ascii="Times New Roman" w:hAnsi="Times New Roman"/>
              <w:bCs/>
              <w:sz w:val="24"/>
              <w:szCs w:val="24"/>
            </w:rPr>
            <w:t xml:space="preserve">HR Director Jandro indicates that those employees who are subject to Covid testing have two options. The employee can schedule an appointment with a metro testing </w:t>
          </w:r>
          <w:r w:rsidR="00596F69" w:rsidRPr="002443C6">
            <w:rPr>
              <w:rFonts w:ascii="Times New Roman" w:hAnsi="Times New Roman"/>
              <w:bCs/>
              <w:sz w:val="24"/>
              <w:szCs w:val="24"/>
            </w:rPr>
            <w:t>site,</w:t>
          </w:r>
          <w:r w:rsidRPr="002443C6">
            <w:rPr>
              <w:rFonts w:ascii="Times New Roman" w:hAnsi="Times New Roman"/>
              <w:bCs/>
              <w:sz w:val="24"/>
              <w:szCs w:val="24"/>
            </w:rPr>
            <w:t xml:space="preserve"> or the employee may order an at home testing kit from the Vault. The kit is mailed to the employee’s home and the test results will be mailed back. Several ki</w:t>
          </w:r>
          <w:r w:rsidR="00F27CE5">
            <w:rPr>
              <w:rFonts w:ascii="Times New Roman" w:hAnsi="Times New Roman"/>
              <w:bCs/>
              <w:sz w:val="24"/>
              <w:szCs w:val="24"/>
            </w:rPr>
            <w:t>t</w:t>
          </w:r>
          <w:r w:rsidRPr="002443C6">
            <w:rPr>
              <w:rFonts w:ascii="Times New Roman" w:hAnsi="Times New Roman"/>
              <w:bCs/>
              <w:sz w:val="24"/>
              <w:szCs w:val="24"/>
            </w:rPr>
            <w:t>s are mailed out to the employee so s/he will have sufficient tests available.</w:t>
          </w:r>
          <w:r w:rsidR="00322268" w:rsidRPr="002443C6">
            <w:rPr>
              <w:rFonts w:ascii="Times New Roman" w:hAnsi="Times New Roman"/>
              <w:bCs/>
              <w:sz w:val="24"/>
              <w:szCs w:val="24"/>
            </w:rPr>
            <w:t xml:space="preserve"> </w:t>
          </w:r>
        </w:p>
        <w:p w14:paraId="0BA42675" w14:textId="6D2C86DC" w:rsidR="002443C6" w:rsidRDefault="00F27CE5" w:rsidP="002443C6">
          <w:pPr>
            <w:pStyle w:val="ListParagraph"/>
            <w:numPr>
              <w:ilvl w:val="0"/>
              <w:numId w:val="0"/>
            </w:numPr>
            <w:ind w:left="1080"/>
            <w:jc w:val="both"/>
            <w:rPr>
              <w:rFonts w:ascii="Times New Roman" w:hAnsi="Times New Roman"/>
              <w:sz w:val="24"/>
              <w:szCs w:val="24"/>
            </w:rPr>
          </w:pPr>
          <w:r>
            <w:rPr>
              <w:rFonts w:ascii="Times New Roman" w:hAnsi="Times New Roman"/>
              <w:bCs/>
              <w:sz w:val="24"/>
              <w:szCs w:val="24"/>
            </w:rPr>
            <w:t>S</w:t>
          </w:r>
          <w:r w:rsidR="00322268" w:rsidRPr="002443C6">
            <w:rPr>
              <w:rFonts w:ascii="Times New Roman" w:hAnsi="Times New Roman"/>
              <w:bCs/>
              <w:sz w:val="24"/>
              <w:szCs w:val="24"/>
            </w:rPr>
            <w:t>everal employees</w:t>
          </w:r>
          <w:r>
            <w:rPr>
              <w:rFonts w:ascii="Times New Roman" w:hAnsi="Times New Roman"/>
              <w:bCs/>
              <w:sz w:val="24"/>
              <w:szCs w:val="24"/>
            </w:rPr>
            <w:t xml:space="preserve"> were seen</w:t>
          </w:r>
          <w:r w:rsidR="00322268" w:rsidRPr="002443C6">
            <w:rPr>
              <w:rFonts w:ascii="Times New Roman" w:hAnsi="Times New Roman"/>
              <w:bCs/>
              <w:sz w:val="24"/>
              <w:szCs w:val="24"/>
            </w:rPr>
            <w:t xml:space="preserve"> in the office building without wearing masks.</w:t>
          </w:r>
          <w:r w:rsidR="00322268" w:rsidRPr="002443C6">
            <w:rPr>
              <w:rFonts w:ascii="Times New Roman" w:hAnsi="Times New Roman"/>
              <w:b/>
              <w:bCs/>
              <w:sz w:val="24"/>
              <w:szCs w:val="24"/>
            </w:rPr>
            <w:t xml:space="preserve">  </w:t>
          </w:r>
          <w:r w:rsidRPr="00F27CE5">
            <w:rPr>
              <w:rFonts w:ascii="Times New Roman" w:hAnsi="Times New Roman"/>
              <w:sz w:val="24"/>
              <w:szCs w:val="24"/>
            </w:rPr>
            <w:t>Cyndi Benjamin</w:t>
          </w:r>
          <w:r w:rsidR="00322268" w:rsidRPr="002443C6">
            <w:rPr>
              <w:rFonts w:ascii="Times New Roman" w:hAnsi="Times New Roman"/>
              <w:sz w:val="24"/>
              <w:szCs w:val="24"/>
            </w:rPr>
            <w:t xml:space="preserve"> suggests that a reminder </w:t>
          </w:r>
          <w:r w:rsidR="002443C6">
            <w:rPr>
              <w:rFonts w:ascii="Times New Roman" w:hAnsi="Times New Roman"/>
              <w:sz w:val="24"/>
              <w:szCs w:val="24"/>
            </w:rPr>
            <w:t>be</w:t>
          </w:r>
          <w:r w:rsidR="00322268" w:rsidRPr="002443C6">
            <w:rPr>
              <w:rFonts w:ascii="Times New Roman" w:hAnsi="Times New Roman"/>
              <w:sz w:val="24"/>
              <w:szCs w:val="24"/>
            </w:rPr>
            <w:t xml:space="preserve"> put on the Intranet to </w:t>
          </w:r>
          <w:r w:rsidR="002443C6">
            <w:rPr>
              <w:rFonts w:ascii="Times New Roman" w:hAnsi="Times New Roman"/>
              <w:sz w:val="24"/>
              <w:szCs w:val="24"/>
            </w:rPr>
            <w:t>ask</w:t>
          </w:r>
          <w:r w:rsidR="00322268" w:rsidRPr="002443C6">
            <w:rPr>
              <w:rFonts w:ascii="Times New Roman" w:hAnsi="Times New Roman"/>
              <w:sz w:val="24"/>
              <w:szCs w:val="24"/>
            </w:rPr>
            <w:t xml:space="preserve"> employees to put the mask on whenever they are in the building.</w:t>
          </w:r>
          <w:r w:rsidR="002443C6">
            <w:rPr>
              <w:rFonts w:ascii="Times New Roman" w:hAnsi="Times New Roman"/>
              <w:sz w:val="24"/>
              <w:szCs w:val="24"/>
            </w:rPr>
            <w:t xml:space="preserve"> </w:t>
          </w:r>
        </w:p>
        <w:p w14:paraId="1B4FC6A5" w14:textId="457CAF6D" w:rsidR="0090165C" w:rsidRPr="002443C6" w:rsidRDefault="0090165C" w:rsidP="002443C6">
          <w:pPr>
            <w:pStyle w:val="ListParagraph"/>
            <w:numPr>
              <w:ilvl w:val="0"/>
              <w:numId w:val="28"/>
            </w:numPr>
            <w:jc w:val="both"/>
            <w:rPr>
              <w:rFonts w:ascii="Times New Roman" w:hAnsi="Times New Roman"/>
              <w:sz w:val="24"/>
              <w:szCs w:val="24"/>
            </w:rPr>
          </w:pPr>
          <w:r w:rsidRPr="002443C6">
            <w:rPr>
              <w:rFonts w:ascii="Times New Roman" w:hAnsi="Times New Roman"/>
              <w:b/>
              <w:bCs/>
              <w:sz w:val="24"/>
              <w:szCs w:val="24"/>
            </w:rPr>
            <w:t xml:space="preserve">Technology update </w:t>
          </w:r>
        </w:p>
        <w:p w14:paraId="143BAA06" w14:textId="5C30769D" w:rsidR="00322268" w:rsidRPr="002443C6" w:rsidRDefault="00322268" w:rsidP="0090165C">
          <w:pPr>
            <w:pStyle w:val="ListParagraph"/>
            <w:numPr>
              <w:ilvl w:val="0"/>
              <w:numId w:val="0"/>
            </w:numPr>
            <w:spacing w:line="276" w:lineRule="auto"/>
            <w:ind w:left="1080"/>
            <w:rPr>
              <w:rFonts w:ascii="Times New Roman" w:hAnsi="Times New Roman"/>
              <w:sz w:val="24"/>
              <w:szCs w:val="24"/>
            </w:rPr>
          </w:pPr>
          <w:r w:rsidRPr="002443C6">
            <w:rPr>
              <w:rFonts w:ascii="Times New Roman" w:hAnsi="Times New Roman"/>
              <w:b/>
              <w:bCs/>
              <w:sz w:val="24"/>
              <w:szCs w:val="24"/>
            </w:rPr>
            <w:t xml:space="preserve">Agent Lines / Softphones - </w:t>
          </w:r>
          <w:r w:rsidRPr="002443C6">
            <w:rPr>
              <w:rFonts w:ascii="Times New Roman" w:hAnsi="Times New Roman"/>
              <w:sz w:val="24"/>
              <w:szCs w:val="24"/>
            </w:rPr>
            <w:t xml:space="preserve">Deputy Commissioner Blissenbach states that MNIT has been working on challenging issues relating to the agent lines and topic lines for </w:t>
          </w:r>
          <w:r w:rsidR="0090165C" w:rsidRPr="002443C6">
            <w:rPr>
              <w:rFonts w:ascii="Times New Roman" w:hAnsi="Times New Roman"/>
              <w:sz w:val="24"/>
              <w:szCs w:val="24"/>
            </w:rPr>
            <w:t>Labor</w:t>
          </w:r>
          <w:r w:rsidRPr="002443C6">
            <w:rPr>
              <w:rFonts w:ascii="Times New Roman" w:hAnsi="Times New Roman"/>
              <w:sz w:val="24"/>
              <w:szCs w:val="24"/>
            </w:rPr>
            <w:t xml:space="preserve"> </w:t>
          </w:r>
          <w:r w:rsidR="0090165C" w:rsidRPr="002443C6">
            <w:rPr>
              <w:rFonts w:ascii="Times New Roman" w:hAnsi="Times New Roman"/>
              <w:sz w:val="24"/>
              <w:szCs w:val="24"/>
            </w:rPr>
            <w:t>Standards</w:t>
          </w:r>
          <w:r w:rsidRPr="002443C6">
            <w:rPr>
              <w:rFonts w:ascii="Times New Roman" w:hAnsi="Times New Roman"/>
              <w:sz w:val="24"/>
              <w:szCs w:val="24"/>
            </w:rPr>
            <w:t xml:space="preserve"> and OSHA.  The use of </w:t>
          </w:r>
          <w:r w:rsidR="0090165C" w:rsidRPr="002443C6">
            <w:rPr>
              <w:rFonts w:ascii="Times New Roman" w:hAnsi="Times New Roman"/>
              <w:sz w:val="24"/>
              <w:szCs w:val="24"/>
            </w:rPr>
            <w:t>S</w:t>
          </w:r>
          <w:r w:rsidRPr="002443C6">
            <w:rPr>
              <w:rFonts w:ascii="Times New Roman" w:hAnsi="Times New Roman"/>
              <w:sz w:val="24"/>
              <w:szCs w:val="24"/>
            </w:rPr>
            <w:t>oftphone</w:t>
          </w:r>
          <w:r w:rsidR="0090165C" w:rsidRPr="002443C6">
            <w:rPr>
              <w:rFonts w:ascii="Times New Roman" w:hAnsi="Times New Roman"/>
              <w:sz w:val="24"/>
              <w:szCs w:val="24"/>
            </w:rPr>
            <w:t xml:space="preserve"> sounds promising with the topic lines but not as promising </w:t>
          </w:r>
          <w:r w:rsidR="0090165C" w:rsidRPr="002443C6">
            <w:rPr>
              <w:rFonts w:ascii="Times New Roman" w:hAnsi="Times New Roman"/>
              <w:sz w:val="24"/>
              <w:szCs w:val="24"/>
            </w:rPr>
            <w:lastRenderedPageBreak/>
            <w:t>with the agent lines. There are continuing discussions at the unit levels as to who needs cell phones, desk phones and Softphones depending on the specific needs of each unit level. Currently, it is not an option to assign a specific investigator</w:t>
          </w:r>
          <w:r w:rsidR="007A4A0F" w:rsidRPr="002443C6">
            <w:rPr>
              <w:rFonts w:ascii="Times New Roman" w:hAnsi="Times New Roman"/>
              <w:sz w:val="24"/>
              <w:szCs w:val="24"/>
            </w:rPr>
            <w:t xml:space="preserve"> on a specific day for the topic line. It now rings to all investigators on that topic line.</w:t>
          </w:r>
        </w:p>
        <w:p w14:paraId="03221EA8" w14:textId="5319FB4A" w:rsidR="0090165C" w:rsidRPr="002443C6" w:rsidRDefault="0090165C" w:rsidP="0090165C">
          <w:pPr>
            <w:pStyle w:val="ListParagraph"/>
            <w:numPr>
              <w:ilvl w:val="0"/>
              <w:numId w:val="0"/>
            </w:numPr>
            <w:spacing w:line="276" w:lineRule="auto"/>
            <w:ind w:left="1080"/>
            <w:rPr>
              <w:rFonts w:ascii="Times New Roman" w:hAnsi="Times New Roman"/>
              <w:b/>
              <w:bCs/>
              <w:sz w:val="24"/>
              <w:szCs w:val="24"/>
            </w:rPr>
          </w:pPr>
          <w:r w:rsidRPr="002443C6">
            <w:rPr>
              <w:rFonts w:ascii="Times New Roman" w:hAnsi="Times New Roman"/>
              <w:b/>
              <w:bCs/>
              <w:sz w:val="24"/>
              <w:szCs w:val="24"/>
            </w:rPr>
            <w:t xml:space="preserve">Technology assistance - </w:t>
          </w:r>
          <w:r w:rsidRPr="002443C6">
            <w:rPr>
              <w:rFonts w:ascii="Times New Roman" w:hAnsi="Times New Roman"/>
              <w:sz w:val="24"/>
              <w:szCs w:val="24"/>
            </w:rPr>
            <w:t>Dave Skovholt indicates that Labor Standards are still struggling with hybrid meetings. Issues include room echoing and other technical difficulties during hybrid in person/Teams meetings.  He would appreciate any technical help</w:t>
          </w:r>
          <w:r w:rsidR="002443C6">
            <w:rPr>
              <w:rFonts w:ascii="Times New Roman" w:hAnsi="Times New Roman"/>
              <w:sz w:val="24"/>
              <w:szCs w:val="24"/>
            </w:rPr>
            <w:t xml:space="preserve"> to make the meetings go smooth</w:t>
          </w:r>
          <w:r w:rsidR="00F27CE5">
            <w:rPr>
              <w:rFonts w:ascii="Times New Roman" w:hAnsi="Times New Roman"/>
              <w:sz w:val="24"/>
              <w:szCs w:val="24"/>
            </w:rPr>
            <w:t>ly</w:t>
          </w:r>
          <w:r w:rsidR="002443C6">
            <w:rPr>
              <w:rFonts w:ascii="Times New Roman" w:hAnsi="Times New Roman"/>
              <w:sz w:val="24"/>
              <w:szCs w:val="24"/>
            </w:rPr>
            <w:t xml:space="preserve"> and more efficient</w:t>
          </w:r>
          <w:r w:rsidR="00F27CE5">
            <w:rPr>
              <w:rFonts w:ascii="Times New Roman" w:hAnsi="Times New Roman"/>
              <w:sz w:val="24"/>
              <w:szCs w:val="24"/>
            </w:rPr>
            <w:t>ly</w:t>
          </w:r>
          <w:r w:rsidRPr="002443C6">
            <w:rPr>
              <w:rFonts w:ascii="Times New Roman" w:hAnsi="Times New Roman"/>
              <w:sz w:val="24"/>
              <w:szCs w:val="24"/>
            </w:rPr>
            <w:t>.</w:t>
          </w:r>
        </w:p>
        <w:p w14:paraId="2FDACCD4" w14:textId="77777777" w:rsidR="00E94BE8" w:rsidRDefault="007A4A0F" w:rsidP="00A94FD8">
          <w:pPr>
            <w:pStyle w:val="ListParagraph"/>
            <w:numPr>
              <w:ilvl w:val="0"/>
              <w:numId w:val="28"/>
            </w:numPr>
            <w:jc w:val="both"/>
            <w:rPr>
              <w:rFonts w:ascii="Times New Roman" w:hAnsi="Times New Roman"/>
              <w:sz w:val="24"/>
              <w:szCs w:val="24"/>
            </w:rPr>
          </w:pPr>
          <w:r w:rsidRPr="002443C6">
            <w:rPr>
              <w:rFonts w:ascii="Times New Roman" w:hAnsi="Times New Roman"/>
              <w:b/>
              <w:bCs/>
              <w:sz w:val="24"/>
              <w:szCs w:val="24"/>
            </w:rPr>
            <w:t>Building security update</w:t>
          </w:r>
          <w:r w:rsidRPr="002443C6">
            <w:rPr>
              <w:rFonts w:ascii="Times New Roman" w:hAnsi="Times New Roman"/>
              <w:sz w:val="24"/>
              <w:szCs w:val="24"/>
            </w:rPr>
            <w:t xml:space="preserve"> - Commissioner Robertson states that the glass panel to the front door is repaired.  They are also considering applying a film overlay on the glass </w:t>
          </w:r>
          <w:r w:rsidR="00E94BE8">
            <w:rPr>
              <w:rFonts w:ascii="Times New Roman" w:hAnsi="Times New Roman"/>
              <w:sz w:val="24"/>
              <w:szCs w:val="24"/>
            </w:rPr>
            <w:t>to make it shatter proof</w:t>
          </w:r>
          <w:r w:rsidRPr="002443C6">
            <w:rPr>
              <w:rFonts w:ascii="Times New Roman" w:hAnsi="Times New Roman"/>
              <w:sz w:val="24"/>
              <w:szCs w:val="24"/>
            </w:rPr>
            <w:t>. The Commissioner is exploring ways to extend</w:t>
          </w:r>
          <w:r w:rsidR="00666128" w:rsidRPr="002443C6">
            <w:rPr>
              <w:rFonts w:ascii="Times New Roman" w:hAnsi="Times New Roman"/>
              <w:sz w:val="24"/>
              <w:szCs w:val="24"/>
            </w:rPr>
            <w:t xml:space="preserve"> </w:t>
          </w:r>
          <w:r w:rsidR="00F27CE5">
            <w:rPr>
              <w:rFonts w:ascii="Times New Roman" w:hAnsi="Times New Roman"/>
              <w:sz w:val="24"/>
              <w:szCs w:val="24"/>
            </w:rPr>
            <w:t>security coverage</w:t>
          </w:r>
          <w:r w:rsidR="00E94BE8">
            <w:rPr>
              <w:rFonts w:ascii="Times New Roman" w:hAnsi="Times New Roman"/>
              <w:sz w:val="24"/>
              <w:szCs w:val="24"/>
            </w:rPr>
            <w:t xml:space="preserve"> </w:t>
          </w:r>
          <w:r w:rsidR="00E94BE8" w:rsidRPr="002443C6">
            <w:rPr>
              <w:rFonts w:ascii="Times New Roman" w:hAnsi="Times New Roman"/>
              <w:sz w:val="24"/>
              <w:szCs w:val="24"/>
            </w:rPr>
            <w:t>with other Lafayette Park agencies</w:t>
          </w:r>
          <w:r w:rsidRPr="002443C6">
            <w:rPr>
              <w:rFonts w:ascii="Times New Roman" w:hAnsi="Times New Roman"/>
              <w:sz w:val="24"/>
              <w:szCs w:val="24"/>
            </w:rPr>
            <w:t xml:space="preserve">. She has also spoken with the DLI security guard and asked that he be more aware of blind spots during his patrol, </w:t>
          </w:r>
          <w:r w:rsidR="00596F69" w:rsidRPr="002443C6">
            <w:rPr>
              <w:rFonts w:ascii="Times New Roman" w:hAnsi="Times New Roman"/>
              <w:sz w:val="24"/>
              <w:szCs w:val="24"/>
            </w:rPr>
            <w:t>i.e.,</w:t>
          </w:r>
          <w:r w:rsidRPr="002443C6">
            <w:rPr>
              <w:rFonts w:ascii="Times New Roman" w:hAnsi="Times New Roman"/>
              <w:sz w:val="24"/>
              <w:szCs w:val="24"/>
            </w:rPr>
            <w:t xml:space="preserve"> areas where the cameras would not cover.  The </w:t>
          </w:r>
          <w:r w:rsidR="008B59E3">
            <w:rPr>
              <w:rFonts w:ascii="Times New Roman" w:hAnsi="Times New Roman"/>
              <w:sz w:val="24"/>
              <w:szCs w:val="24"/>
            </w:rPr>
            <w:t>C</w:t>
          </w:r>
          <w:r w:rsidRPr="002443C6">
            <w:rPr>
              <w:rFonts w:ascii="Times New Roman" w:hAnsi="Times New Roman"/>
              <w:sz w:val="24"/>
              <w:szCs w:val="24"/>
            </w:rPr>
            <w:t>ommissioner</w:t>
          </w:r>
          <w:r w:rsidR="00E22A6A" w:rsidRPr="002443C6">
            <w:rPr>
              <w:rFonts w:ascii="Times New Roman" w:hAnsi="Times New Roman"/>
              <w:sz w:val="24"/>
              <w:szCs w:val="24"/>
            </w:rPr>
            <w:t xml:space="preserve"> i</w:t>
          </w:r>
          <w:r w:rsidRPr="002443C6">
            <w:rPr>
              <w:rFonts w:ascii="Times New Roman" w:hAnsi="Times New Roman"/>
              <w:sz w:val="24"/>
              <w:szCs w:val="24"/>
            </w:rPr>
            <w:t xml:space="preserve">s also exploring adding </w:t>
          </w:r>
          <w:r w:rsidR="00E22A6A" w:rsidRPr="002443C6">
            <w:rPr>
              <w:rFonts w:ascii="Times New Roman" w:hAnsi="Times New Roman"/>
              <w:sz w:val="24"/>
              <w:szCs w:val="24"/>
            </w:rPr>
            <w:t xml:space="preserve">more </w:t>
          </w:r>
          <w:r w:rsidRPr="002443C6">
            <w:rPr>
              <w:rFonts w:ascii="Times New Roman" w:hAnsi="Times New Roman"/>
              <w:sz w:val="24"/>
              <w:szCs w:val="24"/>
            </w:rPr>
            <w:t>camera coverages for those blind spots.</w:t>
          </w:r>
          <w:r w:rsidR="00E22A6A" w:rsidRPr="002443C6">
            <w:rPr>
              <w:rFonts w:ascii="Times New Roman" w:hAnsi="Times New Roman"/>
              <w:sz w:val="24"/>
              <w:szCs w:val="24"/>
            </w:rPr>
            <w:t xml:space="preserve">  Overall, improvements have been made. Security continues to be a priority for the </w:t>
          </w:r>
          <w:r w:rsidR="00596F69" w:rsidRPr="002443C6">
            <w:rPr>
              <w:rFonts w:ascii="Times New Roman" w:hAnsi="Times New Roman"/>
              <w:sz w:val="24"/>
              <w:szCs w:val="24"/>
            </w:rPr>
            <w:t>agency,</w:t>
          </w:r>
          <w:r w:rsidR="00E22A6A" w:rsidRPr="002443C6">
            <w:rPr>
              <w:rFonts w:ascii="Times New Roman" w:hAnsi="Times New Roman"/>
              <w:sz w:val="24"/>
              <w:szCs w:val="24"/>
            </w:rPr>
            <w:t xml:space="preserve"> and she will get coordinated responses regarding facility security from the other Lafayette Park agencies</w:t>
          </w:r>
          <w:r w:rsidR="00521EBC" w:rsidRPr="002443C6">
            <w:rPr>
              <w:rFonts w:ascii="Times New Roman" w:hAnsi="Times New Roman"/>
              <w:sz w:val="24"/>
              <w:szCs w:val="24"/>
            </w:rPr>
            <w:t>.</w:t>
          </w:r>
          <w:r w:rsidR="008B59E3">
            <w:rPr>
              <w:rFonts w:ascii="Times New Roman" w:hAnsi="Times New Roman"/>
              <w:sz w:val="24"/>
              <w:szCs w:val="24"/>
            </w:rPr>
            <w:t xml:space="preserve"> </w:t>
          </w:r>
        </w:p>
        <w:p w14:paraId="3A62E7DF" w14:textId="268C3AD5" w:rsidR="00322268" w:rsidRPr="002443C6" w:rsidRDefault="008B59E3" w:rsidP="00E94BE8">
          <w:pPr>
            <w:pStyle w:val="ListParagraph"/>
            <w:numPr>
              <w:ilvl w:val="0"/>
              <w:numId w:val="0"/>
            </w:numPr>
            <w:ind w:left="1080"/>
            <w:jc w:val="both"/>
            <w:rPr>
              <w:rFonts w:ascii="Times New Roman" w:hAnsi="Times New Roman"/>
              <w:sz w:val="24"/>
              <w:szCs w:val="24"/>
            </w:rPr>
          </w:pPr>
          <w:r>
            <w:rPr>
              <w:rFonts w:ascii="Times New Roman" w:hAnsi="Times New Roman"/>
              <w:sz w:val="24"/>
              <w:szCs w:val="24"/>
            </w:rPr>
            <w:t>Regarding</w:t>
          </w:r>
          <w:r w:rsidR="00E94BE8">
            <w:rPr>
              <w:rFonts w:ascii="Times New Roman" w:hAnsi="Times New Roman"/>
              <w:sz w:val="24"/>
              <w:szCs w:val="24"/>
            </w:rPr>
            <w:t xml:space="preserve"> the homeless person whose white vehicle is parked on the street adjacent to the 443 building, The Commissioner comments that it is on a public street over which the Department  has no control.  However, if the individual poses a threat to DLI employees or if a specific incident is reported, DLI will address it.</w:t>
          </w:r>
        </w:p>
        <w:p w14:paraId="2109F603" w14:textId="25C37CB9" w:rsidR="00521EBC" w:rsidRPr="002443C6" w:rsidRDefault="00521EBC" w:rsidP="00521EBC">
          <w:pPr>
            <w:pStyle w:val="ListParagraph"/>
            <w:numPr>
              <w:ilvl w:val="0"/>
              <w:numId w:val="0"/>
            </w:numPr>
            <w:ind w:left="1080"/>
            <w:jc w:val="both"/>
            <w:rPr>
              <w:rFonts w:ascii="Times New Roman" w:hAnsi="Times New Roman"/>
              <w:sz w:val="24"/>
              <w:szCs w:val="24"/>
            </w:rPr>
          </w:pPr>
          <w:r w:rsidRPr="002443C6">
            <w:rPr>
              <w:rFonts w:ascii="Times New Roman" w:hAnsi="Times New Roman"/>
              <w:b/>
              <w:bCs/>
              <w:sz w:val="24"/>
              <w:szCs w:val="24"/>
            </w:rPr>
            <w:t xml:space="preserve">Mankato </w:t>
          </w:r>
          <w:r w:rsidRPr="002443C6">
            <w:rPr>
              <w:rFonts w:ascii="Times New Roman" w:hAnsi="Times New Roman"/>
              <w:sz w:val="24"/>
              <w:szCs w:val="24"/>
            </w:rPr>
            <w:t>- Bonnie Frisk reports that there were issues regarding drug use and homeless persons in the Mankato office</w:t>
          </w:r>
          <w:r w:rsidR="00666128" w:rsidRPr="002443C6">
            <w:rPr>
              <w:rFonts w:ascii="Times New Roman" w:hAnsi="Times New Roman"/>
              <w:sz w:val="24"/>
              <w:szCs w:val="24"/>
            </w:rPr>
            <w:t xml:space="preserve"> in the past</w:t>
          </w:r>
          <w:r w:rsidRPr="002443C6">
            <w:rPr>
              <w:rFonts w:ascii="Times New Roman" w:hAnsi="Times New Roman"/>
              <w:sz w:val="24"/>
              <w:szCs w:val="24"/>
            </w:rPr>
            <w:t xml:space="preserve">. The safety committee recently </w:t>
          </w:r>
          <w:r w:rsidR="00666128" w:rsidRPr="002443C6">
            <w:rPr>
              <w:rFonts w:ascii="Times New Roman" w:hAnsi="Times New Roman"/>
              <w:sz w:val="24"/>
              <w:szCs w:val="24"/>
            </w:rPr>
            <w:t>met,</w:t>
          </w:r>
          <w:r w:rsidRPr="002443C6">
            <w:rPr>
              <w:rFonts w:ascii="Times New Roman" w:hAnsi="Times New Roman"/>
              <w:sz w:val="24"/>
              <w:szCs w:val="24"/>
            </w:rPr>
            <w:t xml:space="preserve"> and no other</w:t>
          </w:r>
          <w:r w:rsidR="00666128" w:rsidRPr="002443C6">
            <w:rPr>
              <w:rFonts w:ascii="Times New Roman" w:hAnsi="Times New Roman"/>
              <w:sz w:val="24"/>
              <w:szCs w:val="24"/>
            </w:rPr>
            <w:t xml:space="preserve"> safety issues have recently surfaced.</w:t>
          </w:r>
        </w:p>
        <w:p w14:paraId="5794802D" w14:textId="492EE7EE" w:rsidR="00666128" w:rsidRPr="002443C6" w:rsidRDefault="00666128" w:rsidP="00521EBC">
          <w:pPr>
            <w:pStyle w:val="ListParagraph"/>
            <w:numPr>
              <w:ilvl w:val="0"/>
              <w:numId w:val="0"/>
            </w:numPr>
            <w:ind w:left="1080"/>
            <w:jc w:val="both"/>
            <w:rPr>
              <w:rFonts w:ascii="Times New Roman" w:hAnsi="Times New Roman"/>
              <w:sz w:val="24"/>
              <w:szCs w:val="24"/>
            </w:rPr>
          </w:pPr>
          <w:r w:rsidRPr="002443C6">
            <w:rPr>
              <w:rFonts w:ascii="Times New Roman" w:hAnsi="Times New Roman"/>
              <w:b/>
              <w:sz w:val="24"/>
              <w:szCs w:val="24"/>
            </w:rPr>
            <w:t xml:space="preserve">Rochester - </w:t>
          </w:r>
          <w:r w:rsidRPr="002443C6">
            <w:rPr>
              <w:rFonts w:ascii="Times New Roman" w:hAnsi="Times New Roman"/>
              <w:bCs/>
              <w:sz w:val="24"/>
              <w:szCs w:val="24"/>
            </w:rPr>
            <w:t>Deputy Commissioner Blissenbach</w:t>
          </w:r>
          <w:r w:rsidRPr="002443C6">
            <w:rPr>
              <w:rFonts w:ascii="Times New Roman" w:hAnsi="Times New Roman"/>
              <w:b/>
              <w:sz w:val="24"/>
              <w:szCs w:val="24"/>
            </w:rPr>
            <w:t xml:space="preserve"> </w:t>
          </w:r>
          <w:r w:rsidRPr="002443C6">
            <w:rPr>
              <w:rFonts w:ascii="Times New Roman" w:hAnsi="Times New Roman"/>
              <w:sz w:val="24"/>
              <w:szCs w:val="24"/>
            </w:rPr>
            <w:t xml:space="preserve">states </w:t>
          </w:r>
          <w:r w:rsidRPr="002443C6">
            <w:rPr>
              <w:rFonts w:ascii="Times New Roman" w:hAnsi="Times New Roman"/>
              <w:bCs/>
              <w:sz w:val="24"/>
              <w:szCs w:val="24"/>
            </w:rPr>
            <w:t xml:space="preserve">that </w:t>
          </w:r>
          <w:r w:rsidRPr="002443C6">
            <w:rPr>
              <w:rFonts w:ascii="Times New Roman" w:hAnsi="Times New Roman"/>
              <w:sz w:val="24"/>
              <w:szCs w:val="24"/>
            </w:rPr>
            <w:t>the Rochester offices have moved.  DLI is sharing security guard coverage with MPCA.  She is waiting to receive feedback.</w:t>
          </w:r>
        </w:p>
        <w:p w14:paraId="2783B048" w14:textId="4B80C8DA" w:rsidR="00FD06DA" w:rsidRPr="002443C6" w:rsidRDefault="00666128" w:rsidP="00FD06DA">
          <w:pPr>
            <w:pStyle w:val="ListParagraph"/>
            <w:numPr>
              <w:ilvl w:val="0"/>
              <w:numId w:val="0"/>
            </w:numPr>
            <w:ind w:left="1080"/>
            <w:jc w:val="both"/>
            <w:rPr>
              <w:rFonts w:ascii="Times New Roman" w:hAnsi="Times New Roman"/>
              <w:bCs/>
              <w:sz w:val="24"/>
              <w:szCs w:val="24"/>
            </w:rPr>
          </w:pPr>
          <w:r w:rsidRPr="002443C6">
            <w:rPr>
              <w:rFonts w:ascii="Times New Roman" w:hAnsi="Times New Roman"/>
              <w:b/>
              <w:bCs/>
              <w:sz w:val="24"/>
              <w:szCs w:val="24"/>
            </w:rPr>
            <w:t xml:space="preserve">Turnstile update - </w:t>
          </w:r>
          <w:r w:rsidRPr="002443C6">
            <w:rPr>
              <w:rFonts w:ascii="Times New Roman" w:hAnsi="Times New Roman"/>
              <w:bCs/>
              <w:sz w:val="24"/>
              <w:szCs w:val="24"/>
            </w:rPr>
            <w:t xml:space="preserve">Deputy Commissioner Blissenbach reports that the wrong glass was </w:t>
          </w:r>
          <w:r w:rsidR="00596F69" w:rsidRPr="002443C6">
            <w:rPr>
              <w:rFonts w:ascii="Times New Roman" w:hAnsi="Times New Roman"/>
              <w:bCs/>
              <w:sz w:val="24"/>
              <w:szCs w:val="24"/>
            </w:rPr>
            <w:t>delivered,</w:t>
          </w:r>
          <w:r w:rsidRPr="002443C6">
            <w:rPr>
              <w:rFonts w:ascii="Times New Roman" w:hAnsi="Times New Roman"/>
              <w:bCs/>
              <w:sz w:val="24"/>
              <w:szCs w:val="24"/>
            </w:rPr>
            <w:t xml:space="preserve"> and we are still waiting for the correct glass to arrive to complete the installation.</w:t>
          </w:r>
        </w:p>
        <w:p w14:paraId="335F089C" w14:textId="070B8D2F" w:rsidR="00596F69" w:rsidRPr="002443C6" w:rsidRDefault="00FD06DA" w:rsidP="00596F69">
          <w:pPr>
            <w:pStyle w:val="ListParagraph"/>
            <w:numPr>
              <w:ilvl w:val="0"/>
              <w:numId w:val="28"/>
            </w:numPr>
            <w:jc w:val="both"/>
            <w:rPr>
              <w:rFonts w:ascii="Times New Roman" w:hAnsi="Times New Roman"/>
              <w:sz w:val="24"/>
              <w:szCs w:val="24"/>
            </w:rPr>
          </w:pPr>
          <w:r w:rsidRPr="002443C6">
            <w:rPr>
              <w:rFonts w:ascii="Times New Roman" w:hAnsi="Times New Roman"/>
              <w:b/>
              <w:bCs/>
              <w:sz w:val="24"/>
              <w:szCs w:val="24"/>
            </w:rPr>
            <w:t>New MAPE contract on bilingual bonus pay</w:t>
          </w:r>
          <w:r w:rsidRPr="002443C6">
            <w:rPr>
              <w:rFonts w:ascii="Times New Roman" w:hAnsi="Times New Roman"/>
              <w:sz w:val="24"/>
              <w:szCs w:val="24"/>
            </w:rPr>
            <w:t xml:space="preserve"> - Dave Skovholt requests that the agency implement the bilingual bonus pay</w:t>
          </w:r>
          <w:r w:rsidR="00E94BE8">
            <w:rPr>
              <w:rFonts w:ascii="Times New Roman" w:hAnsi="Times New Roman"/>
              <w:sz w:val="24"/>
              <w:szCs w:val="24"/>
            </w:rPr>
            <w:t xml:space="preserve"> pilot program from</w:t>
          </w:r>
          <w:r w:rsidRPr="002443C6">
            <w:rPr>
              <w:rFonts w:ascii="Times New Roman" w:hAnsi="Times New Roman"/>
              <w:sz w:val="24"/>
              <w:szCs w:val="24"/>
            </w:rPr>
            <w:t xml:space="preserve"> the new MAPE contract. It is a recognition of the bilingual </w:t>
          </w:r>
          <w:r w:rsidR="00E94BE8">
            <w:rPr>
              <w:rFonts w:ascii="Times New Roman" w:hAnsi="Times New Roman"/>
              <w:sz w:val="24"/>
              <w:szCs w:val="24"/>
            </w:rPr>
            <w:t xml:space="preserve">and multilingual </w:t>
          </w:r>
          <w:r w:rsidRPr="002443C6">
            <w:rPr>
              <w:rFonts w:ascii="Times New Roman" w:hAnsi="Times New Roman"/>
              <w:sz w:val="24"/>
              <w:szCs w:val="24"/>
            </w:rPr>
            <w:t xml:space="preserve">staff’s contribution to the agency. It will also increase equity, </w:t>
          </w:r>
          <w:r w:rsidR="00596F69" w:rsidRPr="002443C6">
            <w:rPr>
              <w:rFonts w:ascii="Times New Roman" w:hAnsi="Times New Roman"/>
              <w:sz w:val="24"/>
              <w:szCs w:val="24"/>
            </w:rPr>
            <w:t>fairness,</w:t>
          </w:r>
          <w:r w:rsidRPr="002443C6">
            <w:rPr>
              <w:rFonts w:ascii="Times New Roman" w:hAnsi="Times New Roman"/>
              <w:sz w:val="24"/>
              <w:szCs w:val="24"/>
            </w:rPr>
            <w:t xml:space="preserve"> and diversity for the agency. There is significant interest among the DLI employees. </w:t>
          </w:r>
          <w:r w:rsidR="00E94BE8">
            <w:rPr>
              <w:rFonts w:ascii="Times New Roman" w:hAnsi="Times New Roman"/>
              <w:sz w:val="24"/>
              <w:szCs w:val="24"/>
            </w:rPr>
            <w:t>The suggested plan is to pay</w:t>
          </w:r>
          <w:r w:rsidRPr="002443C6">
            <w:rPr>
              <w:rFonts w:ascii="Times New Roman" w:hAnsi="Times New Roman"/>
              <w:sz w:val="24"/>
              <w:szCs w:val="24"/>
            </w:rPr>
            <w:t xml:space="preserve"> qualified bilingual</w:t>
          </w:r>
          <w:r w:rsidR="00E94BE8">
            <w:rPr>
              <w:rFonts w:ascii="Times New Roman" w:hAnsi="Times New Roman"/>
              <w:sz w:val="24"/>
              <w:szCs w:val="24"/>
            </w:rPr>
            <w:t xml:space="preserve"> employees</w:t>
          </w:r>
          <w:r w:rsidRPr="002443C6">
            <w:rPr>
              <w:rFonts w:ascii="Times New Roman" w:hAnsi="Times New Roman"/>
              <w:sz w:val="24"/>
              <w:szCs w:val="24"/>
            </w:rPr>
            <w:t xml:space="preserve"> an additional $50 per paycheck on a recurring basis.  </w:t>
          </w:r>
          <w:r w:rsidR="00A33488" w:rsidRPr="002443C6">
            <w:rPr>
              <w:rFonts w:ascii="Times New Roman" w:hAnsi="Times New Roman"/>
              <w:sz w:val="24"/>
              <w:szCs w:val="24"/>
            </w:rPr>
            <w:t xml:space="preserve">It is also recommended that those employees who use a second language on a sporadic basis be paid a bonus </w:t>
          </w:r>
          <w:r w:rsidR="00E94BE8">
            <w:rPr>
              <w:rFonts w:ascii="Times New Roman" w:hAnsi="Times New Roman"/>
              <w:sz w:val="24"/>
              <w:szCs w:val="24"/>
            </w:rPr>
            <w:t xml:space="preserve">of $1 per hour </w:t>
          </w:r>
          <w:r w:rsidR="00A33488" w:rsidRPr="002443C6">
            <w:rPr>
              <w:rFonts w:ascii="Times New Roman" w:hAnsi="Times New Roman"/>
              <w:sz w:val="24"/>
              <w:szCs w:val="24"/>
            </w:rPr>
            <w:t xml:space="preserve">for each event/activity. Dan Engelhart asks the agency on behalf of MAPE to implement this differential or bonus pay </w:t>
          </w:r>
          <w:r w:rsidR="002A68FD">
            <w:rPr>
              <w:rFonts w:ascii="Times New Roman" w:hAnsi="Times New Roman"/>
              <w:sz w:val="24"/>
              <w:szCs w:val="24"/>
            </w:rPr>
            <w:t xml:space="preserve">pilot program </w:t>
          </w:r>
          <w:r w:rsidR="00A33488" w:rsidRPr="002443C6">
            <w:rPr>
              <w:rFonts w:ascii="Times New Roman" w:hAnsi="Times New Roman"/>
              <w:sz w:val="24"/>
              <w:szCs w:val="24"/>
            </w:rPr>
            <w:t xml:space="preserve">and set up a timeline for its implementation. Commissioner Robertson indicates that this is a good opportunity to acknowledge the benefit of language skills among the staff. The agency will embrace this pilot program and will look at ways to implement it. HR Director Jandro states that DLI will follow MMB’s lead. DLI will get a working group together with other agencies.  It is anticipated that an agency policy will be presented to </w:t>
          </w:r>
          <w:r w:rsidR="00596F69" w:rsidRPr="002443C6">
            <w:rPr>
              <w:rFonts w:ascii="Times New Roman" w:hAnsi="Times New Roman"/>
              <w:sz w:val="24"/>
              <w:szCs w:val="24"/>
            </w:rPr>
            <w:t xml:space="preserve">the </w:t>
          </w:r>
          <w:r w:rsidR="00A33488" w:rsidRPr="002443C6">
            <w:rPr>
              <w:rFonts w:ascii="Times New Roman" w:hAnsi="Times New Roman"/>
              <w:sz w:val="24"/>
              <w:szCs w:val="24"/>
            </w:rPr>
            <w:t>agency leaders for review sometime after the new year.</w:t>
          </w:r>
          <w:r w:rsidR="00596F69" w:rsidRPr="002443C6">
            <w:rPr>
              <w:rFonts w:ascii="Times New Roman" w:hAnsi="Times New Roman"/>
              <w:sz w:val="24"/>
              <w:szCs w:val="24"/>
            </w:rPr>
            <w:t xml:space="preserve"> </w:t>
          </w:r>
          <w:r w:rsidR="00596F69" w:rsidRPr="002443C6">
            <w:rPr>
              <w:rFonts w:ascii="Times New Roman" w:hAnsi="Times New Roman"/>
              <w:bCs/>
              <w:sz w:val="24"/>
              <w:szCs w:val="24"/>
            </w:rPr>
            <w:t xml:space="preserve">Deputy Commissioner Blissenbach applauds MAPE on bringing this topic up. However, the agency will wait until the policy is in place before making any announcement to all employees. It is anticipated that the agency will consider all </w:t>
          </w:r>
          <w:r w:rsidR="00596F69" w:rsidRPr="002443C6">
            <w:rPr>
              <w:rFonts w:ascii="Times New Roman" w:hAnsi="Times New Roman"/>
              <w:bCs/>
              <w:sz w:val="24"/>
              <w:szCs w:val="24"/>
            </w:rPr>
            <w:lastRenderedPageBreak/>
            <w:t>those employees using a second language at work even though language skills are not in the job description.</w:t>
          </w:r>
        </w:p>
        <w:p w14:paraId="3E49F537" w14:textId="2CB5FF18" w:rsidR="004D2FD9" w:rsidRPr="002443C6" w:rsidRDefault="00596F69" w:rsidP="00596F69">
          <w:pPr>
            <w:pStyle w:val="ListParagraph"/>
            <w:numPr>
              <w:ilvl w:val="0"/>
              <w:numId w:val="28"/>
            </w:numPr>
            <w:jc w:val="both"/>
            <w:rPr>
              <w:rFonts w:ascii="Times New Roman" w:hAnsi="Times New Roman"/>
              <w:b/>
              <w:bCs/>
              <w:sz w:val="24"/>
              <w:szCs w:val="24"/>
            </w:rPr>
          </w:pPr>
          <w:r w:rsidRPr="002443C6">
            <w:rPr>
              <w:rFonts w:ascii="Times New Roman" w:hAnsi="Times New Roman"/>
              <w:b/>
              <w:bCs/>
              <w:sz w:val="24"/>
              <w:szCs w:val="24"/>
            </w:rPr>
            <w:t xml:space="preserve">Student loan reimbursement - </w:t>
          </w:r>
          <w:r w:rsidRPr="002443C6">
            <w:rPr>
              <w:rFonts w:ascii="Times New Roman" w:hAnsi="Times New Roman"/>
              <w:sz w:val="24"/>
              <w:szCs w:val="24"/>
            </w:rPr>
            <w:t>Dave Skovholt request that the agency continues the discussion in order to come up with a definitive plan.</w:t>
          </w:r>
        </w:p>
        <w:p w14:paraId="27764A41" w14:textId="5581E512" w:rsidR="005B2DDF" w:rsidRPr="00D70BBC" w:rsidRDefault="00FC1717" w:rsidP="00D70BBC"/>
      </w:sdtContent>
    </w:sdt>
    <w:sectPr w:rsidR="005B2DDF" w:rsidRPr="00D70BBC" w:rsidSect="002443C6">
      <w:headerReference w:type="first" r:id="rId8"/>
      <w:type w:val="continuous"/>
      <w:pgSz w:w="12240" w:h="15840" w:code="1"/>
      <w:pgMar w:top="864" w:right="1080" w:bottom="864" w:left="108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0C3B" w14:textId="77777777" w:rsidR="004F5A6D" w:rsidRDefault="004F5A6D" w:rsidP="007B447E">
      <w:r>
        <w:separator/>
      </w:r>
    </w:p>
  </w:endnote>
  <w:endnote w:type="continuationSeparator" w:id="0">
    <w:p w14:paraId="4D4C6A9D" w14:textId="77777777" w:rsidR="004F5A6D" w:rsidRDefault="004F5A6D"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3220" w14:textId="77777777" w:rsidR="004F5A6D" w:rsidRDefault="004F5A6D" w:rsidP="007B447E">
      <w:r>
        <w:separator/>
      </w:r>
    </w:p>
  </w:footnote>
  <w:footnote w:type="continuationSeparator" w:id="0">
    <w:p w14:paraId="6A6EB9E7" w14:textId="77777777" w:rsidR="004F5A6D" w:rsidRDefault="004F5A6D" w:rsidP="007B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9C34" w14:textId="77777777" w:rsidR="00B00C8E" w:rsidRDefault="00B00C8E">
    <w:pPr>
      <w:pStyle w:val="Header"/>
    </w:pPr>
    <w:r>
      <w:rPr>
        <w:noProof/>
        <w:lang w:bidi="ar-SA"/>
      </w:rPr>
      <w:drawing>
        <wp:inline distT="0" distB="0" distL="0" distR="0" wp14:anchorId="452D574C" wp14:editId="777AE09D">
          <wp:extent cx="3188791" cy="658368"/>
          <wp:effectExtent l="0" t="0" r="0" b="0"/>
          <wp:docPr id="3" name="Picture 3" descr="D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LI logo"/>
                  <pic:cNvPicPr/>
                </pic:nvPicPr>
                <pic:blipFill>
                  <a:blip r:embed="rId1">
                    <a:extLst>
                      <a:ext uri="{28A0092B-C50C-407E-A947-70E740481C1C}">
                        <a14:useLocalDpi xmlns:a14="http://schemas.microsoft.com/office/drawing/2010/main" val="0"/>
                      </a:ext>
                    </a:extLst>
                  </a:blip>
                  <a:stretch>
                    <a:fillRect/>
                  </a:stretch>
                </pic:blipFill>
                <pic:spPr>
                  <a:xfrm>
                    <a:off x="0" y="0"/>
                    <a:ext cx="3188791"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4.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742EA"/>
    <w:multiLevelType w:val="hybridMultilevel"/>
    <w:tmpl w:val="EE9C6156"/>
    <w:lvl w:ilvl="0" w:tplc="10B678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0"/>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1"/>
  </w:num>
  <w:num w:numId="13">
    <w:abstractNumId w:val="22"/>
  </w:num>
  <w:num w:numId="14">
    <w:abstractNumId w:val="13"/>
  </w:num>
  <w:num w:numId="15">
    <w:abstractNumId w:val="2"/>
  </w:num>
  <w:num w:numId="16">
    <w:abstractNumId w:val="22"/>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23"/>
  </w:num>
  <w:num w:numId="26">
    <w:abstractNumId w:val="19"/>
  </w:num>
  <w:num w:numId="27">
    <w:abstractNumId w:val="11"/>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8243F-9C68-45C1-A353-9825E6812169}"/>
    <w:docVar w:name="dgnword-eventsink" w:val="210202072"/>
  </w:docVars>
  <w:rsids>
    <w:rsidRoot w:val="004F5A6D"/>
    <w:rsid w:val="00002DEC"/>
    <w:rsid w:val="000065AC"/>
    <w:rsid w:val="00006A0A"/>
    <w:rsid w:val="00062871"/>
    <w:rsid w:val="00064B90"/>
    <w:rsid w:val="0007374A"/>
    <w:rsid w:val="00080404"/>
    <w:rsid w:val="00084742"/>
    <w:rsid w:val="000A3125"/>
    <w:rsid w:val="000B2E68"/>
    <w:rsid w:val="000C3708"/>
    <w:rsid w:val="000C3761"/>
    <w:rsid w:val="000C7373"/>
    <w:rsid w:val="000E313B"/>
    <w:rsid w:val="000E3E9D"/>
    <w:rsid w:val="000F4BB1"/>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E5ECF"/>
    <w:rsid w:val="00206ABE"/>
    <w:rsid w:val="00211CA3"/>
    <w:rsid w:val="00222A49"/>
    <w:rsid w:val="0022552E"/>
    <w:rsid w:val="002313E9"/>
    <w:rsid w:val="002443C6"/>
    <w:rsid w:val="00261247"/>
    <w:rsid w:val="00264652"/>
    <w:rsid w:val="00273643"/>
    <w:rsid w:val="00276D4C"/>
    <w:rsid w:val="00282084"/>
    <w:rsid w:val="002874A8"/>
    <w:rsid w:val="00291052"/>
    <w:rsid w:val="002A68FD"/>
    <w:rsid w:val="002B5E79"/>
    <w:rsid w:val="002C0859"/>
    <w:rsid w:val="002F1947"/>
    <w:rsid w:val="00306D94"/>
    <w:rsid w:val="003125DF"/>
    <w:rsid w:val="00322268"/>
    <w:rsid w:val="00335736"/>
    <w:rsid w:val="003563D2"/>
    <w:rsid w:val="00364B5B"/>
    <w:rsid w:val="00376FA5"/>
    <w:rsid w:val="003A1479"/>
    <w:rsid w:val="003A1813"/>
    <w:rsid w:val="003B7D82"/>
    <w:rsid w:val="003C4644"/>
    <w:rsid w:val="003C5BE3"/>
    <w:rsid w:val="00413A7C"/>
    <w:rsid w:val="004141DD"/>
    <w:rsid w:val="00415515"/>
    <w:rsid w:val="00461804"/>
    <w:rsid w:val="00464942"/>
    <w:rsid w:val="00466810"/>
    <w:rsid w:val="004816B5"/>
    <w:rsid w:val="00483DD2"/>
    <w:rsid w:val="00494E6F"/>
    <w:rsid w:val="004A1B4D"/>
    <w:rsid w:val="004A49FC"/>
    <w:rsid w:val="004A58DD"/>
    <w:rsid w:val="004A6119"/>
    <w:rsid w:val="004B47DC"/>
    <w:rsid w:val="004D2FD9"/>
    <w:rsid w:val="004D5F40"/>
    <w:rsid w:val="004E75B3"/>
    <w:rsid w:val="004F04BA"/>
    <w:rsid w:val="004F0EFF"/>
    <w:rsid w:val="004F5A6D"/>
    <w:rsid w:val="0050093F"/>
    <w:rsid w:val="00514788"/>
    <w:rsid w:val="00521EBC"/>
    <w:rsid w:val="0054371B"/>
    <w:rsid w:val="0056615E"/>
    <w:rsid w:val="005666F2"/>
    <w:rsid w:val="005750D4"/>
    <w:rsid w:val="0057619E"/>
    <w:rsid w:val="0057644B"/>
    <w:rsid w:val="00596F69"/>
    <w:rsid w:val="005B2DDF"/>
    <w:rsid w:val="005B4AE7"/>
    <w:rsid w:val="005B53B0"/>
    <w:rsid w:val="005D4207"/>
    <w:rsid w:val="005D45B3"/>
    <w:rsid w:val="005F6005"/>
    <w:rsid w:val="006064AB"/>
    <w:rsid w:val="00622BB5"/>
    <w:rsid w:val="006233C3"/>
    <w:rsid w:val="00655345"/>
    <w:rsid w:val="00666128"/>
    <w:rsid w:val="00672536"/>
    <w:rsid w:val="00681EDC"/>
    <w:rsid w:val="0068649F"/>
    <w:rsid w:val="00687189"/>
    <w:rsid w:val="00691EB7"/>
    <w:rsid w:val="00697CCC"/>
    <w:rsid w:val="006B13B7"/>
    <w:rsid w:val="006B2942"/>
    <w:rsid w:val="006B3994"/>
    <w:rsid w:val="006C0E45"/>
    <w:rsid w:val="006C1CEB"/>
    <w:rsid w:val="006D4829"/>
    <w:rsid w:val="006F3B38"/>
    <w:rsid w:val="007137A4"/>
    <w:rsid w:val="007322FD"/>
    <w:rsid w:val="0074778B"/>
    <w:rsid w:val="00762290"/>
    <w:rsid w:val="0077225E"/>
    <w:rsid w:val="007811DB"/>
    <w:rsid w:val="00782BDF"/>
    <w:rsid w:val="00793F48"/>
    <w:rsid w:val="007A4A0F"/>
    <w:rsid w:val="007B35B2"/>
    <w:rsid w:val="007B447E"/>
    <w:rsid w:val="007D1FFF"/>
    <w:rsid w:val="007D42A0"/>
    <w:rsid w:val="007E5D30"/>
    <w:rsid w:val="007E685C"/>
    <w:rsid w:val="007F6108"/>
    <w:rsid w:val="007F7097"/>
    <w:rsid w:val="008067A6"/>
    <w:rsid w:val="008251B3"/>
    <w:rsid w:val="00844F1D"/>
    <w:rsid w:val="0084749F"/>
    <w:rsid w:val="00864202"/>
    <w:rsid w:val="00892AD7"/>
    <w:rsid w:val="008B5443"/>
    <w:rsid w:val="008B59E3"/>
    <w:rsid w:val="008B6950"/>
    <w:rsid w:val="008C7EEB"/>
    <w:rsid w:val="008D0DEF"/>
    <w:rsid w:val="008D2256"/>
    <w:rsid w:val="008D5E3D"/>
    <w:rsid w:val="008E125C"/>
    <w:rsid w:val="00900D91"/>
    <w:rsid w:val="0090165C"/>
    <w:rsid w:val="0090737A"/>
    <w:rsid w:val="00915151"/>
    <w:rsid w:val="00950086"/>
    <w:rsid w:val="0095309B"/>
    <w:rsid w:val="0096108C"/>
    <w:rsid w:val="00963BA0"/>
    <w:rsid w:val="00967764"/>
    <w:rsid w:val="009810EE"/>
    <w:rsid w:val="00984CC9"/>
    <w:rsid w:val="0099233F"/>
    <w:rsid w:val="009B54A0"/>
    <w:rsid w:val="009C3D8E"/>
    <w:rsid w:val="009C6405"/>
    <w:rsid w:val="00A30799"/>
    <w:rsid w:val="00A33488"/>
    <w:rsid w:val="00A57FE8"/>
    <w:rsid w:val="00A64ECE"/>
    <w:rsid w:val="00A66185"/>
    <w:rsid w:val="00A71CAD"/>
    <w:rsid w:val="00A731A2"/>
    <w:rsid w:val="00A827C1"/>
    <w:rsid w:val="00A93F40"/>
    <w:rsid w:val="00A96F93"/>
    <w:rsid w:val="00AA064B"/>
    <w:rsid w:val="00AE01FB"/>
    <w:rsid w:val="00AE5772"/>
    <w:rsid w:val="00AF0484"/>
    <w:rsid w:val="00AF22AD"/>
    <w:rsid w:val="00AF5107"/>
    <w:rsid w:val="00B00C8E"/>
    <w:rsid w:val="00B06264"/>
    <w:rsid w:val="00B07C8F"/>
    <w:rsid w:val="00B275D4"/>
    <w:rsid w:val="00B75051"/>
    <w:rsid w:val="00B752C5"/>
    <w:rsid w:val="00B859DE"/>
    <w:rsid w:val="00BB4A75"/>
    <w:rsid w:val="00BC5B7D"/>
    <w:rsid w:val="00BD0E59"/>
    <w:rsid w:val="00C038F4"/>
    <w:rsid w:val="00C12D2F"/>
    <w:rsid w:val="00C277A8"/>
    <w:rsid w:val="00C309AE"/>
    <w:rsid w:val="00C34CC8"/>
    <w:rsid w:val="00C365CE"/>
    <w:rsid w:val="00C417EB"/>
    <w:rsid w:val="00C528AE"/>
    <w:rsid w:val="00C708B1"/>
    <w:rsid w:val="00CD4FB5"/>
    <w:rsid w:val="00CE45B0"/>
    <w:rsid w:val="00D0014D"/>
    <w:rsid w:val="00D06598"/>
    <w:rsid w:val="00D22819"/>
    <w:rsid w:val="00D46FD3"/>
    <w:rsid w:val="00D511F0"/>
    <w:rsid w:val="00D51FE5"/>
    <w:rsid w:val="00D54EE5"/>
    <w:rsid w:val="00D63F82"/>
    <w:rsid w:val="00D640FC"/>
    <w:rsid w:val="00D70BBC"/>
    <w:rsid w:val="00D70F7D"/>
    <w:rsid w:val="00D92929"/>
    <w:rsid w:val="00D93C2E"/>
    <w:rsid w:val="00D970A5"/>
    <w:rsid w:val="00DA3EEA"/>
    <w:rsid w:val="00DB4967"/>
    <w:rsid w:val="00DD12F5"/>
    <w:rsid w:val="00DE50CB"/>
    <w:rsid w:val="00E00F6C"/>
    <w:rsid w:val="00E206AE"/>
    <w:rsid w:val="00E22A6A"/>
    <w:rsid w:val="00E23397"/>
    <w:rsid w:val="00E32CD7"/>
    <w:rsid w:val="00E44EE1"/>
    <w:rsid w:val="00E5241D"/>
    <w:rsid w:val="00E5680C"/>
    <w:rsid w:val="00E61A16"/>
    <w:rsid w:val="00E76267"/>
    <w:rsid w:val="00E94BE8"/>
    <w:rsid w:val="00EA535B"/>
    <w:rsid w:val="00EC579D"/>
    <w:rsid w:val="00ED5BDC"/>
    <w:rsid w:val="00ED7DAC"/>
    <w:rsid w:val="00EF165D"/>
    <w:rsid w:val="00F05044"/>
    <w:rsid w:val="00F067A6"/>
    <w:rsid w:val="00F12968"/>
    <w:rsid w:val="00F164F6"/>
    <w:rsid w:val="00F20B25"/>
    <w:rsid w:val="00F27CE5"/>
    <w:rsid w:val="00F70C03"/>
    <w:rsid w:val="00F85C97"/>
    <w:rsid w:val="00F9084A"/>
    <w:rsid w:val="00F957AD"/>
    <w:rsid w:val="00F961BF"/>
    <w:rsid w:val="00FA4641"/>
    <w:rsid w:val="00FB6E40"/>
    <w:rsid w:val="00FC1717"/>
    <w:rsid w:val="00FD06DA"/>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FF4B3"/>
  <w15:docId w15:val="{5C036BBC-2BB6-4AF0-9EB4-F016C7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19E"/>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00C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li\appdata\local\microsoft\office\MN_DLI_Templates\DLI%20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2905-2A07-4120-888D-F4014793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meeting minutes</Template>
  <TotalTime>2</TotalTime>
  <Pages>3</Pages>
  <Words>1037</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Meeting Minutes Template</vt:lpstr>
    </vt:vector>
  </TitlesOfParts>
  <Manager/>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template</dc:subject>
  <dc:creator>Frances Li</dc:creator>
  <cp:keywords/>
  <dc:description/>
  <cp:lastModifiedBy>Li, Frances (DLI)</cp:lastModifiedBy>
  <cp:revision>2</cp:revision>
  <dcterms:created xsi:type="dcterms:W3CDTF">2022-02-08T14:07:00Z</dcterms:created>
  <dcterms:modified xsi:type="dcterms:W3CDTF">2022-02-08T14:07:00Z</dcterms:modified>
  <cp:category>template</cp:category>
  <cp:contentStatus>Active</cp:contentStatus>
</cp:coreProperties>
</file>