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F8610" w14:textId="2C3B6E10" w:rsidR="002B7CF2" w:rsidRDefault="00A11FD8" w:rsidP="00B40E5C">
      <w:pPr>
        <w:pStyle w:val="Title"/>
        <w:spacing w:before="0" w:after="0" w:line="276" w:lineRule="auto"/>
        <w:contextualSpacing/>
        <w:jc w:val="center"/>
        <w:rPr>
          <w:rFonts w:ascii="Georgia" w:hAnsi="Georgia"/>
          <w:b/>
          <w:color w:val="000000" w:themeColor="text1"/>
          <w:sz w:val="36"/>
          <w:szCs w:val="36"/>
        </w:rPr>
      </w:pPr>
      <w:r w:rsidRPr="00A37626">
        <w:rPr>
          <w:rFonts w:ascii="Georgia" w:hAnsi="Georgia"/>
          <w:b/>
          <w:color w:val="000000" w:themeColor="text1"/>
          <w:sz w:val="36"/>
          <w:szCs w:val="36"/>
        </w:rPr>
        <w:t>Executive Committee</w:t>
      </w:r>
      <w:r w:rsidR="00887DD0" w:rsidRPr="00A37626">
        <w:rPr>
          <w:rFonts w:ascii="Georgia" w:hAnsi="Georgia"/>
          <w:b/>
          <w:color w:val="000000" w:themeColor="text1"/>
          <w:sz w:val="36"/>
          <w:szCs w:val="36"/>
        </w:rPr>
        <w:t xml:space="preserve"> </w:t>
      </w:r>
      <w:r w:rsidR="00390F39">
        <w:rPr>
          <w:rFonts w:ascii="Georgia" w:hAnsi="Georgia"/>
          <w:b/>
          <w:color w:val="000000" w:themeColor="text1"/>
          <w:sz w:val="36"/>
          <w:szCs w:val="36"/>
        </w:rPr>
        <w:t>Minutes</w:t>
      </w:r>
    </w:p>
    <w:p w14:paraId="63109962" w14:textId="64116C45" w:rsidR="00A11FD8" w:rsidRPr="00A37626" w:rsidRDefault="00ED0CD6" w:rsidP="00B40E5C">
      <w:pPr>
        <w:spacing w:after="0" w:line="276" w:lineRule="auto"/>
        <w:contextualSpacing/>
        <w:jc w:val="center"/>
        <w:rPr>
          <w:b/>
          <w:lang w:eastAsia="ja-JP"/>
        </w:rPr>
      </w:pPr>
      <w:r>
        <w:rPr>
          <w:b/>
          <w:lang w:eastAsia="ja-JP"/>
        </w:rPr>
        <w:t>4</w:t>
      </w:r>
      <w:r w:rsidR="00473948">
        <w:rPr>
          <w:b/>
          <w:lang w:eastAsia="ja-JP"/>
        </w:rPr>
        <w:t xml:space="preserve"> </w:t>
      </w:r>
      <w:r>
        <w:rPr>
          <w:b/>
          <w:lang w:eastAsia="ja-JP"/>
        </w:rPr>
        <w:t xml:space="preserve">September </w:t>
      </w:r>
      <w:r w:rsidR="00A11FD8" w:rsidRPr="00A37626">
        <w:rPr>
          <w:b/>
          <w:lang w:eastAsia="ja-JP"/>
        </w:rPr>
        <w:t>2020</w:t>
      </w:r>
    </w:p>
    <w:p w14:paraId="16C7ADDC" w14:textId="2AA52881" w:rsidR="00A11FD8" w:rsidRPr="00A37626" w:rsidRDefault="00A11FD8" w:rsidP="00B40E5C">
      <w:pPr>
        <w:spacing w:after="0" w:line="276" w:lineRule="auto"/>
        <w:contextualSpacing/>
        <w:jc w:val="center"/>
        <w:rPr>
          <w:b/>
          <w:lang w:eastAsia="ja-JP"/>
        </w:rPr>
      </w:pPr>
      <w:r w:rsidRPr="00A37626">
        <w:rPr>
          <w:b/>
          <w:lang w:eastAsia="ja-JP"/>
        </w:rPr>
        <w:t>8:30am-</w:t>
      </w:r>
      <w:r w:rsidR="00473948">
        <w:rPr>
          <w:b/>
          <w:lang w:eastAsia="ja-JP"/>
        </w:rPr>
        <w:t>4</w:t>
      </w:r>
      <w:r w:rsidRPr="00A37626">
        <w:rPr>
          <w:b/>
          <w:lang w:eastAsia="ja-JP"/>
        </w:rPr>
        <w:t>:</w:t>
      </w:r>
      <w:r w:rsidR="00473948">
        <w:rPr>
          <w:b/>
          <w:lang w:eastAsia="ja-JP"/>
        </w:rPr>
        <w:t>3</w:t>
      </w:r>
      <w:r w:rsidRPr="00A37626">
        <w:rPr>
          <w:b/>
          <w:lang w:eastAsia="ja-JP"/>
        </w:rPr>
        <w:t>0pm</w:t>
      </w:r>
    </w:p>
    <w:p w14:paraId="6F21B922" w14:textId="65564E38" w:rsidR="00390F39" w:rsidRDefault="00153C9A" w:rsidP="00390F39">
      <w:pPr>
        <w:spacing w:after="0" w:line="276" w:lineRule="auto"/>
        <w:rPr>
          <w:b/>
        </w:rPr>
      </w:pPr>
      <w:r w:rsidRPr="00390F39">
        <w:rPr>
          <w:b/>
        </w:rPr>
        <w:t xml:space="preserve">OPEIU Meet and Confer </w:t>
      </w:r>
    </w:p>
    <w:p w14:paraId="3B03A498" w14:textId="79A841FE" w:rsidR="00390F39" w:rsidRDefault="00390F39" w:rsidP="00390F39">
      <w:pPr>
        <w:spacing w:after="0" w:line="276" w:lineRule="auto"/>
      </w:pPr>
      <w:r>
        <w:t>Exec team met with OPEIU for quarterly Meet &amp; Confer</w:t>
      </w:r>
    </w:p>
    <w:p w14:paraId="46F8A203" w14:textId="77777777" w:rsidR="00390F39" w:rsidRPr="00390F39" w:rsidRDefault="00390F39" w:rsidP="00390F39">
      <w:pPr>
        <w:spacing w:after="0" w:line="276" w:lineRule="auto"/>
      </w:pPr>
    </w:p>
    <w:p w14:paraId="0AE87807" w14:textId="4BC1D006" w:rsidR="004E107E" w:rsidRDefault="004E107E" w:rsidP="00390F39">
      <w:pPr>
        <w:spacing w:after="0" w:line="276" w:lineRule="auto"/>
        <w:rPr>
          <w:b/>
        </w:rPr>
      </w:pPr>
      <w:r>
        <w:rPr>
          <w:b/>
        </w:rPr>
        <w:t>DHS action plan/situational update</w:t>
      </w:r>
      <w:r w:rsidR="00874038">
        <w:rPr>
          <w:b/>
        </w:rPr>
        <w:t xml:space="preserve"> </w:t>
      </w:r>
    </w:p>
    <w:p w14:paraId="1E86C3CD" w14:textId="1AAE91BB" w:rsidR="00874038" w:rsidRDefault="00874038" w:rsidP="00390F39">
      <w:pPr>
        <w:spacing w:after="0" w:line="276" w:lineRule="auto"/>
      </w:pPr>
      <w:r w:rsidRPr="00390F39">
        <w:t xml:space="preserve">DHS Commissioner </w:t>
      </w:r>
      <w:r w:rsidR="00390F39">
        <w:t xml:space="preserve">has determined </w:t>
      </w:r>
      <w:r w:rsidRPr="00390F39">
        <w:t xml:space="preserve">to privatize </w:t>
      </w:r>
      <w:r w:rsidR="00390F39">
        <w:t xml:space="preserve">as much of DCT </w:t>
      </w:r>
      <w:r w:rsidRPr="00390F39">
        <w:t>system</w:t>
      </w:r>
      <w:r w:rsidR="00390F39">
        <w:t xml:space="preserve"> as possible</w:t>
      </w:r>
      <w:r w:rsidRPr="00390F39">
        <w:t>; not interested in collaborating</w:t>
      </w:r>
      <w:r w:rsidR="00390F39">
        <w:t>, except to have labor assist in finding private providers</w:t>
      </w:r>
      <w:r w:rsidRPr="00390F39">
        <w:t xml:space="preserve">; </w:t>
      </w:r>
      <w:r w:rsidR="00390F39">
        <w:t xml:space="preserve">we believe she got </w:t>
      </w:r>
      <w:r w:rsidRPr="00390F39">
        <w:t xml:space="preserve">direction </w:t>
      </w:r>
      <w:r w:rsidR="00390F39">
        <w:t xml:space="preserve">from the Governor </w:t>
      </w:r>
      <w:r w:rsidRPr="00390F39">
        <w:t>to talk to labor</w:t>
      </w:r>
      <w:r w:rsidR="00390F39">
        <w:t xml:space="preserve">, however, she </w:t>
      </w:r>
      <w:r w:rsidRPr="00390F39">
        <w:t>refuse</w:t>
      </w:r>
      <w:r w:rsidR="00390F39">
        <w:t>d</w:t>
      </w:r>
      <w:r w:rsidRPr="00390F39">
        <w:t xml:space="preserve"> to engage in way MAPE wanted</w:t>
      </w:r>
      <w:r w:rsidR="00390F39">
        <w:t xml:space="preserve">.  There is desire for action coming from DHS. Need to determine who </w:t>
      </w:r>
      <w:r w:rsidR="003808ED" w:rsidRPr="00390F39">
        <w:t xml:space="preserve">are the targets for action?  What do we want? – not just DHS; DOC and overall budget situation – 1. Political capital (survey work and feedback gave us political capital with the commissioner); what are ways to gain political capital with the administration? 2. Everyone is angry; the whole country is angry over intentional acts by federal government – withholding stimulus and bailout for states. </w:t>
      </w:r>
      <w:r w:rsidR="00390F39">
        <w:t>MAPE has n</w:t>
      </w:r>
      <w:r w:rsidR="003808ED" w:rsidRPr="00390F39">
        <w:t xml:space="preserve">ever targeted the federal government, but we need to. Federal stimulus and supplemental budget; elect them out. Get clear about anger; get clear about targeting; make a presence and gain political capital on the other side of that.  Opportunity on September 18 DA/ that is the week the legislature can act on supplemental budget ask – DOC has said that they will not close the facilities if the supplemental budget comes through.  </w:t>
      </w:r>
    </w:p>
    <w:p w14:paraId="36197BEA" w14:textId="77777777" w:rsidR="00390F39" w:rsidRPr="00390F39" w:rsidRDefault="00390F39" w:rsidP="00390F39">
      <w:pPr>
        <w:spacing w:after="0" w:line="276" w:lineRule="auto"/>
      </w:pPr>
    </w:p>
    <w:p w14:paraId="048A35C6" w14:textId="3206EB17" w:rsidR="00B40E5C" w:rsidRPr="00390F39" w:rsidRDefault="00B40E5C" w:rsidP="00390F39">
      <w:pPr>
        <w:spacing w:after="0" w:line="276" w:lineRule="auto"/>
      </w:pPr>
      <w:r w:rsidRPr="00390F39">
        <w:rPr>
          <w:b/>
        </w:rPr>
        <w:t>Lottery sales incentive MOU</w:t>
      </w:r>
      <w:r w:rsidR="00ED6B22" w:rsidRPr="00390F39">
        <w:rPr>
          <w:b/>
        </w:rPr>
        <w:t xml:space="preserve"> – </w:t>
      </w:r>
      <w:r w:rsidR="00ED6B22" w:rsidRPr="00390F39">
        <w:t>want to move into the contract; have added a section D this year that moves toward that; will handle during supplemental.  Decision to put forward for vote to members, including plan to allow for sign-up before vote</w:t>
      </w:r>
    </w:p>
    <w:p w14:paraId="06D90251" w14:textId="22F2AF9D" w:rsidR="003808ED" w:rsidRPr="00390F39" w:rsidRDefault="003808ED" w:rsidP="00390F39">
      <w:pPr>
        <w:spacing w:after="0" w:line="276" w:lineRule="auto"/>
      </w:pPr>
      <w:r w:rsidRPr="00390F39">
        <w:rPr>
          <w:b/>
        </w:rPr>
        <w:t>M</w:t>
      </w:r>
      <w:r w:rsidRPr="00390F39">
        <w:t>(</w:t>
      </w:r>
      <w:r w:rsidR="00ED6B22" w:rsidRPr="00390F39">
        <w:t>Maki)</w:t>
      </w:r>
      <w:r w:rsidR="00ED6B22" w:rsidRPr="00390F39">
        <w:rPr>
          <w:b/>
        </w:rPr>
        <w:t>SP</w:t>
      </w:r>
      <w:r w:rsidR="00ED6B22" w:rsidRPr="00390F39">
        <w:t xml:space="preserve"> to put the MOU forward for a vote by members. </w:t>
      </w:r>
      <w:r w:rsidR="00ED6B22" w:rsidRPr="00390F39">
        <w:rPr>
          <w:b/>
        </w:rPr>
        <w:t>Consensus</w:t>
      </w:r>
      <w:r w:rsidR="00ED6B22" w:rsidRPr="00390F39">
        <w:t>.</w:t>
      </w:r>
    </w:p>
    <w:p w14:paraId="5F697AA0" w14:textId="77777777" w:rsidR="00390F39" w:rsidRDefault="00390F39" w:rsidP="00390F39">
      <w:pPr>
        <w:pStyle w:val="ListParagraph"/>
        <w:spacing w:after="0" w:line="276" w:lineRule="auto"/>
        <w:ind w:left="1080"/>
        <w:rPr>
          <w:b/>
        </w:rPr>
      </w:pPr>
    </w:p>
    <w:p w14:paraId="29DA1E28" w14:textId="480E15DC" w:rsidR="002F0460" w:rsidRPr="00390F39" w:rsidRDefault="004E107E" w:rsidP="00390F39">
      <w:pPr>
        <w:spacing w:after="0" w:line="276" w:lineRule="auto"/>
        <w:rPr>
          <w:b/>
        </w:rPr>
      </w:pPr>
      <w:r w:rsidRPr="00390F39">
        <w:rPr>
          <w:b/>
        </w:rPr>
        <w:t xml:space="preserve">Election </w:t>
      </w:r>
    </w:p>
    <w:p w14:paraId="28153DB5" w14:textId="7B693027" w:rsidR="004E107E" w:rsidRDefault="002F0460" w:rsidP="00390F39">
      <w:pPr>
        <w:spacing w:after="0" w:line="276" w:lineRule="auto"/>
      </w:pPr>
      <w:r w:rsidRPr="00390F39">
        <w:t>S</w:t>
      </w:r>
      <w:r w:rsidR="004E107E" w:rsidRPr="00390F39">
        <w:t>hifts update</w:t>
      </w:r>
      <w:r w:rsidR="00E1089D" w:rsidRPr="00390F39">
        <w:t xml:space="preserve"> – </w:t>
      </w:r>
      <w:r w:rsidR="00390F39">
        <w:t xml:space="preserve">We are behind on shifts, especially for BOD.  </w:t>
      </w:r>
      <w:r w:rsidR="00E1089D" w:rsidRPr="00390F39">
        <w:t>Exec team will sponsor some of the phone banks; September 14</w:t>
      </w:r>
      <w:r w:rsidR="00E1089D" w:rsidRPr="00390F39">
        <w:rPr>
          <w:vertAlign w:val="superscript"/>
        </w:rPr>
        <w:t>th</w:t>
      </w:r>
      <w:r w:rsidR="00E1089D" w:rsidRPr="00390F39">
        <w:t xml:space="preserve"> is the first; exec team will reach out to </w:t>
      </w:r>
      <w:r w:rsidR="00390F39">
        <w:t>BOD</w:t>
      </w:r>
      <w:r w:rsidR="00E1089D" w:rsidRPr="00390F39">
        <w:t xml:space="preserve"> to get commitments. </w:t>
      </w:r>
    </w:p>
    <w:p w14:paraId="0D6938B7" w14:textId="77777777" w:rsidR="00390F39" w:rsidRPr="00390F39" w:rsidRDefault="00390F39" w:rsidP="00390F39">
      <w:pPr>
        <w:spacing w:after="0" w:line="276" w:lineRule="auto"/>
      </w:pPr>
    </w:p>
    <w:p w14:paraId="64BDFA1C" w14:textId="36A0943E" w:rsidR="002F0460" w:rsidRPr="00390F39" w:rsidRDefault="002F0460" w:rsidP="00390F39">
      <w:pPr>
        <w:spacing w:after="0" w:line="276" w:lineRule="auto"/>
      </w:pPr>
      <w:r w:rsidRPr="00390F39">
        <w:t>Series of actions through November</w:t>
      </w:r>
    </w:p>
    <w:p w14:paraId="6730F6CF" w14:textId="7472CEE2" w:rsidR="002F0460" w:rsidRDefault="002F0460" w:rsidP="00390F39">
      <w:pPr>
        <w:pStyle w:val="ListParagraph"/>
        <w:numPr>
          <w:ilvl w:val="0"/>
          <w:numId w:val="39"/>
        </w:numPr>
        <w:spacing w:after="0" w:line="276" w:lineRule="auto"/>
      </w:pPr>
      <w:r w:rsidRPr="002F0460">
        <w:t>Phone banks</w:t>
      </w:r>
      <w:r>
        <w:t xml:space="preserve"> with elected (</w:t>
      </w:r>
      <w:proofErr w:type="spellStart"/>
      <w:r>
        <w:t>Hortman</w:t>
      </w:r>
      <w:proofErr w:type="spellEnd"/>
      <w:r>
        <w:t>, Walz) ~25-100 members</w:t>
      </w:r>
    </w:p>
    <w:p w14:paraId="52D6DFE0" w14:textId="77777777" w:rsidR="00E1089D" w:rsidRPr="002F0460" w:rsidRDefault="00E1089D" w:rsidP="00390F39">
      <w:pPr>
        <w:pStyle w:val="ListParagraph"/>
        <w:numPr>
          <w:ilvl w:val="0"/>
          <w:numId w:val="39"/>
        </w:numPr>
        <w:spacing w:after="0" w:line="276" w:lineRule="auto"/>
      </w:pPr>
      <w:r>
        <w:t xml:space="preserve">Member to member phone banks to reach 6000 swayable members; need to work with organizers to determine feasibility; if we can get those organized, we would bring high level elected leaders to demonstrate our power; would need to work with the script.  </w:t>
      </w:r>
    </w:p>
    <w:p w14:paraId="7377B7E6" w14:textId="74FEB08B" w:rsidR="00E1089D" w:rsidRDefault="00E1089D" w:rsidP="00390F39">
      <w:pPr>
        <w:pStyle w:val="ListParagraph"/>
        <w:numPr>
          <w:ilvl w:val="0"/>
          <w:numId w:val="39"/>
        </w:numPr>
        <w:spacing w:after="0" w:line="276" w:lineRule="auto"/>
      </w:pPr>
      <w:r>
        <w:t xml:space="preserve">Would build power if we were able to elect new Senate. </w:t>
      </w:r>
    </w:p>
    <w:p w14:paraId="1EEE4CF6" w14:textId="77777777" w:rsidR="00390F39" w:rsidRDefault="002F0460" w:rsidP="00390F39">
      <w:pPr>
        <w:pStyle w:val="ListParagraph"/>
        <w:numPr>
          <w:ilvl w:val="0"/>
          <w:numId w:val="39"/>
        </w:numPr>
        <w:spacing w:after="0" w:line="276" w:lineRule="auto"/>
      </w:pPr>
      <w:r>
        <w:lastRenderedPageBreak/>
        <w:t>Meeting with Walz</w:t>
      </w:r>
      <w:r w:rsidR="00E1089D">
        <w:t xml:space="preserve"> – requested, and agreed to, but no date set; he is on one of our </w:t>
      </w:r>
      <w:proofErr w:type="gramStart"/>
      <w:r w:rsidR="00E1089D">
        <w:t>member</w:t>
      </w:r>
      <w:proofErr w:type="gramEnd"/>
      <w:r w:rsidR="00E1089D">
        <w:t xml:space="preserve"> to member phone banks to demonstrate our power; idea is to have a meeting similar to January – inviting a broader number of members involved what we have going on (DOC, DCT, MDH – what are the big buckets); need to pull group together similar to last time. </w:t>
      </w:r>
      <w:r w:rsidR="00390F39">
        <w:t>SW President Dayton</w:t>
      </w:r>
      <w:r w:rsidR="00E1089D">
        <w:t xml:space="preserve"> and </w:t>
      </w:r>
      <w:r w:rsidR="00390F39">
        <w:t>ED Jamoul</w:t>
      </w:r>
      <w:r w:rsidR="00E1089D">
        <w:t xml:space="preserve"> will be talking with governor sooner by phone to discuss the MMB Commissioner appointment. </w:t>
      </w:r>
    </w:p>
    <w:p w14:paraId="79715DE7" w14:textId="77777777" w:rsidR="00390F39" w:rsidRDefault="00390F39" w:rsidP="00390F39">
      <w:pPr>
        <w:spacing w:after="0" w:line="276" w:lineRule="auto"/>
        <w:rPr>
          <w:b/>
        </w:rPr>
      </w:pPr>
    </w:p>
    <w:p w14:paraId="61A5388A" w14:textId="3FFA1E83" w:rsidR="005D716B" w:rsidRPr="00390F39" w:rsidRDefault="005D716B" w:rsidP="00390F39">
      <w:pPr>
        <w:spacing w:after="0" w:line="276" w:lineRule="auto"/>
      </w:pPr>
      <w:r w:rsidRPr="00390F39">
        <w:rPr>
          <w:b/>
        </w:rPr>
        <w:t>ED contract</w:t>
      </w:r>
    </w:p>
    <w:p w14:paraId="58514963" w14:textId="6058FCBE" w:rsidR="005F277B" w:rsidRDefault="005F277B" w:rsidP="00390F39">
      <w:pPr>
        <w:pStyle w:val="ListParagraph"/>
        <w:numPr>
          <w:ilvl w:val="0"/>
          <w:numId w:val="42"/>
        </w:numPr>
        <w:spacing w:after="0" w:line="276" w:lineRule="auto"/>
      </w:pPr>
      <w:r w:rsidRPr="005F277B">
        <w:t>Process</w:t>
      </w:r>
      <w:r w:rsidR="00390F39">
        <w:t xml:space="preserve"> – Contract has a 60-day auto-renewal for one year if neither party notifies the other that they desire to end the relationship</w:t>
      </w:r>
      <w:r w:rsidR="00FA6735">
        <w:t>, which is common in employment contracts</w:t>
      </w:r>
      <w:r w:rsidR="00390F39">
        <w:t xml:space="preserve">.  That would require a decision within the next nine days.  Contract requires a yearly performance review, but none has been completed since 2018.  SW President Dayton is working with Emil to put together some short-term evaluative measures, and then the Exec Team will conduct a review based on those measures.  The initial measures will be quantitative rather than qualitative. </w:t>
      </w:r>
    </w:p>
    <w:p w14:paraId="1BE8DA73" w14:textId="29BF140B" w:rsidR="00390F39" w:rsidRDefault="00390F39" w:rsidP="00390F39">
      <w:pPr>
        <w:pStyle w:val="ListParagraph"/>
        <w:numPr>
          <w:ilvl w:val="0"/>
          <w:numId w:val="42"/>
        </w:numPr>
        <w:spacing w:after="0" w:line="276" w:lineRule="auto"/>
      </w:pPr>
      <w:r>
        <w:t xml:space="preserve">Timeline </w:t>
      </w:r>
      <w:r w:rsidR="00FA6735">
        <w:t>–</w:t>
      </w:r>
      <w:r>
        <w:t xml:space="preserve"> </w:t>
      </w:r>
      <w:r w:rsidR="00FA6735">
        <w:t xml:space="preserve">Performance evaluation complete before November; SW President Dayton will include discussion of the ED contract in BOD agenda in October for discussion including explanation of how contract works, acknowledgement of the obligations that the Exec Team did not meet, how we are working to meet them now and plan to meet them going forward, and how BOD can contribute to the development of evaluative measures for the coming year. </w:t>
      </w:r>
    </w:p>
    <w:p w14:paraId="47E076C2" w14:textId="77777777" w:rsidR="00FA6735" w:rsidRDefault="00FA6735" w:rsidP="00FA6735">
      <w:pPr>
        <w:spacing w:after="0" w:line="276" w:lineRule="auto"/>
        <w:rPr>
          <w:b/>
        </w:rPr>
      </w:pPr>
    </w:p>
    <w:p w14:paraId="108B3571" w14:textId="021056D9" w:rsidR="002F0460" w:rsidRPr="00FA6735" w:rsidRDefault="002F0460" w:rsidP="00FA6735">
      <w:pPr>
        <w:spacing w:after="0" w:line="276" w:lineRule="auto"/>
        <w:rPr>
          <w:b/>
        </w:rPr>
      </w:pPr>
      <w:r w:rsidRPr="00FA6735">
        <w:rPr>
          <w:b/>
        </w:rPr>
        <w:t>Strategic Planning</w:t>
      </w:r>
    </w:p>
    <w:p w14:paraId="6194BD59" w14:textId="15F8BA50" w:rsidR="007277C4" w:rsidRPr="00FA6735" w:rsidRDefault="00FB691B" w:rsidP="00FA6735">
      <w:pPr>
        <w:spacing w:after="0" w:line="276" w:lineRule="auto"/>
      </w:pPr>
      <w:r w:rsidRPr="00FA6735">
        <w:t>E</w:t>
      </w:r>
      <w:r w:rsidR="00FA6735">
        <w:t xml:space="preserve">xec </w:t>
      </w:r>
      <w:r w:rsidRPr="00FA6735">
        <w:t>T</w:t>
      </w:r>
      <w:r w:rsidR="00FA6735">
        <w:t>eam</w:t>
      </w:r>
      <w:r w:rsidRPr="00FA6735">
        <w:t xml:space="preserve"> will review document and provide feedback in preparation for more robust discussion in October. </w:t>
      </w:r>
    </w:p>
    <w:p w14:paraId="3F3469CB" w14:textId="77777777" w:rsidR="007277C4" w:rsidRPr="002F0460" w:rsidRDefault="007277C4" w:rsidP="00F1602B">
      <w:pPr>
        <w:pStyle w:val="ListParagraph"/>
        <w:spacing w:after="0" w:line="276" w:lineRule="auto"/>
        <w:ind w:left="2160"/>
      </w:pPr>
    </w:p>
    <w:p w14:paraId="76FEFD1A" w14:textId="5C8D70D4" w:rsidR="005F277B" w:rsidRPr="00FA6735" w:rsidRDefault="005F277B" w:rsidP="00FA6735">
      <w:pPr>
        <w:spacing w:after="0" w:line="276" w:lineRule="auto"/>
        <w:rPr>
          <w:b/>
        </w:rPr>
      </w:pPr>
      <w:r w:rsidRPr="00FA6735">
        <w:rPr>
          <w:b/>
        </w:rPr>
        <w:t>Delegate Assembly</w:t>
      </w:r>
    </w:p>
    <w:p w14:paraId="392E68EE" w14:textId="3E8A904C" w:rsidR="00AD25FA" w:rsidRPr="00FA6735" w:rsidRDefault="00AD25FA" w:rsidP="00FA6735">
      <w:pPr>
        <w:spacing w:after="0" w:line="276" w:lineRule="auto"/>
        <w:rPr>
          <w:b/>
        </w:rPr>
      </w:pPr>
      <w:r w:rsidRPr="00FA6735">
        <w:t xml:space="preserve">Paul </w:t>
      </w:r>
      <w:r w:rsidR="00FA6735">
        <w:t xml:space="preserve">Schweizer </w:t>
      </w:r>
      <w:r w:rsidRPr="00FA6735">
        <w:t xml:space="preserve">walked </w:t>
      </w:r>
      <w:r w:rsidR="00FA6735">
        <w:t xml:space="preserve">Exec Team </w:t>
      </w:r>
      <w:r w:rsidRPr="00FA6735">
        <w:t xml:space="preserve">through the DA roles document </w:t>
      </w:r>
      <w:r w:rsidR="00FA6735">
        <w:t>and explained</w:t>
      </w:r>
      <w:r w:rsidRPr="00FA6735">
        <w:t xml:space="preserve"> how that would work this DA</w:t>
      </w:r>
      <w:r w:rsidR="00FA6735">
        <w:t xml:space="preserve"> </w:t>
      </w:r>
      <w:r w:rsidRPr="00FA6735">
        <w:t xml:space="preserve">and </w:t>
      </w:r>
      <w:r w:rsidR="00FA6735">
        <w:t xml:space="preserve">then </w:t>
      </w:r>
      <w:r w:rsidRPr="00FA6735">
        <w:t xml:space="preserve">answered questions. </w:t>
      </w:r>
    </w:p>
    <w:p w14:paraId="63ECDCBF" w14:textId="77777777" w:rsidR="00FA6735" w:rsidRDefault="00FA6735" w:rsidP="00FA6735">
      <w:pPr>
        <w:pStyle w:val="ListParagraph"/>
        <w:spacing w:after="0" w:line="276" w:lineRule="auto"/>
        <w:ind w:left="1080"/>
        <w:rPr>
          <w:b/>
        </w:rPr>
      </w:pPr>
    </w:p>
    <w:p w14:paraId="757AA148" w14:textId="64CE9311" w:rsidR="00A37626" w:rsidRPr="00FA6735" w:rsidRDefault="00D035ED" w:rsidP="00FA6735">
      <w:pPr>
        <w:spacing w:after="0" w:line="276" w:lineRule="auto"/>
        <w:rPr>
          <w:b/>
        </w:rPr>
      </w:pPr>
      <w:r w:rsidRPr="00FA6735">
        <w:rPr>
          <w:b/>
        </w:rPr>
        <w:t xml:space="preserve">Board </w:t>
      </w:r>
      <w:r w:rsidR="00A37626" w:rsidRPr="00FA6735">
        <w:rPr>
          <w:b/>
        </w:rPr>
        <w:t>A</w:t>
      </w:r>
      <w:r w:rsidRPr="00FA6735">
        <w:rPr>
          <w:b/>
        </w:rPr>
        <w:t>genda</w:t>
      </w:r>
    </w:p>
    <w:p w14:paraId="46E0A9F5" w14:textId="5EF229CA" w:rsidR="00615003" w:rsidRPr="00FA6735" w:rsidRDefault="00615003" w:rsidP="00FA6735">
      <w:pPr>
        <w:spacing w:after="0" w:line="276" w:lineRule="auto"/>
      </w:pPr>
      <w:r w:rsidRPr="00FA6735">
        <w:t>Board schedule through 2020</w:t>
      </w:r>
      <w:r w:rsidR="00FA6735">
        <w:t>:</w:t>
      </w:r>
    </w:p>
    <w:p w14:paraId="3F9D5D04" w14:textId="479F49E5" w:rsidR="00995659" w:rsidRDefault="00995659" w:rsidP="00A76770">
      <w:pPr>
        <w:pStyle w:val="ListParagraph"/>
        <w:numPr>
          <w:ilvl w:val="0"/>
          <w:numId w:val="44"/>
        </w:numPr>
        <w:spacing w:after="0" w:line="276" w:lineRule="auto"/>
      </w:pPr>
      <w:r>
        <w:t>October: E</w:t>
      </w:r>
      <w:r w:rsidR="00FA6735">
        <w:t xml:space="preserve">xec </w:t>
      </w:r>
      <w:r>
        <w:t>T</w:t>
      </w:r>
      <w:r w:rsidR="00FA6735">
        <w:t>eam</w:t>
      </w:r>
      <w:r>
        <w:t xml:space="preserve"> 10/2; S</w:t>
      </w:r>
      <w:r w:rsidR="00FA6735">
        <w:t xml:space="preserve">pecial </w:t>
      </w:r>
      <w:r>
        <w:t xml:space="preserve">BOD </w:t>
      </w:r>
      <w:r w:rsidR="00FA6735">
        <w:t>(Strategic Planning)</w:t>
      </w:r>
      <w:r>
        <w:t>10/8; BOD 10/16</w:t>
      </w:r>
    </w:p>
    <w:p w14:paraId="328166BF" w14:textId="6653C362" w:rsidR="00995659" w:rsidRDefault="00995659" w:rsidP="00A76770">
      <w:pPr>
        <w:pStyle w:val="ListParagraph"/>
        <w:numPr>
          <w:ilvl w:val="0"/>
          <w:numId w:val="44"/>
        </w:numPr>
        <w:spacing w:after="0" w:line="276" w:lineRule="auto"/>
      </w:pPr>
      <w:r>
        <w:t>November: E</w:t>
      </w:r>
      <w:r w:rsidR="00FA6735">
        <w:t xml:space="preserve">xec </w:t>
      </w:r>
      <w:r>
        <w:t>T</w:t>
      </w:r>
      <w:r w:rsidR="00FA6735">
        <w:t>eam 11/</w:t>
      </w:r>
      <w:r>
        <w:t>6; BOD 11/20</w:t>
      </w:r>
    </w:p>
    <w:p w14:paraId="62C8F03A" w14:textId="6B891658" w:rsidR="00995659" w:rsidRDefault="00995659" w:rsidP="00A76770">
      <w:pPr>
        <w:pStyle w:val="ListParagraph"/>
        <w:numPr>
          <w:ilvl w:val="0"/>
          <w:numId w:val="44"/>
        </w:numPr>
        <w:spacing w:after="0" w:line="276" w:lineRule="auto"/>
      </w:pPr>
      <w:r>
        <w:t>December: E</w:t>
      </w:r>
      <w:r w:rsidR="00FA6735">
        <w:t xml:space="preserve">xec </w:t>
      </w:r>
      <w:r>
        <w:t>T</w:t>
      </w:r>
      <w:r w:rsidR="00FA6735">
        <w:t>eam</w:t>
      </w:r>
      <w:r>
        <w:t xml:space="preserve"> 12/4; BOD</w:t>
      </w:r>
      <w:r w:rsidR="00FA6735">
        <w:t xml:space="preserve"> (if needed)</w:t>
      </w:r>
      <w:r>
        <w:t xml:space="preserve"> 12/18</w:t>
      </w:r>
    </w:p>
    <w:p w14:paraId="4F759587" w14:textId="42A13929" w:rsidR="007277C4" w:rsidRDefault="00FA6735" w:rsidP="00A76770">
      <w:pPr>
        <w:pStyle w:val="ListParagraph"/>
        <w:numPr>
          <w:ilvl w:val="0"/>
          <w:numId w:val="44"/>
        </w:numPr>
        <w:spacing w:after="0" w:line="276" w:lineRule="auto"/>
      </w:pPr>
      <w:r w:rsidRPr="00FA6735">
        <w:t xml:space="preserve">New Officer Training: </w:t>
      </w:r>
      <w:r w:rsidR="007277C4" w:rsidRPr="00FA6735">
        <w:t>Half-day. October 8 (</w:t>
      </w:r>
      <w:r w:rsidR="00DD537D" w:rsidRPr="00FA6735">
        <w:t>BOD morning and New officer in afternoon)</w:t>
      </w:r>
      <w:r w:rsidR="007277C4" w:rsidRPr="00FA6735">
        <w:t xml:space="preserve">  </w:t>
      </w:r>
    </w:p>
    <w:p w14:paraId="3E1ABFDF" w14:textId="27FC27C4" w:rsidR="00FA6735" w:rsidRPr="00FA6735" w:rsidRDefault="00FA6735" w:rsidP="00A76770">
      <w:pPr>
        <w:pStyle w:val="ListParagraph"/>
        <w:numPr>
          <w:ilvl w:val="0"/>
          <w:numId w:val="44"/>
        </w:numPr>
        <w:spacing w:after="0" w:line="276" w:lineRule="auto"/>
      </w:pPr>
      <w:r>
        <w:lastRenderedPageBreak/>
        <w:t>Special Board Meeting on Strategic Planning/Tactical Goals:</w:t>
      </w:r>
    </w:p>
    <w:p w14:paraId="6CF639C7" w14:textId="77777777" w:rsidR="007277C4" w:rsidRDefault="007277C4" w:rsidP="00A76770">
      <w:pPr>
        <w:pStyle w:val="ListParagraph"/>
        <w:numPr>
          <w:ilvl w:val="1"/>
          <w:numId w:val="44"/>
        </w:numPr>
        <w:spacing w:after="0" w:line="276" w:lineRule="auto"/>
      </w:pPr>
      <w:r>
        <w:t>What do we want to get out of it?</w:t>
      </w:r>
    </w:p>
    <w:p w14:paraId="3D136A0D" w14:textId="77777777" w:rsidR="007277C4" w:rsidRDefault="007277C4" w:rsidP="00A76770">
      <w:pPr>
        <w:pStyle w:val="ListParagraph"/>
        <w:numPr>
          <w:ilvl w:val="1"/>
          <w:numId w:val="44"/>
        </w:numPr>
        <w:spacing w:after="0" w:line="276" w:lineRule="auto"/>
      </w:pPr>
      <w:r>
        <w:t>Tangible goals – matching them to the action; identification of what’s missing; how to make it more effective</w:t>
      </w:r>
    </w:p>
    <w:p w14:paraId="2CD837C9" w14:textId="77777777" w:rsidR="007277C4" w:rsidRDefault="007277C4" w:rsidP="00A76770">
      <w:pPr>
        <w:pStyle w:val="ListParagraph"/>
        <w:numPr>
          <w:ilvl w:val="1"/>
          <w:numId w:val="44"/>
        </w:numPr>
        <w:spacing w:after="0" w:line="276" w:lineRule="auto"/>
      </w:pPr>
      <w:r>
        <w:t>Board liaison role and measurables</w:t>
      </w:r>
    </w:p>
    <w:p w14:paraId="7DE0E34C" w14:textId="77777777" w:rsidR="007277C4" w:rsidRDefault="007277C4" w:rsidP="00A76770">
      <w:pPr>
        <w:pStyle w:val="ListParagraph"/>
        <w:numPr>
          <w:ilvl w:val="1"/>
          <w:numId w:val="44"/>
        </w:numPr>
        <w:spacing w:after="0" w:line="276" w:lineRule="auto"/>
      </w:pPr>
      <w:r>
        <w:t>Environment and contingencies – election results; how will those affect the tactical goals; where do we have to update/change strategy;</w:t>
      </w:r>
    </w:p>
    <w:p w14:paraId="355315BC" w14:textId="0D1CE47F" w:rsidR="007277C4" w:rsidRDefault="007277C4" w:rsidP="00A76770">
      <w:pPr>
        <w:pStyle w:val="ListParagraph"/>
        <w:numPr>
          <w:ilvl w:val="1"/>
          <w:numId w:val="44"/>
        </w:numPr>
        <w:spacing w:after="0" w:line="276" w:lineRule="auto"/>
      </w:pPr>
      <w:r>
        <w:t>Begin to identify carry-over into larger strategic planning</w:t>
      </w:r>
    </w:p>
    <w:p w14:paraId="28768859" w14:textId="610A143E" w:rsidR="00995659" w:rsidRDefault="00995659" w:rsidP="00A76770">
      <w:pPr>
        <w:pStyle w:val="ListParagraph"/>
        <w:numPr>
          <w:ilvl w:val="0"/>
          <w:numId w:val="44"/>
        </w:numPr>
        <w:spacing w:after="0" w:line="276" w:lineRule="auto"/>
      </w:pPr>
      <w:r>
        <w:t>Discussion on board process decisions that are sub-policy</w:t>
      </w:r>
      <w:r w:rsidR="00B64626">
        <w:t xml:space="preserve"> (example: donation requests; statement guidelines, etc.); Lina will talk with Leah and comms on where </w:t>
      </w:r>
      <w:r w:rsidR="00FA6735">
        <w:t>guidelines</w:t>
      </w:r>
      <w:r w:rsidR="00B64626">
        <w:t xml:space="preserve"> might live.</w:t>
      </w:r>
    </w:p>
    <w:p w14:paraId="652B1941" w14:textId="2A4AA807" w:rsidR="005F277B" w:rsidRPr="00B40E5C" w:rsidRDefault="005F277B" w:rsidP="00995659">
      <w:pPr>
        <w:pStyle w:val="ListParagraph"/>
        <w:spacing w:after="0" w:line="276" w:lineRule="auto"/>
        <w:ind w:left="2160"/>
      </w:pPr>
    </w:p>
    <w:p w14:paraId="5BDF9D3E" w14:textId="72DBD3FD" w:rsidR="00A37626" w:rsidRPr="00A76770" w:rsidRDefault="00A37626" w:rsidP="00A76770">
      <w:pPr>
        <w:spacing w:after="0" w:line="276" w:lineRule="auto"/>
        <w:rPr>
          <w:b/>
        </w:rPr>
      </w:pPr>
      <w:r w:rsidRPr="00A76770">
        <w:rPr>
          <w:b/>
        </w:rPr>
        <w:t>Other Items</w:t>
      </w:r>
    </w:p>
    <w:p w14:paraId="63115072" w14:textId="31E2EBAE" w:rsidR="00611FC2" w:rsidRDefault="00611FC2" w:rsidP="00A76770">
      <w:pPr>
        <w:pStyle w:val="ListParagraph"/>
        <w:numPr>
          <w:ilvl w:val="0"/>
          <w:numId w:val="43"/>
        </w:numPr>
        <w:spacing w:after="0" w:line="276" w:lineRule="auto"/>
      </w:pPr>
      <w:r>
        <w:t>Training for Change contract</w:t>
      </w:r>
      <w:r w:rsidR="00D53D70">
        <w:t xml:space="preserve"> – how to organize and build power in a virtual world. </w:t>
      </w:r>
      <w:r w:rsidR="000A28A3">
        <w:t xml:space="preserve">Leading groups online.  Workshops fill up fast; webinars fill up fast; </w:t>
      </w:r>
      <w:r w:rsidR="00FA6735">
        <w:t>ED Jamoul</w:t>
      </w:r>
      <w:r w:rsidR="000A28A3">
        <w:t xml:space="preserve"> contacted in June and signed a contract with them to do some training.  1</w:t>
      </w:r>
      <w:r w:rsidR="000A28A3" w:rsidRPr="000A28A3">
        <w:rPr>
          <w:vertAlign w:val="superscript"/>
        </w:rPr>
        <w:t>st</w:t>
      </w:r>
      <w:r w:rsidR="000A28A3">
        <w:t xml:space="preserve"> one: Facilitation 101; we can have 100 or so.  Working to get date finalized in September; other are 2-hour workshops limited to 20: how to lead meetings online; how </w:t>
      </w:r>
      <w:r w:rsidR="00FA6735">
        <w:t>to</w:t>
      </w:r>
      <w:r w:rsidR="000A28A3">
        <w:t xml:space="preserve"> lead trainings online.  How to build community when we only have </w:t>
      </w:r>
      <w:proofErr w:type="spellStart"/>
      <w:r w:rsidR="000A28A3">
        <w:t>virtua</w:t>
      </w:r>
      <w:proofErr w:type="spellEnd"/>
      <w:r w:rsidR="00A76770">
        <w:t>.</w:t>
      </w:r>
      <w:r w:rsidR="000A28A3">
        <w:t xml:space="preserve"> Will come from professional services line of CO budget. </w:t>
      </w:r>
    </w:p>
    <w:p w14:paraId="185B1A98" w14:textId="4197083D" w:rsidR="00520781" w:rsidRDefault="00520781" w:rsidP="00A76770">
      <w:pPr>
        <w:pStyle w:val="ListParagraph"/>
        <w:numPr>
          <w:ilvl w:val="0"/>
          <w:numId w:val="43"/>
        </w:numPr>
        <w:spacing w:after="0" w:line="276" w:lineRule="auto"/>
      </w:pPr>
      <w:r>
        <w:t>Representation Task Force</w:t>
      </w:r>
      <w:r w:rsidR="00B64626">
        <w:t xml:space="preserve"> – disappointed in turnout; the board wants to move it forward and continue the efforts because the work is important and we’ve been invested in it for the past year, but only four people showed up to the meeting; people seem to have forgotten the work that has already been done – folks are saying they are not aware; chiefs are not reporting back to their stewards what is being heard at ERC; </w:t>
      </w:r>
      <w:r w:rsidR="00F1602B">
        <w:t>Need to determine need to leave open – to what purpose – or whether identified actions can be summarized to the board and then existing bodies/people who should be responsible for any outstanding actions.</w:t>
      </w:r>
      <w:r w:rsidR="00A76770">
        <w:t xml:space="preserve"> SW Vice President Phan</w:t>
      </w:r>
      <w:r w:rsidR="00F1602B">
        <w:t xml:space="preserve"> will put together a summary/one pager for the Board based on the document from </w:t>
      </w:r>
      <w:r w:rsidR="00A76770">
        <w:t xml:space="preserve">Director Schoop, </w:t>
      </w:r>
      <w:r w:rsidR="00F1602B">
        <w:t xml:space="preserve">along with options for the Board to vote on in terms of continuation of the taskforce. </w:t>
      </w:r>
    </w:p>
    <w:p w14:paraId="134C883D" w14:textId="293B76C7" w:rsidR="00FB691B" w:rsidRDefault="00FB691B" w:rsidP="00A76770">
      <w:pPr>
        <w:pStyle w:val="ListParagraph"/>
        <w:numPr>
          <w:ilvl w:val="0"/>
          <w:numId w:val="43"/>
        </w:numPr>
        <w:spacing w:after="0" w:line="276" w:lineRule="auto"/>
      </w:pPr>
      <w:r>
        <w:t xml:space="preserve">Discussion with Lt. Governor (Jamoul); initiated by the Lt. Governor – talked about her father being a burn down the system person, and she is now within the system – a system that wasn’t built for people like her; opportunity to have a larger meeting with her and key leaders at MAPE; asked her interests in state </w:t>
      </w:r>
      <w:r w:rsidR="00A76770">
        <w:t>government</w:t>
      </w:r>
      <w:r>
        <w:t xml:space="preserve"> and how our members can engage on those: </w:t>
      </w:r>
      <w:r w:rsidR="00A76770">
        <w:t>Equity</w:t>
      </w:r>
      <w:r>
        <w:t xml:space="preserve"> &amp; folks working on the front lines (MDH, DEED, DOC, DCT) responding to COVID-19; talked about the state budget and moving away from an austerity </w:t>
      </w:r>
      <w:r>
        <w:lastRenderedPageBreak/>
        <w:t xml:space="preserve">mindset from cutting state services to using the budget to help Minnesotans.  </w:t>
      </w:r>
      <w:r w:rsidR="00A76770">
        <w:t>Lt. Governor said it d</w:t>
      </w:r>
      <w:r>
        <w:t xml:space="preserve">epends on the election and the frame should be how do we protect Minnesotans. Discussed potential reasons for hesitancy on the part of the </w:t>
      </w:r>
      <w:r w:rsidR="003B246D">
        <w:t xml:space="preserve">administration to be more publicly vocal about anti-austerity. </w:t>
      </w:r>
    </w:p>
    <w:p w14:paraId="05917CFD" w14:textId="29CA8D89" w:rsidR="00EE0D64" w:rsidRDefault="00B72F52" w:rsidP="00EE0D64">
      <w:r w:rsidRPr="00BE26E1">
        <w:t>OPEIU Grievance</w:t>
      </w:r>
      <w:r w:rsidR="00EE0D64">
        <w:t xml:space="preserve"> – Executive Committee</w:t>
      </w:r>
      <w:r w:rsidR="00EE0D64">
        <w:t xml:space="preserve"> members discussed a grievance appeal and will meet again next week to provide a timely written response as required by the OPEIU contract. </w:t>
      </w:r>
      <w:r w:rsidR="00EE0D64">
        <w:t xml:space="preserve">                </w:t>
      </w:r>
    </w:p>
    <w:p w14:paraId="694872FA" w14:textId="69281FF2" w:rsidR="00B72F52" w:rsidRDefault="00B72F52" w:rsidP="00EE0D64">
      <w:pPr>
        <w:pStyle w:val="ListParagraph"/>
        <w:spacing w:after="0" w:line="276" w:lineRule="auto"/>
        <w:ind w:left="1080"/>
      </w:pPr>
    </w:p>
    <w:p w14:paraId="7C6225A7" w14:textId="77777777" w:rsidR="00EE0D64" w:rsidRPr="00BE26E1" w:rsidRDefault="00EE0D64" w:rsidP="00EE0D64">
      <w:pPr>
        <w:pStyle w:val="ListParagraph"/>
        <w:spacing w:after="0" w:line="276" w:lineRule="auto"/>
        <w:ind w:left="1440"/>
      </w:pPr>
    </w:p>
    <w:p w14:paraId="159F2272" w14:textId="77777777" w:rsidR="00153C9A" w:rsidRDefault="00153C9A" w:rsidP="00B40E5C">
      <w:pPr>
        <w:spacing w:after="0" w:line="276" w:lineRule="auto"/>
        <w:rPr>
          <w:b/>
        </w:rPr>
      </w:pPr>
      <w:bookmarkStart w:id="0" w:name="_GoBack"/>
      <w:bookmarkEnd w:id="0"/>
    </w:p>
    <w:sectPr w:rsidR="00153C9A" w:rsidSect="008636D9">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F0908" w14:textId="77777777" w:rsidR="003D493C" w:rsidRDefault="003D493C">
      <w:pPr>
        <w:spacing w:after="0" w:line="240" w:lineRule="auto"/>
      </w:pPr>
      <w:r>
        <w:separator/>
      </w:r>
    </w:p>
  </w:endnote>
  <w:endnote w:type="continuationSeparator" w:id="0">
    <w:p w14:paraId="2128705B" w14:textId="77777777" w:rsidR="003D493C" w:rsidRDefault="003D4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Segoe UI">
    <w:altName w:val="Cambria"/>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0794B" w14:textId="77777777" w:rsidR="00B72F52" w:rsidRDefault="00B72F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D3A70" w14:textId="77777777" w:rsidR="00B72F52" w:rsidRDefault="00B72F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BC02" w14:textId="77777777" w:rsidR="00B72F52" w:rsidRDefault="00B72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20B95" w14:textId="77777777" w:rsidR="003D493C" w:rsidRDefault="003D493C">
      <w:pPr>
        <w:spacing w:after="0" w:line="240" w:lineRule="auto"/>
      </w:pPr>
      <w:r>
        <w:separator/>
      </w:r>
    </w:p>
  </w:footnote>
  <w:footnote w:type="continuationSeparator" w:id="0">
    <w:p w14:paraId="16664589" w14:textId="77777777" w:rsidR="003D493C" w:rsidRDefault="003D4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4B865" w14:textId="6FEA8BAA" w:rsidR="00B72F52" w:rsidRDefault="00B72F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1B303" w14:textId="13FCF225" w:rsidR="002B7CF2" w:rsidRDefault="0035427C">
    <w:pPr>
      <w:pStyle w:val="Header"/>
      <w:jc w:val="center"/>
    </w:pPr>
    <w:r>
      <w:rPr>
        <w:noProof/>
      </w:rPr>
      <w:drawing>
        <wp:inline distT="0" distB="0" distL="0" distR="0" wp14:anchorId="638BC4B4" wp14:editId="040611A6">
          <wp:extent cx="1664970" cy="1241425"/>
          <wp:effectExtent l="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pic:cNvPicPr>
                    <a:picLocks noChangeAspect="1" noChangeArrowheads="1"/>
                  </pic:cNvPicPr>
                </pic:nvPicPr>
                <pic:blipFill>
                  <a:blip r:embed="rId1"/>
                  <a:stretch>
                    <a:fillRect/>
                  </a:stretch>
                </pic:blipFill>
                <pic:spPr bwMode="auto">
                  <a:xfrm>
                    <a:off x="0" y="0"/>
                    <a:ext cx="1664970" cy="12414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8C6CF" w14:textId="1AF624B2" w:rsidR="00B72F52" w:rsidRDefault="00B72F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93197"/>
    <w:multiLevelType w:val="multilevel"/>
    <w:tmpl w:val="49A0E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B87097"/>
    <w:multiLevelType w:val="multilevel"/>
    <w:tmpl w:val="49A0E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BB7651"/>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664033"/>
    <w:multiLevelType w:val="hybridMultilevel"/>
    <w:tmpl w:val="81BEB91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402933"/>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FD4993"/>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9E4608"/>
    <w:multiLevelType w:val="multilevel"/>
    <w:tmpl w:val="B7328C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04296D"/>
    <w:multiLevelType w:val="hybridMultilevel"/>
    <w:tmpl w:val="CA581F64"/>
    <w:lvl w:ilvl="0" w:tplc="F30C9B3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B2F9A"/>
    <w:multiLevelType w:val="multilevel"/>
    <w:tmpl w:val="CCF429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6C737B"/>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75549F2"/>
    <w:multiLevelType w:val="multilevel"/>
    <w:tmpl w:val="408CC4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8EF334E"/>
    <w:multiLevelType w:val="hybridMultilevel"/>
    <w:tmpl w:val="BC34BB2E"/>
    <w:lvl w:ilvl="0" w:tplc="76AC0F2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72263D"/>
    <w:multiLevelType w:val="multilevel"/>
    <w:tmpl w:val="49A0E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C4D79DE"/>
    <w:multiLevelType w:val="multilevel"/>
    <w:tmpl w:val="09EC1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322CCD"/>
    <w:multiLevelType w:val="multilevel"/>
    <w:tmpl w:val="49A0E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19109C"/>
    <w:multiLevelType w:val="hybridMultilevel"/>
    <w:tmpl w:val="9656E1E2"/>
    <w:lvl w:ilvl="0" w:tplc="0C98A8D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2B4F96"/>
    <w:multiLevelType w:val="hybridMultilevel"/>
    <w:tmpl w:val="9656E1E2"/>
    <w:lvl w:ilvl="0" w:tplc="0C98A8D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042BA"/>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BA011A"/>
    <w:multiLevelType w:val="multilevel"/>
    <w:tmpl w:val="49A0E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CA909BA"/>
    <w:multiLevelType w:val="multilevel"/>
    <w:tmpl w:val="A1EEC2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74581A"/>
    <w:multiLevelType w:val="hybridMultilevel"/>
    <w:tmpl w:val="E116BC8E"/>
    <w:lvl w:ilvl="0" w:tplc="B07ADF5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376DCC"/>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067097F"/>
    <w:multiLevelType w:val="hybridMultilevel"/>
    <w:tmpl w:val="9656E1E2"/>
    <w:lvl w:ilvl="0" w:tplc="0C98A8D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6E75B8"/>
    <w:multiLevelType w:val="multilevel"/>
    <w:tmpl w:val="49A0E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E7842CC"/>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32179E6"/>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5516CB"/>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8EB2F45"/>
    <w:multiLevelType w:val="hybridMultilevel"/>
    <w:tmpl w:val="C21C4970"/>
    <w:lvl w:ilvl="0" w:tplc="034E185C">
      <w:start w:val="30"/>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F3748"/>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05D3C29"/>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8840588"/>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BBB7109"/>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C003C0D"/>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713C40"/>
    <w:multiLevelType w:val="hybridMultilevel"/>
    <w:tmpl w:val="9656E1E2"/>
    <w:lvl w:ilvl="0" w:tplc="0C98A8D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CB391F"/>
    <w:multiLevelType w:val="multilevel"/>
    <w:tmpl w:val="CCF429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86C5133"/>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9581CA7"/>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A923FB8"/>
    <w:multiLevelType w:val="multilevel"/>
    <w:tmpl w:val="8A58EC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6A935222"/>
    <w:multiLevelType w:val="multilevel"/>
    <w:tmpl w:val="653AD5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B073AAB"/>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C233806"/>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2CB3480"/>
    <w:multiLevelType w:val="multilevel"/>
    <w:tmpl w:val="8BFE1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4D324E4"/>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B8E4680"/>
    <w:multiLevelType w:val="multilevel"/>
    <w:tmpl w:val="1640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6"/>
  </w:num>
  <w:num w:numId="3">
    <w:abstractNumId w:val="8"/>
  </w:num>
  <w:num w:numId="4">
    <w:abstractNumId w:val="40"/>
  </w:num>
  <w:num w:numId="5">
    <w:abstractNumId w:val="41"/>
  </w:num>
  <w:num w:numId="6">
    <w:abstractNumId w:val="13"/>
  </w:num>
  <w:num w:numId="7">
    <w:abstractNumId w:val="10"/>
  </w:num>
  <w:num w:numId="8">
    <w:abstractNumId w:val="19"/>
  </w:num>
  <w:num w:numId="9">
    <w:abstractNumId w:val="1"/>
  </w:num>
  <w:num w:numId="10">
    <w:abstractNumId w:val="37"/>
  </w:num>
  <w:num w:numId="11">
    <w:abstractNumId w:val="3"/>
  </w:num>
  <w:num w:numId="12">
    <w:abstractNumId w:val="43"/>
  </w:num>
  <w:num w:numId="13">
    <w:abstractNumId w:val="31"/>
  </w:num>
  <w:num w:numId="14">
    <w:abstractNumId w:val="35"/>
  </w:num>
  <w:num w:numId="15">
    <w:abstractNumId w:val="29"/>
  </w:num>
  <w:num w:numId="16">
    <w:abstractNumId w:val="4"/>
  </w:num>
  <w:num w:numId="17">
    <w:abstractNumId w:val="9"/>
  </w:num>
  <w:num w:numId="18">
    <w:abstractNumId w:val="2"/>
  </w:num>
  <w:num w:numId="19">
    <w:abstractNumId w:val="42"/>
  </w:num>
  <w:num w:numId="20">
    <w:abstractNumId w:val="26"/>
  </w:num>
  <w:num w:numId="21">
    <w:abstractNumId w:val="30"/>
  </w:num>
  <w:num w:numId="22">
    <w:abstractNumId w:val="17"/>
  </w:num>
  <w:num w:numId="23">
    <w:abstractNumId w:val="21"/>
  </w:num>
  <w:num w:numId="24">
    <w:abstractNumId w:val="39"/>
  </w:num>
  <w:num w:numId="25">
    <w:abstractNumId w:val="5"/>
  </w:num>
  <w:num w:numId="26">
    <w:abstractNumId w:val="25"/>
  </w:num>
  <w:num w:numId="27">
    <w:abstractNumId w:val="28"/>
  </w:num>
  <w:num w:numId="28">
    <w:abstractNumId w:val="34"/>
  </w:num>
  <w:num w:numId="29">
    <w:abstractNumId w:val="24"/>
  </w:num>
  <w:num w:numId="30">
    <w:abstractNumId w:val="32"/>
  </w:num>
  <w:num w:numId="31">
    <w:abstractNumId w:val="36"/>
  </w:num>
  <w:num w:numId="32">
    <w:abstractNumId w:val="7"/>
  </w:num>
  <w:num w:numId="33">
    <w:abstractNumId w:val="20"/>
  </w:num>
  <w:num w:numId="34">
    <w:abstractNumId w:val="12"/>
  </w:num>
  <w:num w:numId="35">
    <w:abstractNumId w:val="14"/>
  </w:num>
  <w:num w:numId="36">
    <w:abstractNumId w:val="18"/>
  </w:num>
  <w:num w:numId="37">
    <w:abstractNumId w:val="23"/>
  </w:num>
  <w:num w:numId="38">
    <w:abstractNumId w:val="0"/>
  </w:num>
  <w:num w:numId="39">
    <w:abstractNumId w:val="22"/>
  </w:num>
  <w:num w:numId="40">
    <w:abstractNumId w:val="11"/>
  </w:num>
  <w:num w:numId="41">
    <w:abstractNumId w:val="27"/>
  </w:num>
  <w:num w:numId="42">
    <w:abstractNumId w:val="16"/>
  </w:num>
  <w:num w:numId="43">
    <w:abstractNumId w:val="33"/>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F2"/>
    <w:rsid w:val="000259A2"/>
    <w:rsid w:val="000373A8"/>
    <w:rsid w:val="00061827"/>
    <w:rsid w:val="000819EE"/>
    <w:rsid w:val="000A28A3"/>
    <w:rsid w:val="000C2E9E"/>
    <w:rsid w:val="000C3636"/>
    <w:rsid w:val="000F3FA6"/>
    <w:rsid w:val="001040D9"/>
    <w:rsid w:val="001143C7"/>
    <w:rsid w:val="00117E86"/>
    <w:rsid w:val="00133E84"/>
    <w:rsid w:val="001417D4"/>
    <w:rsid w:val="00153C9A"/>
    <w:rsid w:val="00173DD6"/>
    <w:rsid w:val="00174275"/>
    <w:rsid w:val="0019391B"/>
    <w:rsid w:val="00193CAF"/>
    <w:rsid w:val="001A5107"/>
    <w:rsid w:val="001B7595"/>
    <w:rsid w:val="001C2DB1"/>
    <w:rsid w:val="001E71BB"/>
    <w:rsid w:val="001E7BFE"/>
    <w:rsid w:val="00204B65"/>
    <w:rsid w:val="00212816"/>
    <w:rsid w:val="00262021"/>
    <w:rsid w:val="00280022"/>
    <w:rsid w:val="002B2194"/>
    <w:rsid w:val="002B7CF2"/>
    <w:rsid w:val="002C74B7"/>
    <w:rsid w:val="002D2EFB"/>
    <w:rsid w:val="002D76C4"/>
    <w:rsid w:val="002F0460"/>
    <w:rsid w:val="003152E9"/>
    <w:rsid w:val="00335B6B"/>
    <w:rsid w:val="003370C4"/>
    <w:rsid w:val="00343795"/>
    <w:rsid w:val="00346465"/>
    <w:rsid w:val="0035427C"/>
    <w:rsid w:val="0036502D"/>
    <w:rsid w:val="0037697E"/>
    <w:rsid w:val="003808ED"/>
    <w:rsid w:val="00383D66"/>
    <w:rsid w:val="00383D7F"/>
    <w:rsid w:val="003876EE"/>
    <w:rsid w:val="00390F39"/>
    <w:rsid w:val="003B246D"/>
    <w:rsid w:val="003C0951"/>
    <w:rsid w:val="003D493C"/>
    <w:rsid w:val="003D4B38"/>
    <w:rsid w:val="003D52A9"/>
    <w:rsid w:val="003E01D9"/>
    <w:rsid w:val="003F73BE"/>
    <w:rsid w:val="00407B88"/>
    <w:rsid w:val="00415699"/>
    <w:rsid w:val="004417DC"/>
    <w:rsid w:val="00456B3F"/>
    <w:rsid w:val="00463AB5"/>
    <w:rsid w:val="00465AD6"/>
    <w:rsid w:val="00467954"/>
    <w:rsid w:val="00473948"/>
    <w:rsid w:val="00497A37"/>
    <w:rsid w:val="004A5B31"/>
    <w:rsid w:val="004A683F"/>
    <w:rsid w:val="004C0346"/>
    <w:rsid w:val="004C04BA"/>
    <w:rsid w:val="004D55C5"/>
    <w:rsid w:val="004E107E"/>
    <w:rsid w:val="004E15BA"/>
    <w:rsid w:val="004E5934"/>
    <w:rsid w:val="004F1179"/>
    <w:rsid w:val="00503309"/>
    <w:rsid w:val="00520781"/>
    <w:rsid w:val="0053112C"/>
    <w:rsid w:val="00560742"/>
    <w:rsid w:val="00565351"/>
    <w:rsid w:val="00583FB9"/>
    <w:rsid w:val="00585624"/>
    <w:rsid w:val="005D716B"/>
    <w:rsid w:val="005D7F54"/>
    <w:rsid w:val="005E7D6A"/>
    <w:rsid w:val="005F277B"/>
    <w:rsid w:val="005F3096"/>
    <w:rsid w:val="005F51FA"/>
    <w:rsid w:val="006030AF"/>
    <w:rsid w:val="00611FC2"/>
    <w:rsid w:val="00615003"/>
    <w:rsid w:val="00666B43"/>
    <w:rsid w:val="00673796"/>
    <w:rsid w:val="00675015"/>
    <w:rsid w:val="00685695"/>
    <w:rsid w:val="006866A3"/>
    <w:rsid w:val="00693383"/>
    <w:rsid w:val="006967D8"/>
    <w:rsid w:val="006B5DFF"/>
    <w:rsid w:val="006B65DE"/>
    <w:rsid w:val="00716140"/>
    <w:rsid w:val="007221F3"/>
    <w:rsid w:val="007277C4"/>
    <w:rsid w:val="0074438F"/>
    <w:rsid w:val="0075073C"/>
    <w:rsid w:val="00761279"/>
    <w:rsid w:val="00770B8C"/>
    <w:rsid w:val="007725FC"/>
    <w:rsid w:val="007901A1"/>
    <w:rsid w:val="007919C3"/>
    <w:rsid w:val="007A37B6"/>
    <w:rsid w:val="007A733C"/>
    <w:rsid w:val="007C44C6"/>
    <w:rsid w:val="008259DF"/>
    <w:rsid w:val="008420B2"/>
    <w:rsid w:val="00845813"/>
    <w:rsid w:val="008636D9"/>
    <w:rsid w:val="00870077"/>
    <w:rsid w:val="00874038"/>
    <w:rsid w:val="008835D6"/>
    <w:rsid w:val="00887DD0"/>
    <w:rsid w:val="008B656E"/>
    <w:rsid w:val="008C70C4"/>
    <w:rsid w:val="008E6B32"/>
    <w:rsid w:val="008F3B01"/>
    <w:rsid w:val="008F70B0"/>
    <w:rsid w:val="00921F07"/>
    <w:rsid w:val="00935B6B"/>
    <w:rsid w:val="00955CE5"/>
    <w:rsid w:val="0098414C"/>
    <w:rsid w:val="0099033F"/>
    <w:rsid w:val="00995659"/>
    <w:rsid w:val="009A6F5E"/>
    <w:rsid w:val="009B2534"/>
    <w:rsid w:val="009C4BD9"/>
    <w:rsid w:val="009E04E0"/>
    <w:rsid w:val="009F488B"/>
    <w:rsid w:val="00A01CA1"/>
    <w:rsid w:val="00A11FD8"/>
    <w:rsid w:val="00A17B17"/>
    <w:rsid w:val="00A328BE"/>
    <w:rsid w:val="00A37626"/>
    <w:rsid w:val="00A37FA7"/>
    <w:rsid w:val="00A41535"/>
    <w:rsid w:val="00A44AFA"/>
    <w:rsid w:val="00A45714"/>
    <w:rsid w:val="00A518FA"/>
    <w:rsid w:val="00A51DD9"/>
    <w:rsid w:val="00A74B6C"/>
    <w:rsid w:val="00A76770"/>
    <w:rsid w:val="00A94C3B"/>
    <w:rsid w:val="00AA71CD"/>
    <w:rsid w:val="00AB26B2"/>
    <w:rsid w:val="00AB57D6"/>
    <w:rsid w:val="00AC1B81"/>
    <w:rsid w:val="00AC2835"/>
    <w:rsid w:val="00AC665E"/>
    <w:rsid w:val="00AD0299"/>
    <w:rsid w:val="00AD25FA"/>
    <w:rsid w:val="00AE01BE"/>
    <w:rsid w:val="00AF6B7E"/>
    <w:rsid w:val="00B00D58"/>
    <w:rsid w:val="00B04134"/>
    <w:rsid w:val="00B12BFF"/>
    <w:rsid w:val="00B232BA"/>
    <w:rsid w:val="00B40E5C"/>
    <w:rsid w:val="00B43F37"/>
    <w:rsid w:val="00B4727B"/>
    <w:rsid w:val="00B64626"/>
    <w:rsid w:val="00B660C6"/>
    <w:rsid w:val="00B72F52"/>
    <w:rsid w:val="00B83232"/>
    <w:rsid w:val="00BA24F7"/>
    <w:rsid w:val="00BC6692"/>
    <w:rsid w:val="00BD32E8"/>
    <w:rsid w:val="00BE26E1"/>
    <w:rsid w:val="00BF4A39"/>
    <w:rsid w:val="00BF6EE3"/>
    <w:rsid w:val="00C14897"/>
    <w:rsid w:val="00C33FE0"/>
    <w:rsid w:val="00C37162"/>
    <w:rsid w:val="00C4599A"/>
    <w:rsid w:val="00C610FD"/>
    <w:rsid w:val="00C62104"/>
    <w:rsid w:val="00C665A5"/>
    <w:rsid w:val="00C91F08"/>
    <w:rsid w:val="00C966C7"/>
    <w:rsid w:val="00CA291C"/>
    <w:rsid w:val="00CD44CD"/>
    <w:rsid w:val="00CD6D82"/>
    <w:rsid w:val="00CE2DF3"/>
    <w:rsid w:val="00D035ED"/>
    <w:rsid w:val="00D10111"/>
    <w:rsid w:val="00D2127E"/>
    <w:rsid w:val="00D408C2"/>
    <w:rsid w:val="00D46473"/>
    <w:rsid w:val="00D53D70"/>
    <w:rsid w:val="00D709BD"/>
    <w:rsid w:val="00D714D1"/>
    <w:rsid w:val="00D753C7"/>
    <w:rsid w:val="00D826D7"/>
    <w:rsid w:val="00DB1950"/>
    <w:rsid w:val="00DB1FC3"/>
    <w:rsid w:val="00DB4F5C"/>
    <w:rsid w:val="00DC3C81"/>
    <w:rsid w:val="00DC4BFC"/>
    <w:rsid w:val="00DD537D"/>
    <w:rsid w:val="00DE7833"/>
    <w:rsid w:val="00DF2678"/>
    <w:rsid w:val="00DF54A6"/>
    <w:rsid w:val="00E1089D"/>
    <w:rsid w:val="00E129FD"/>
    <w:rsid w:val="00E21772"/>
    <w:rsid w:val="00E25D9E"/>
    <w:rsid w:val="00E265D6"/>
    <w:rsid w:val="00E26925"/>
    <w:rsid w:val="00E26DE2"/>
    <w:rsid w:val="00E40D58"/>
    <w:rsid w:val="00E42E56"/>
    <w:rsid w:val="00E6053C"/>
    <w:rsid w:val="00E664AE"/>
    <w:rsid w:val="00E73A99"/>
    <w:rsid w:val="00E97740"/>
    <w:rsid w:val="00ED0BAE"/>
    <w:rsid w:val="00ED0CD6"/>
    <w:rsid w:val="00ED1914"/>
    <w:rsid w:val="00ED6B22"/>
    <w:rsid w:val="00ED7EA6"/>
    <w:rsid w:val="00EE0D64"/>
    <w:rsid w:val="00EE3213"/>
    <w:rsid w:val="00EF555F"/>
    <w:rsid w:val="00F066E8"/>
    <w:rsid w:val="00F14ED8"/>
    <w:rsid w:val="00F1602B"/>
    <w:rsid w:val="00F414B7"/>
    <w:rsid w:val="00F44B26"/>
    <w:rsid w:val="00F46E38"/>
    <w:rsid w:val="00F7664F"/>
    <w:rsid w:val="00F876D3"/>
    <w:rsid w:val="00F97887"/>
    <w:rsid w:val="00FA6735"/>
    <w:rsid w:val="00FB691B"/>
    <w:rsid w:val="00FC0F2A"/>
    <w:rsid w:val="00FD7EA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74800"/>
  <w15:docId w15:val="{7D2AE548-316C-4EB6-96D3-8EA6CBE9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0D64"/>
    <w:pPr>
      <w:spacing w:after="160" w:line="259" w:lineRule="auto"/>
    </w:pPr>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B204E4"/>
  </w:style>
  <w:style w:type="character" w:customStyle="1" w:styleId="FooterChar">
    <w:name w:val="Footer Char"/>
    <w:basedOn w:val="DefaultParagraphFont"/>
    <w:link w:val="Footer"/>
    <w:uiPriority w:val="99"/>
    <w:qFormat/>
    <w:rsid w:val="00B204E4"/>
  </w:style>
  <w:style w:type="character" w:customStyle="1" w:styleId="TitleChar">
    <w:name w:val="Title Char"/>
    <w:basedOn w:val="DefaultParagraphFont"/>
    <w:link w:val="Title"/>
    <w:qFormat/>
    <w:rsid w:val="00B204E4"/>
    <w:rPr>
      <w:rFonts w:asciiTheme="majorHAnsi" w:eastAsiaTheme="majorEastAsia" w:hAnsiTheme="majorHAnsi" w:cstheme="majorBidi"/>
      <w:color w:val="ED7D31" w:themeColor="accent2"/>
      <w:sz w:val="50"/>
      <w:szCs w:val="50"/>
      <w:lang w:eastAsia="ja-JP"/>
    </w:rPr>
  </w:style>
  <w:style w:type="character" w:styleId="SubtleEmphasis">
    <w:name w:val="Subtle Emphasis"/>
    <w:basedOn w:val="DefaultParagraphFont"/>
    <w:unhideWhenUsed/>
    <w:qFormat/>
    <w:rsid w:val="00FE0DC4"/>
    <w:rPr>
      <w:i/>
      <w:iCs/>
      <w:color w:val="00000A"/>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unhideWhenUsed/>
    <w:rsid w:val="00B204E4"/>
    <w:pPr>
      <w:tabs>
        <w:tab w:val="center" w:pos="4680"/>
        <w:tab w:val="right" w:pos="9360"/>
      </w:tabs>
      <w:spacing w:after="0" w:line="240" w:lineRule="auto"/>
    </w:pPr>
  </w:style>
  <w:style w:type="paragraph" w:styleId="Footer">
    <w:name w:val="footer"/>
    <w:basedOn w:val="Normal"/>
    <w:link w:val="FooterChar"/>
    <w:uiPriority w:val="99"/>
    <w:unhideWhenUsed/>
    <w:rsid w:val="00B204E4"/>
    <w:pPr>
      <w:tabs>
        <w:tab w:val="center" w:pos="4680"/>
        <w:tab w:val="right" w:pos="9360"/>
      </w:tabs>
      <w:spacing w:after="0" w:line="240" w:lineRule="auto"/>
    </w:pPr>
  </w:style>
  <w:style w:type="paragraph" w:styleId="Title">
    <w:name w:val="Title"/>
    <w:basedOn w:val="Normal"/>
    <w:next w:val="Normal"/>
    <w:link w:val="TitleChar"/>
    <w:qFormat/>
    <w:rsid w:val="00B204E4"/>
    <w:pPr>
      <w:spacing w:before="120" w:after="40" w:line="240" w:lineRule="auto"/>
    </w:pPr>
    <w:rPr>
      <w:rFonts w:asciiTheme="majorHAnsi" w:eastAsiaTheme="majorEastAsia" w:hAnsiTheme="majorHAnsi" w:cstheme="majorBidi"/>
      <w:color w:val="ED7D31" w:themeColor="accent2"/>
      <w:sz w:val="50"/>
      <w:szCs w:val="50"/>
      <w:lang w:eastAsia="ja-JP"/>
    </w:rPr>
  </w:style>
  <w:style w:type="paragraph" w:styleId="ListParagraph">
    <w:name w:val="List Paragraph"/>
    <w:basedOn w:val="Normal"/>
    <w:uiPriority w:val="34"/>
    <w:qFormat/>
    <w:rsid w:val="00B204E4"/>
    <w:pPr>
      <w:ind w:left="720"/>
      <w:contextualSpacing/>
    </w:pPr>
  </w:style>
  <w:style w:type="paragraph" w:styleId="BalloonText">
    <w:name w:val="Balloon Text"/>
    <w:basedOn w:val="Normal"/>
    <w:link w:val="BalloonTextChar"/>
    <w:uiPriority w:val="99"/>
    <w:semiHidden/>
    <w:unhideWhenUsed/>
    <w:rsid w:val="00C33F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FE0"/>
    <w:rPr>
      <w:rFonts w:ascii="Segoe UI" w:hAnsi="Segoe UI" w:cs="Segoe UI"/>
      <w:sz w:val="18"/>
      <w:szCs w:val="18"/>
    </w:rPr>
  </w:style>
  <w:style w:type="paragraph" w:styleId="NoSpacing">
    <w:name w:val="No Spacing"/>
    <w:uiPriority w:val="1"/>
    <w:qFormat/>
    <w:rsid w:val="000373A8"/>
  </w:style>
  <w:style w:type="character" w:styleId="Hyperlink">
    <w:name w:val="Hyperlink"/>
    <w:basedOn w:val="DefaultParagraphFont"/>
    <w:uiPriority w:val="99"/>
    <w:unhideWhenUsed/>
    <w:rsid w:val="00F066E8"/>
    <w:rPr>
      <w:color w:val="0000FF"/>
      <w:u w:val="single"/>
    </w:rPr>
  </w:style>
  <w:style w:type="character" w:styleId="UnresolvedMention">
    <w:name w:val="Unresolved Mention"/>
    <w:basedOn w:val="DefaultParagraphFont"/>
    <w:uiPriority w:val="99"/>
    <w:semiHidden/>
    <w:unhideWhenUsed/>
    <w:rsid w:val="004A683F"/>
    <w:rPr>
      <w:color w:val="605E5C"/>
      <w:shd w:val="clear" w:color="auto" w:fill="E1DFDD"/>
    </w:rPr>
  </w:style>
  <w:style w:type="character" w:styleId="FollowedHyperlink">
    <w:name w:val="FollowedHyperlink"/>
    <w:basedOn w:val="DefaultParagraphFont"/>
    <w:uiPriority w:val="99"/>
    <w:semiHidden/>
    <w:unhideWhenUsed/>
    <w:rsid w:val="00BE26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580224">
      <w:bodyDiv w:val="1"/>
      <w:marLeft w:val="0"/>
      <w:marRight w:val="0"/>
      <w:marTop w:val="0"/>
      <w:marBottom w:val="0"/>
      <w:divBdr>
        <w:top w:val="none" w:sz="0" w:space="0" w:color="auto"/>
        <w:left w:val="none" w:sz="0" w:space="0" w:color="auto"/>
        <w:bottom w:val="none" w:sz="0" w:space="0" w:color="auto"/>
        <w:right w:val="none" w:sz="0" w:space="0" w:color="auto"/>
      </w:divBdr>
    </w:div>
    <w:div w:id="770778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MN Department of Revenue</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Thu (MDOR)</dc:creator>
  <dc:description/>
  <cp:lastModifiedBy>Lynn Butcher MAPE</cp:lastModifiedBy>
  <cp:revision>4</cp:revision>
  <cp:lastPrinted>2020-02-24T13:34:00Z</cp:lastPrinted>
  <dcterms:created xsi:type="dcterms:W3CDTF">2020-12-16T12:48:00Z</dcterms:created>
  <dcterms:modified xsi:type="dcterms:W3CDTF">2020-12-16T12:49:00Z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MN Department of Revenue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